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1B42" w14:textId="76034306" w:rsidR="00680674" w:rsidRPr="007743CF" w:rsidRDefault="00680674" w:rsidP="00680674">
      <w:pPr>
        <w:tabs>
          <w:tab w:val="right" w:leader="dot" w:pos="8638"/>
        </w:tabs>
        <w:spacing w:before="120" w:after="0"/>
        <w:ind w:left="220"/>
        <w:rPr>
          <w:rFonts w:cstheme="minorHAnsi"/>
          <w:b/>
          <w:bCs/>
          <w:noProof/>
          <w:lang w:eastAsia="nl-BE"/>
        </w:rPr>
      </w:pPr>
      <w:r w:rsidRPr="007743CF">
        <w:rPr>
          <w:rFonts w:cstheme="minorHAnsi"/>
          <w:b/>
          <w:bCs/>
          <w:noProof/>
          <w:lang w:eastAsia="nl-BE"/>
        </w:rPr>
        <w:drawing>
          <wp:inline distT="0" distB="0" distL="0" distR="0" wp14:anchorId="61021EEE" wp14:editId="29697C49">
            <wp:extent cx="3005328" cy="1170432"/>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_v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5328" cy="1170432"/>
                    </a:xfrm>
                    <a:prstGeom prst="rect">
                      <a:avLst/>
                    </a:prstGeom>
                  </pic:spPr>
                </pic:pic>
              </a:graphicData>
            </a:graphic>
          </wp:inline>
        </w:drawing>
      </w:r>
      <w:r w:rsidRPr="007743CF">
        <w:rPr>
          <w:rFonts w:cstheme="minorHAnsi"/>
          <w:b/>
          <w:bCs/>
          <w:noProof/>
          <w:lang w:eastAsia="nl-BE"/>
        </w:rPr>
        <mc:AlternateContent>
          <mc:Choice Requires="wpc">
            <w:drawing>
              <wp:anchor distT="0" distB="0" distL="114300" distR="114300" simplePos="0" relativeHeight="251660288" behindDoc="0" locked="0" layoutInCell="1" allowOverlap="1" wp14:anchorId="4ED1BE9B" wp14:editId="10D559D8">
                <wp:simplePos x="0" y="0"/>
                <wp:positionH relativeFrom="column">
                  <wp:posOffset>0</wp:posOffset>
                </wp:positionH>
                <wp:positionV relativeFrom="paragraph">
                  <wp:posOffset>4883150</wp:posOffset>
                </wp:positionV>
                <wp:extent cx="5600700" cy="1924685"/>
                <wp:effectExtent l="0" t="0" r="1905" b="2540"/>
                <wp:wrapNone/>
                <wp:docPr id="6" name="Papier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AutoShape 11"/>
                        <wps:cNvSpPr>
                          <a:spLocks noChangeArrowheads="1"/>
                        </wps:cNvSpPr>
                        <wps:spPr bwMode="auto">
                          <a:xfrm>
                            <a:off x="114300" y="114291"/>
                            <a:ext cx="5372100" cy="1600068"/>
                          </a:xfrm>
                          <a:prstGeom prst="flowChartAlternateProcess">
                            <a:avLst/>
                          </a:prstGeom>
                          <a:solidFill>
                            <a:srgbClr val="FFFF00"/>
                          </a:solidFill>
                          <a:ln w="12700">
                            <a:solidFill>
                              <a:srgbClr val="000000"/>
                            </a:solidFill>
                            <a:miter lim="800000"/>
                            <a:headEnd/>
                            <a:tailEnd/>
                          </a:ln>
                          <a:effectLst>
                            <a:outerShdw dist="107763" dir="2700000" algn="ctr" rotWithShape="0">
                              <a:srgbClr val="808080">
                                <a:alpha val="50000"/>
                              </a:srgbClr>
                            </a:outerShdw>
                          </a:effectLst>
                        </wps:spPr>
                        <wps:txbx>
                          <w:txbxContent>
                            <w:p w14:paraId="394D7943" w14:textId="526F8346" w:rsidR="00A80BFF" w:rsidRDefault="00A80BFF" w:rsidP="00680674">
                              <w:pPr>
                                <w:jc w:val="center"/>
                                <w:rPr>
                                  <w:szCs w:val="36"/>
                                </w:rPr>
                              </w:pPr>
                              <w:r>
                                <w:rPr>
                                  <w:b/>
                                  <w:bCs/>
                                  <w:color w:val="000000"/>
                                  <w:sz w:val="40"/>
                                  <w:szCs w:val="40"/>
                                  <w:lang w:eastAsia="fr-FR"/>
                                </w:rPr>
                                <w:t>OSBAB 5.0 - 001 - Standaardtekst administratieve  bepalingen van toepassing voor SB 250, 260 en 270</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ED1BE9B" id="Papier 6" o:spid="_x0000_s1026" editas="canvas" style="position:absolute;left:0;text-align:left;margin-left:0;margin-top:384.5pt;width:441pt;height:151.55pt;z-index:251660288" coordsize="56007,1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19246;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28" type="#_x0000_t176" style="position:absolute;left:1143;top:1142;width:53721;height:1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" fillcolor="yellow" strokeweight="1pt">
                  <v:shadow on="t" opacity=".5" offset="6pt,6pt"/>
                  <v:textbox>
                    <w:txbxContent>
                      <w:p w14:paraId="394D7943" w14:textId="526F8346" w:rsidR="00A80BFF" w:rsidRDefault="00A80BFF" w:rsidP="00680674">
                        <w:pPr>
                          <w:jc w:val="center"/>
                          <w:rPr>
                            <w:szCs w:val="36"/>
                          </w:rPr>
                        </w:pPr>
                        <w:r>
                          <w:rPr>
                            <w:b/>
                            <w:bCs/>
                            <w:color w:val="000000"/>
                            <w:sz w:val="40"/>
                            <w:szCs w:val="40"/>
                            <w:lang w:eastAsia="fr-FR"/>
                          </w:rPr>
                          <w:t>OSBAB 5.0 - 001 - Standaardtekst administratieve  bepalingen van toepassing voor SB 250, 260 en 270</w:t>
                        </w:r>
                      </w:p>
                    </w:txbxContent>
                  </v:textbox>
                </v:shape>
              </v:group>
            </w:pict>
          </mc:Fallback>
        </mc:AlternateContent>
      </w:r>
      <w:r w:rsidRPr="007743CF">
        <w:rPr>
          <w:rFonts w:cstheme="minorHAnsi"/>
          <w:b/>
          <w:bCs/>
          <w:noProof/>
          <w:lang w:eastAsia="nl-BE"/>
        </w:rPr>
        <mc:AlternateContent>
          <mc:Choice Requires="wpc">
            <w:drawing>
              <wp:anchor distT="0" distB="0" distL="114300" distR="114300" simplePos="0" relativeHeight="251659264" behindDoc="0" locked="0" layoutInCell="1" allowOverlap="1" wp14:anchorId="514AA7C4" wp14:editId="5C5526FD">
                <wp:simplePos x="0" y="0"/>
                <wp:positionH relativeFrom="column">
                  <wp:posOffset>-114300</wp:posOffset>
                </wp:positionH>
                <wp:positionV relativeFrom="paragraph">
                  <wp:posOffset>1454150</wp:posOffset>
                </wp:positionV>
                <wp:extent cx="5715000" cy="1828800"/>
                <wp:effectExtent l="0" t="0" r="1905" b="3175"/>
                <wp:wrapNone/>
                <wp:docPr id="4" name="Papier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8"/>
                        <wps:cNvSpPr>
                          <a:spLocks noChangeArrowheads="1"/>
                        </wps:cNvSpPr>
                        <wps:spPr bwMode="auto">
                          <a:xfrm>
                            <a:off x="114300" y="228600"/>
                            <a:ext cx="5372100" cy="1371600"/>
                          </a:xfrm>
                          <a:prstGeom prst="flowChartAlternateProcess">
                            <a:avLst/>
                          </a:prstGeom>
                          <a:solidFill>
                            <a:srgbClr val="FFFF00"/>
                          </a:solidFill>
                          <a:ln w="12700">
                            <a:solidFill>
                              <a:srgbClr val="000000"/>
                            </a:solidFill>
                            <a:miter lim="800000"/>
                            <a:headEnd/>
                            <a:tailEnd/>
                          </a:ln>
                          <a:effectLst>
                            <a:outerShdw dist="107763" dir="2700000" algn="ctr" rotWithShape="0">
                              <a:srgbClr val="808080">
                                <a:alpha val="50000"/>
                              </a:srgbClr>
                            </a:outerShdw>
                          </a:effectLst>
                        </wps:spPr>
                        <wps:txbx>
                          <w:txbxContent>
                            <w:p w14:paraId="4EF8504C" w14:textId="4AA336ED" w:rsidR="00A80BFF" w:rsidRDefault="00A80BFF" w:rsidP="00680674">
                              <w:pPr>
                                <w:jc w:val="center"/>
                                <w:rPr>
                                  <w:szCs w:val="36"/>
                                </w:rPr>
                              </w:pPr>
                              <w:r>
                                <w:rPr>
                                  <w:b/>
                                  <w:bCs/>
                                  <w:color w:val="000000"/>
                                  <w:sz w:val="40"/>
                                  <w:szCs w:val="40"/>
                                  <w:lang w:val="fr-FR" w:eastAsia="fr-FR"/>
                                </w:rPr>
                                <w:t>Standaardtekst administratieve bepalingen</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4AA7C4" id="Papier 4" o:spid="_x0000_s1029" editas="canvas" style="position:absolute;left:0;text-align:left;margin-left:-9pt;margin-top:114.5pt;width:450pt;height:2in;z-index:251659264" coordsize="5715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">
                <v:shape id="_x0000_s1030" type="#_x0000_t75" style="position:absolute;width:57150;height:18288;visibility:visible;mso-wrap-style:square">
                  <v:fill o:detectmouseclick="t"/>
                  <v:path o:connecttype="none"/>
                </v:shape>
                <v:shape id="AutoShape 8" o:spid="_x0000_s1031" type="#_x0000_t176" style="position:absolute;left:1143;top:2286;width:5372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" fillcolor="yellow" strokeweight="1pt">
                  <v:shadow on="t" opacity=".5" offset="6pt,6pt"/>
                  <v:textbox>
                    <w:txbxContent>
                      <w:p w14:paraId="4EF8504C" w14:textId="4AA336ED" w:rsidR="00A80BFF" w:rsidRDefault="00A80BFF" w:rsidP="00680674">
                        <w:pPr>
                          <w:jc w:val="center"/>
                          <w:rPr>
                            <w:szCs w:val="36"/>
                          </w:rPr>
                        </w:pPr>
                        <w:r>
                          <w:rPr>
                            <w:b/>
                            <w:bCs/>
                            <w:color w:val="000000"/>
                            <w:sz w:val="40"/>
                            <w:szCs w:val="40"/>
                            <w:lang w:val="fr-FR" w:eastAsia="fr-FR"/>
                          </w:rPr>
                          <w:t>Standaardtekst administratieve bepalingen</w:t>
                        </w:r>
                      </w:p>
                    </w:txbxContent>
                  </v:textbox>
                </v:shape>
              </v:group>
            </w:pict>
          </mc:Fallback>
        </mc:AlternateContent>
      </w:r>
    </w:p>
    <w:p w14:paraId="5776A70A" w14:textId="77777777" w:rsidR="00680674" w:rsidRPr="007743CF" w:rsidRDefault="00680674" w:rsidP="00680674">
      <w:pPr>
        <w:tabs>
          <w:tab w:val="right" w:leader="dot" w:pos="8638"/>
        </w:tabs>
        <w:spacing w:before="120" w:after="0"/>
        <w:ind w:left="220"/>
        <w:rPr>
          <w:rFonts w:cstheme="minorHAnsi"/>
          <w:b/>
          <w:bCs/>
          <w:noProof/>
          <w:lang w:eastAsia="nl-BE"/>
        </w:rPr>
      </w:pPr>
    </w:p>
    <w:p w14:paraId="7DF31268" w14:textId="77777777" w:rsidR="00680674" w:rsidRPr="007743CF" w:rsidRDefault="00680674" w:rsidP="00680674">
      <w:pPr>
        <w:spacing w:after="0"/>
        <w:rPr>
          <w:rFonts w:cstheme="minorHAnsi"/>
          <w:lang w:eastAsia="nl-BE"/>
        </w:rPr>
      </w:pPr>
    </w:p>
    <w:p w14:paraId="71160F92" w14:textId="77777777" w:rsidR="00680674" w:rsidRPr="007743CF" w:rsidRDefault="00680674" w:rsidP="00680674">
      <w:pPr>
        <w:spacing w:after="0"/>
        <w:rPr>
          <w:rFonts w:cstheme="minorHAnsi"/>
          <w:lang w:eastAsia="nl-BE"/>
        </w:rPr>
      </w:pPr>
    </w:p>
    <w:p w14:paraId="7660548A" w14:textId="77777777" w:rsidR="00680674" w:rsidRPr="007743CF" w:rsidRDefault="00680674" w:rsidP="00680674">
      <w:pPr>
        <w:spacing w:after="0"/>
        <w:rPr>
          <w:rFonts w:cstheme="minorHAnsi"/>
          <w:lang w:eastAsia="nl-BE"/>
        </w:rPr>
      </w:pPr>
    </w:p>
    <w:p w14:paraId="68981FC0" w14:textId="77777777" w:rsidR="00680674" w:rsidRPr="007743CF" w:rsidRDefault="00680674" w:rsidP="00680674">
      <w:pPr>
        <w:spacing w:after="0"/>
        <w:rPr>
          <w:rFonts w:cstheme="minorHAnsi"/>
          <w:lang w:eastAsia="nl-BE"/>
        </w:rPr>
      </w:pPr>
    </w:p>
    <w:p w14:paraId="2F06FF10" w14:textId="77777777" w:rsidR="00680674" w:rsidRPr="007743CF" w:rsidRDefault="00680674" w:rsidP="00680674">
      <w:pPr>
        <w:spacing w:after="0"/>
        <w:rPr>
          <w:rFonts w:cstheme="minorHAnsi"/>
          <w:lang w:eastAsia="nl-BE"/>
        </w:rPr>
      </w:pPr>
    </w:p>
    <w:p w14:paraId="3A73DB62" w14:textId="77777777" w:rsidR="00680674" w:rsidRPr="007743CF" w:rsidRDefault="00680674" w:rsidP="00680674">
      <w:pPr>
        <w:spacing w:after="0"/>
        <w:rPr>
          <w:rFonts w:cstheme="minorHAnsi"/>
          <w:lang w:eastAsia="nl-BE"/>
        </w:rPr>
      </w:pPr>
    </w:p>
    <w:p w14:paraId="09B41EE3" w14:textId="77777777" w:rsidR="00680674" w:rsidRPr="007743CF" w:rsidRDefault="00680674" w:rsidP="00680674">
      <w:pPr>
        <w:spacing w:after="0"/>
        <w:rPr>
          <w:rFonts w:cstheme="minorHAnsi"/>
          <w:lang w:eastAsia="nl-BE"/>
        </w:rPr>
      </w:pPr>
    </w:p>
    <w:p w14:paraId="5E11AD99" w14:textId="77777777" w:rsidR="00680674" w:rsidRPr="007743CF" w:rsidRDefault="00680674" w:rsidP="00680674">
      <w:pPr>
        <w:spacing w:after="0"/>
        <w:rPr>
          <w:rFonts w:cstheme="minorHAnsi"/>
          <w:lang w:eastAsia="nl-BE"/>
        </w:rPr>
      </w:pPr>
    </w:p>
    <w:p w14:paraId="673DBD31" w14:textId="77777777" w:rsidR="00680674" w:rsidRPr="007743CF" w:rsidRDefault="00680674" w:rsidP="00680674">
      <w:pPr>
        <w:spacing w:after="0"/>
        <w:rPr>
          <w:rFonts w:cstheme="minorHAnsi"/>
          <w:lang w:eastAsia="nl-BE"/>
        </w:rPr>
      </w:pPr>
    </w:p>
    <w:p w14:paraId="468FEF3F" w14:textId="3AD0163C" w:rsidR="00680674" w:rsidRPr="007743CF" w:rsidRDefault="00680674" w:rsidP="00680674">
      <w:pPr>
        <w:tabs>
          <w:tab w:val="right" w:leader="dot" w:pos="8638"/>
        </w:tabs>
        <w:spacing w:before="120" w:after="0"/>
        <w:ind w:left="220"/>
        <w:rPr>
          <w:rFonts w:cstheme="minorHAnsi"/>
          <w:b/>
          <w:bCs/>
          <w:noProof/>
          <w:lang w:eastAsia="nl-BE"/>
        </w:rPr>
      </w:pPr>
    </w:p>
    <w:p w14:paraId="1ADA13B0" w14:textId="13D4DDB5" w:rsidR="00680674" w:rsidRPr="007743CF" w:rsidRDefault="00680674" w:rsidP="00680674">
      <w:pPr>
        <w:tabs>
          <w:tab w:val="right" w:leader="dot" w:pos="8638"/>
        </w:tabs>
        <w:spacing w:before="120" w:after="0"/>
        <w:ind w:left="220"/>
        <w:rPr>
          <w:rFonts w:cstheme="minorHAnsi"/>
          <w:b/>
          <w:bCs/>
          <w:noProof/>
          <w:lang w:eastAsia="nl-BE"/>
        </w:rPr>
      </w:pPr>
    </w:p>
    <w:p w14:paraId="3B320B93" w14:textId="77777777" w:rsidR="00680674" w:rsidRPr="007743CF" w:rsidRDefault="00680674" w:rsidP="00680674">
      <w:pPr>
        <w:tabs>
          <w:tab w:val="right" w:leader="dot" w:pos="8638"/>
        </w:tabs>
        <w:spacing w:before="120" w:after="0"/>
        <w:ind w:left="220"/>
        <w:rPr>
          <w:rFonts w:cstheme="minorHAnsi"/>
          <w:b/>
          <w:bCs/>
          <w:noProof/>
          <w:lang w:eastAsia="nl-BE"/>
        </w:rPr>
      </w:pPr>
    </w:p>
    <w:p w14:paraId="09F2C891" w14:textId="77777777" w:rsidR="00680674" w:rsidRPr="007743CF" w:rsidRDefault="00680674" w:rsidP="00680674">
      <w:pPr>
        <w:tabs>
          <w:tab w:val="right" w:leader="dot" w:pos="8638"/>
        </w:tabs>
        <w:spacing w:before="120" w:after="0"/>
        <w:ind w:left="220"/>
        <w:rPr>
          <w:rFonts w:cstheme="minorHAnsi"/>
          <w:b/>
          <w:bCs/>
          <w:noProof/>
          <w:lang w:eastAsia="nl-BE"/>
        </w:rPr>
      </w:pPr>
    </w:p>
    <w:p w14:paraId="42052510" w14:textId="77777777" w:rsidR="00680674" w:rsidRPr="007743CF" w:rsidRDefault="00680674" w:rsidP="00680674">
      <w:pPr>
        <w:spacing w:after="0"/>
        <w:rPr>
          <w:rFonts w:cstheme="minorHAnsi"/>
          <w:lang w:eastAsia="nl-BE"/>
        </w:rPr>
      </w:pPr>
    </w:p>
    <w:p w14:paraId="5A6BAE1A" w14:textId="77777777" w:rsidR="00680674" w:rsidRPr="007743CF" w:rsidRDefault="00680674" w:rsidP="00680674">
      <w:pPr>
        <w:spacing w:after="0"/>
        <w:rPr>
          <w:rFonts w:cstheme="minorHAnsi"/>
          <w:lang w:eastAsia="nl-BE"/>
        </w:rPr>
      </w:pPr>
    </w:p>
    <w:p w14:paraId="70030CBC" w14:textId="77777777" w:rsidR="00680674" w:rsidRPr="007743CF" w:rsidRDefault="00680674" w:rsidP="00680674">
      <w:pPr>
        <w:spacing w:after="0"/>
        <w:rPr>
          <w:rFonts w:cstheme="minorHAnsi"/>
          <w:lang w:eastAsia="nl-BE"/>
        </w:rPr>
      </w:pPr>
    </w:p>
    <w:p w14:paraId="400C7AB6" w14:textId="77777777" w:rsidR="00680674" w:rsidRPr="007743CF" w:rsidRDefault="00680674" w:rsidP="00680674">
      <w:pPr>
        <w:spacing w:after="0"/>
        <w:rPr>
          <w:rFonts w:cstheme="minorHAnsi"/>
          <w:lang w:eastAsia="nl-BE"/>
        </w:rPr>
      </w:pPr>
    </w:p>
    <w:p w14:paraId="39CC800B" w14:textId="77777777" w:rsidR="00680674" w:rsidRPr="007743CF" w:rsidRDefault="00680674" w:rsidP="00680674">
      <w:pPr>
        <w:spacing w:after="0"/>
        <w:rPr>
          <w:rFonts w:cstheme="minorHAnsi"/>
          <w:lang w:eastAsia="nl-BE"/>
        </w:rPr>
      </w:pPr>
    </w:p>
    <w:p w14:paraId="7558FD5C" w14:textId="77777777" w:rsidR="00680674" w:rsidRPr="007743CF" w:rsidRDefault="00680674" w:rsidP="00680674">
      <w:pPr>
        <w:spacing w:after="0"/>
        <w:rPr>
          <w:rFonts w:cstheme="minorHAnsi"/>
          <w:lang w:eastAsia="nl-BE"/>
        </w:rPr>
      </w:pPr>
    </w:p>
    <w:p w14:paraId="71FCAAAE" w14:textId="77777777" w:rsidR="00680674" w:rsidRPr="007743CF" w:rsidRDefault="00680674" w:rsidP="00680674">
      <w:pPr>
        <w:spacing w:after="0"/>
        <w:rPr>
          <w:rFonts w:cstheme="minorHAnsi"/>
          <w:lang w:eastAsia="nl-BE"/>
        </w:rPr>
      </w:pPr>
    </w:p>
    <w:p w14:paraId="052CC396" w14:textId="77777777" w:rsidR="00680674" w:rsidRPr="007743CF" w:rsidRDefault="00680674" w:rsidP="00680674">
      <w:pPr>
        <w:spacing w:after="0"/>
        <w:rPr>
          <w:rFonts w:cstheme="minorHAnsi"/>
          <w:lang w:eastAsia="nl-BE"/>
        </w:rPr>
      </w:pPr>
    </w:p>
    <w:p w14:paraId="2157F409" w14:textId="77777777" w:rsidR="00680674" w:rsidRPr="007743CF" w:rsidRDefault="00680674" w:rsidP="00680674">
      <w:pPr>
        <w:spacing w:after="0"/>
        <w:rPr>
          <w:rFonts w:cstheme="minorHAnsi"/>
          <w:lang w:eastAsia="nl-BE"/>
        </w:rPr>
      </w:pPr>
    </w:p>
    <w:p w14:paraId="4639CCFE" w14:textId="77777777" w:rsidR="00680674" w:rsidRPr="007743CF" w:rsidRDefault="00680674" w:rsidP="00680674">
      <w:pPr>
        <w:spacing w:after="0"/>
        <w:rPr>
          <w:rFonts w:cstheme="minorHAnsi"/>
          <w:lang w:eastAsia="nl-BE"/>
        </w:rPr>
      </w:pPr>
    </w:p>
    <w:p w14:paraId="327A104E" w14:textId="77777777" w:rsidR="00680674" w:rsidRPr="007743CF" w:rsidRDefault="00680674" w:rsidP="00680674">
      <w:pPr>
        <w:spacing w:after="0"/>
        <w:rPr>
          <w:rFonts w:cstheme="minorHAnsi"/>
          <w:lang w:eastAsia="nl-BE"/>
        </w:rPr>
      </w:pPr>
    </w:p>
    <w:p w14:paraId="0FD0469F" w14:textId="77777777" w:rsidR="00680674" w:rsidRPr="007743CF" w:rsidRDefault="00680674" w:rsidP="00680674">
      <w:pPr>
        <w:spacing w:after="0"/>
        <w:rPr>
          <w:rFonts w:cstheme="minorHAnsi"/>
          <w:lang w:eastAsia="nl-BE"/>
        </w:rPr>
      </w:pPr>
    </w:p>
    <w:p w14:paraId="443203C6" w14:textId="77777777" w:rsidR="00680674" w:rsidRPr="007743CF" w:rsidRDefault="00680674" w:rsidP="00680674">
      <w:pPr>
        <w:spacing w:after="0"/>
        <w:rPr>
          <w:rFonts w:cstheme="minorHAnsi"/>
          <w:lang w:eastAsia="nl-BE"/>
        </w:rPr>
      </w:pPr>
    </w:p>
    <w:p w14:paraId="4DC79DBE" w14:textId="77777777" w:rsidR="00680674" w:rsidRPr="007743CF" w:rsidRDefault="00680674" w:rsidP="00680674">
      <w:pPr>
        <w:spacing w:after="0"/>
        <w:rPr>
          <w:rFonts w:cstheme="minorHAnsi"/>
          <w:lang w:eastAsia="nl-BE"/>
        </w:rPr>
      </w:pPr>
    </w:p>
    <w:p w14:paraId="7DFB618E" w14:textId="77777777" w:rsidR="00680674" w:rsidRPr="007743CF" w:rsidRDefault="00680674" w:rsidP="00680674">
      <w:pPr>
        <w:spacing w:after="0"/>
        <w:rPr>
          <w:rFonts w:cstheme="minorHAnsi"/>
          <w:lang w:eastAsia="nl-BE"/>
        </w:rPr>
      </w:pPr>
    </w:p>
    <w:p w14:paraId="2FDA7521" w14:textId="77777777" w:rsidR="00680674" w:rsidRPr="007743CF" w:rsidRDefault="00680674" w:rsidP="00680674">
      <w:pPr>
        <w:spacing w:after="0"/>
        <w:rPr>
          <w:rFonts w:cstheme="minorHAnsi"/>
          <w:lang w:eastAsia="nl-BE"/>
        </w:rPr>
      </w:pPr>
    </w:p>
    <w:p w14:paraId="39AF3E12" w14:textId="77777777" w:rsidR="00680674" w:rsidRPr="007743CF" w:rsidRDefault="00680674" w:rsidP="00680674">
      <w:pPr>
        <w:spacing w:after="0"/>
        <w:rPr>
          <w:rFonts w:cstheme="minorHAnsi"/>
          <w:lang w:eastAsia="nl-BE"/>
        </w:rPr>
      </w:pPr>
    </w:p>
    <w:p w14:paraId="12ECFD1A" w14:textId="2B97EFED" w:rsidR="00680674" w:rsidRDefault="00680674" w:rsidP="00680674">
      <w:pPr>
        <w:spacing w:after="0"/>
        <w:rPr>
          <w:rFonts w:cstheme="minorHAnsi"/>
          <w:lang w:eastAsia="nl-BE"/>
        </w:rPr>
      </w:pPr>
    </w:p>
    <w:p w14:paraId="7EDC28EA" w14:textId="5F1AA6B2" w:rsidR="00A538D6" w:rsidRDefault="00A538D6" w:rsidP="00680674">
      <w:pPr>
        <w:spacing w:after="0"/>
        <w:rPr>
          <w:rFonts w:cstheme="minorHAnsi"/>
          <w:lang w:eastAsia="nl-BE"/>
        </w:rPr>
      </w:pPr>
      <w:bookmarkStart w:id="0" w:name="_Hlk51078121"/>
    </w:p>
    <w:p w14:paraId="1C79E716" w14:textId="77777777" w:rsidR="00A538D6" w:rsidRPr="007743CF" w:rsidRDefault="00A538D6" w:rsidP="00680674">
      <w:pPr>
        <w:spacing w:after="0"/>
        <w:rPr>
          <w:rFonts w:cstheme="minorHAnsi"/>
          <w:lang w:eastAsia="nl-BE"/>
        </w:rPr>
      </w:pPr>
    </w:p>
    <w:p w14:paraId="32676313" w14:textId="416B37D5" w:rsidR="00A538D6" w:rsidRPr="000D7E8F" w:rsidRDefault="00A538D6" w:rsidP="00A538D6">
      <w:pPr>
        <w:pStyle w:val="Kop1"/>
        <w:rPr>
          <w:rFonts w:asciiTheme="minorHAnsi" w:hAnsiTheme="minorHAnsi" w:cstheme="minorHAnsi"/>
          <w:lang w:eastAsia="nl-BE"/>
        </w:rPr>
      </w:pPr>
      <w:bookmarkStart w:id="1" w:name="_Toc26186714"/>
      <w:bookmarkStart w:id="2" w:name="_Toc26197737"/>
      <w:bookmarkStart w:id="3" w:name="_Toc104371932"/>
      <w:r w:rsidRPr="000D7E8F">
        <w:rPr>
          <w:rFonts w:asciiTheme="minorHAnsi" w:hAnsiTheme="minorHAnsi" w:cstheme="minorHAnsi"/>
          <w:lang w:eastAsia="nl-BE"/>
        </w:rPr>
        <w:lastRenderedPageBreak/>
        <w:t>Inhoudsopgave</w:t>
      </w:r>
      <w:bookmarkEnd w:id="1"/>
      <w:bookmarkEnd w:id="2"/>
      <w:bookmarkEnd w:id="3"/>
    </w:p>
    <w:bookmarkEnd w:id="0" w:displacedByCustomXml="next"/>
    <w:sdt>
      <w:sdtPr>
        <w:rPr>
          <w:rFonts w:asciiTheme="minorHAnsi" w:eastAsia="Times New Roman" w:hAnsiTheme="minorHAnsi" w:cstheme="minorHAnsi"/>
          <w:color w:val="auto"/>
          <w:sz w:val="22"/>
          <w:szCs w:val="20"/>
          <w:lang w:val="nl-NL" w:eastAsia="nl-NL"/>
        </w:rPr>
        <w:id w:val="-1193138648"/>
        <w:docPartObj>
          <w:docPartGallery w:val="Table of Contents"/>
          <w:docPartUnique/>
        </w:docPartObj>
      </w:sdtPr>
      <w:sdtEndPr>
        <w:rPr>
          <w:b/>
          <w:bCs/>
        </w:rPr>
      </w:sdtEndPr>
      <w:sdtContent>
        <w:p w14:paraId="347E70EC" w14:textId="615764A3" w:rsidR="00A538D6" w:rsidRPr="00E50038" w:rsidRDefault="00A538D6">
          <w:pPr>
            <w:pStyle w:val="Kopvaninhoudsopgave"/>
            <w:rPr>
              <w:rFonts w:asciiTheme="minorHAnsi" w:hAnsiTheme="minorHAnsi" w:cstheme="minorHAnsi"/>
            </w:rPr>
          </w:pPr>
        </w:p>
        <w:p w14:paraId="21F91A6F" w14:textId="70CF1FE0" w:rsidR="00F1561D" w:rsidRDefault="002C22EB">
          <w:pPr>
            <w:pStyle w:val="Inhopg1"/>
            <w:rPr>
              <w:rFonts w:eastAsiaTheme="minorEastAsia" w:cstheme="minorBidi"/>
              <w:b w:val="0"/>
              <w:szCs w:val="22"/>
              <w:lang w:val="nl-BE" w:eastAsia="nl-BE"/>
            </w:rPr>
          </w:pPr>
          <w:r>
            <w:fldChar w:fldCharType="begin"/>
          </w:r>
          <w:r>
            <w:instrText xml:space="preserve"> TOC \o "1-5" \h \z \u </w:instrText>
          </w:r>
          <w:r>
            <w:fldChar w:fldCharType="separate"/>
          </w:r>
          <w:hyperlink w:anchor="_Toc104371932" w:history="1">
            <w:r w:rsidR="00F1561D" w:rsidRPr="00077F1B">
              <w:rPr>
                <w:rStyle w:val="Hyperlink"/>
                <w:lang w:eastAsia="nl-BE"/>
              </w:rPr>
              <w:t>Inhoudsopgave</w:t>
            </w:r>
            <w:r w:rsidR="00F1561D">
              <w:rPr>
                <w:webHidden/>
              </w:rPr>
              <w:tab/>
            </w:r>
            <w:r w:rsidR="00F1561D">
              <w:rPr>
                <w:webHidden/>
              </w:rPr>
              <w:fldChar w:fldCharType="begin"/>
            </w:r>
            <w:r w:rsidR="00F1561D">
              <w:rPr>
                <w:webHidden/>
              </w:rPr>
              <w:instrText xml:space="preserve"> PAGEREF _Toc104371932 \h </w:instrText>
            </w:r>
            <w:r w:rsidR="00F1561D">
              <w:rPr>
                <w:webHidden/>
              </w:rPr>
            </w:r>
            <w:r w:rsidR="00F1561D">
              <w:rPr>
                <w:webHidden/>
              </w:rPr>
              <w:fldChar w:fldCharType="separate"/>
            </w:r>
            <w:r w:rsidR="00F1561D">
              <w:rPr>
                <w:webHidden/>
              </w:rPr>
              <w:t>2</w:t>
            </w:r>
            <w:r w:rsidR="00F1561D">
              <w:rPr>
                <w:webHidden/>
              </w:rPr>
              <w:fldChar w:fldCharType="end"/>
            </w:r>
          </w:hyperlink>
        </w:p>
        <w:p w14:paraId="6C77DD4D" w14:textId="192A9516" w:rsidR="00F1561D" w:rsidRDefault="00000000">
          <w:pPr>
            <w:pStyle w:val="Inhopg1"/>
            <w:rPr>
              <w:rFonts w:eastAsiaTheme="minorEastAsia" w:cstheme="minorBidi"/>
              <w:b w:val="0"/>
              <w:szCs w:val="22"/>
              <w:lang w:val="nl-BE" w:eastAsia="nl-BE"/>
            </w:rPr>
          </w:pPr>
          <w:hyperlink w:anchor="_Toc104371933" w:history="1">
            <w:r w:rsidR="00F1561D" w:rsidRPr="00077F1B">
              <w:rPr>
                <w:rStyle w:val="Hyperlink"/>
              </w:rPr>
              <w:t>A. ALGEMEEN</w:t>
            </w:r>
            <w:r w:rsidR="00F1561D">
              <w:rPr>
                <w:webHidden/>
              </w:rPr>
              <w:tab/>
            </w:r>
            <w:r w:rsidR="00F1561D">
              <w:rPr>
                <w:webHidden/>
              </w:rPr>
              <w:fldChar w:fldCharType="begin"/>
            </w:r>
            <w:r w:rsidR="00F1561D">
              <w:rPr>
                <w:webHidden/>
              </w:rPr>
              <w:instrText xml:space="preserve"> PAGEREF _Toc104371933 \h </w:instrText>
            </w:r>
            <w:r w:rsidR="00F1561D">
              <w:rPr>
                <w:webHidden/>
              </w:rPr>
            </w:r>
            <w:r w:rsidR="00F1561D">
              <w:rPr>
                <w:webHidden/>
              </w:rPr>
              <w:fldChar w:fldCharType="separate"/>
            </w:r>
            <w:r w:rsidR="00F1561D">
              <w:rPr>
                <w:webHidden/>
              </w:rPr>
              <w:t>6</w:t>
            </w:r>
            <w:r w:rsidR="00F1561D">
              <w:rPr>
                <w:webHidden/>
              </w:rPr>
              <w:fldChar w:fldCharType="end"/>
            </w:r>
          </w:hyperlink>
        </w:p>
        <w:p w14:paraId="4D71D007" w14:textId="5A38225F" w:rsidR="00F1561D" w:rsidRDefault="00000000">
          <w:pPr>
            <w:pStyle w:val="Inhopg2"/>
            <w:rPr>
              <w:rFonts w:asciiTheme="minorHAnsi" w:eastAsiaTheme="minorEastAsia" w:hAnsiTheme="minorHAnsi" w:cstheme="minorBidi"/>
              <w:b w:val="0"/>
              <w:bCs w:val="0"/>
              <w:noProof/>
              <w:szCs w:val="22"/>
              <w:lang w:val="nl-BE" w:eastAsia="nl-BE"/>
            </w:rPr>
          </w:pPr>
          <w:hyperlink w:anchor="_Toc104371934" w:history="1">
            <w:r w:rsidR="00F1561D" w:rsidRPr="00077F1B">
              <w:rPr>
                <w:rStyle w:val="Hyperlink"/>
                <w:rFonts w:eastAsia="Calibri"/>
                <w:noProof/>
              </w:rPr>
              <w:t>Afwijkingen van de algemene uitvoeringsregels (AUR) conform art. 9, §4 AUR</w:t>
            </w:r>
            <w:r w:rsidR="00F1561D">
              <w:rPr>
                <w:noProof/>
                <w:webHidden/>
              </w:rPr>
              <w:tab/>
            </w:r>
            <w:r w:rsidR="00F1561D">
              <w:rPr>
                <w:noProof/>
                <w:webHidden/>
              </w:rPr>
              <w:fldChar w:fldCharType="begin"/>
            </w:r>
            <w:r w:rsidR="00F1561D">
              <w:rPr>
                <w:noProof/>
                <w:webHidden/>
              </w:rPr>
              <w:instrText xml:space="preserve"> PAGEREF _Toc104371934 \h </w:instrText>
            </w:r>
            <w:r w:rsidR="00F1561D">
              <w:rPr>
                <w:noProof/>
                <w:webHidden/>
              </w:rPr>
            </w:r>
            <w:r w:rsidR="00F1561D">
              <w:rPr>
                <w:noProof/>
                <w:webHidden/>
              </w:rPr>
              <w:fldChar w:fldCharType="separate"/>
            </w:r>
            <w:r w:rsidR="00F1561D">
              <w:rPr>
                <w:noProof/>
                <w:webHidden/>
              </w:rPr>
              <w:t>6</w:t>
            </w:r>
            <w:r w:rsidR="00F1561D">
              <w:rPr>
                <w:noProof/>
                <w:webHidden/>
              </w:rPr>
              <w:fldChar w:fldCharType="end"/>
            </w:r>
          </w:hyperlink>
        </w:p>
        <w:p w14:paraId="22467C87" w14:textId="14C59E1B" w:rsidR="00F1561D" w:rsidRDefault="00000000">
          <w:pPr>
            <w:pStyle w:val="Inhopg2"/>
            <w:rPr>
              <w:rFonts w:asciiTheme="minorHAnsi" w:eastAsiaTheme="minorEastAsia" w:hAnsiTheme="minorHAnsi" w:cstheme="minorBidi"/>
              <w:b w:val="0"/>
              <w:bCs w:val="0"/>
              <w:noProof/>
              <w:szCs w:val="22"/>
              <w:lang w:val="nl-BE" w:eastAsia="nl-BE"/>
            </w:rPr>
          </w:pPr>
          <w:hyperlink w:anchor="_Toc104371935" w:history="1">
            <w:r w:rsidR="00F1561D" w:rsidRPr="00077F1B">
              <w:rPr>
                <w:rStyle w:val="Hyperlink"/>
                <w:rFonts w:eastAsia="Calibri"/>
                <w:noProof/>
              </w:rPr>
              <w:t>Aanbestedende overheid</w:t>
            </w:r>
            <w:r w:rsidR="00F1561D">
              <w:rPr>
                <w:noProof/>
                <w:webHidden/>
              </w:rPr>
              <w:tab/>
            </w:r>
            <w:r w:rsidR="00F1561D">
              <w:rPr>
                <w:noProof/>
                <w:webHidden/>
              </w:rPr>
              <w:fldChar w:fldCharType="begin"/>
            </w:r>
            <w:r w:rsidR="00F1561D">
              <w:rPr>
                <w:noProof/>
                <w:webHidden/>
              </w:rPr>
              <w:instrText xml:space="preserve"> PAGEREF _Toc104371935 \h </w:instrText>
            </w:r>
            <w:r w:rsidR="00F1561D">
              <w:rPr>
                <w:noProof/>
                <w:webHidden/>
              </w:rPr>
            </w:r>
            <w:r w:rsidR="00F1561D">
              <w:rPr>
                <w:noProof/>
                <w:webHidden/>
              </w:rPr>
              <w:fldChar w:fldCharType="separate"/>
            </w:r>
            <w:r w:rsidR="00F1561D">
              <w:rPr>
                <w:noProof/>
                <w:webHidden/>
              </w:rPr>
              <w:t>7</w:t>
            </w:r>
            <w:r w:rsidR="00F1561D">
              <w:rPr>
                <w:noProof/>
                <w:webHidden/>
              </w:rPr>
              <w:fldChar w:fldCharType="end"/>
            </w:r>
          </w:hyperlink>
        </w:p>
        <w:p w14:paraId="052414AC" w14:textId="21BCAD14" w:rsidR="00F1561D" w:rsidRDefault="00000000">
          <w:pPr>
            <w:pStyle w:val="Inhopg2"/>
            <w:rPr>
              <w:rFonts w:asciiTheme="minorHAnsi" w:eastAsiaTheme="minorEastAsia" w:hAnsiTheme="minorHAnsi" w:cstheme="minorBidi"/>
              <w:b w:val="0"/>
              <w:bCs w:val="0"/>
              <w:noProof/>
              <w:szCs w:val="22"/>
              <w:lang w:val="nl-BE" w:eastAsia="nl-BE"/>
            </w:rPr>
          </w:pPr>
          <w:hyperlink w:anchor="_Toc104371936" w:history="1">
            <w:r w:rsidR="00F1561D" w:rsidRPr="00077F1B">
              <w:rPr>
                <w:rStyle w:val="Hyperlink"/>
                <w:rFonts w:eastAsia="Calibri"/>
                <w:noProof/>
              </w:rPr>
              <w:t>Doel van de opdracht</w:t>
            </w:r>
            <w:r w:rsidR="00F1561D">
              <w:rPr>
                <w:noProof/>
                <w:webHidden/>
              </w:rPr>
              <w:tab/>
            </w:r>
            <w:r w:rsidR="00F1561D">
              <w:rPr>
                <w:noProof/>
                <w:webHidden/>
              </w:rPr>
              <w:fldChar w:fldCharType="begin"/>
            </w:r>
            <w:r w:rsidR="00F1561D">
              <w:rPr>
                <w:noProof/>
                <w:webHidden/>
              </w:rPr>
              <w:instrText xml:space="preserve"> PAGEREF _Toc104371936 \h </w:instrText>
            </w:r>
            <w:r w:rsidR="00F1561D">
              <w:rPr>
                <w:noProof/>
                <w:webHidden/>
              </w:rPr>
            </w:r>
            <w:r w:rsidR="00F1561D">
              <w:rPr>
                <w:noProof/>
                <w:webHidden/>
              </w:rPr>
              <w:fldChar w:fldCharType="separate"/>
            </w:r>
            <w:r w:rsidR="00F1561D">
              <w:rPr>
                <w:noProof/>
                <w:webHidden/>
              </w:rPr>
              <w:t>7</w:t>
            </w:r>
            <w:r w:rsidR="00F1561D">
              <w:rPr>
                <w:noProof/>
                <w:webHidden/>
              </w:rPr>
              <w:fldChar w:fldCharType="end"/>
            </w:r>
          </w:hyperlink>
        </w:p>
        <w:p w14:paraId="5439C4DA" w14:textId="4A85F835" w:rsidR="00F1561D" w:rsidRDefault="00000000">
          <w:pPr>
            <w:pStyle w:val="Inhopg2"/>
            <w:rPr>
              <w:rFonts w:asciiTheme="minorHAnsi" w:eastAsiaTheme="minorEastAsia" w:hAnsiTheme="minorHAnsi" w:cstheme="minorBidi"/>
              <w:b w:val="0"/>
              <w:bCs w:val="0"/>
              <w:noProof/>
              <w:szCs w:val="22"/>
              <w:lang w:val="nl-BE" w:eastAsia="nl-BE"/>
            </w:rPr>
          </w:pPr>
          <w:hyperlink w:anchor="_Toc104371937" w:history="1">
            <w:r w:rsidR="00F1561D" w:rsidRPr="00077F1B">
              <w:rPr>
                <w:rStyle w:val="Hyperlink"/>
                <w:rFonts w:eastAsia="Calibri"/>
                <w:noProof/>
              </w:rPr>
              <w:t>Beschrijving van de werken</w:t>
            </w:r>
            <w:r w:rsidR="00F1561D">
              <w:rPr>
                <w:noProof/>
                <w:webHidden/>
              </w:rPr>
              <w:tab/>
            </w:r>
            <w:r w:rsidR="00F1561D">
              <w:rPr>
                <w:noProof/>
                <w:webHidden/>
              </w:rPr>
              <w:fldChar w:fldCharType="begin"/>
            </w:r>
            <w:r w:rsidR="00F1561D">
              <w:rPr>
                <w:noProof/>
                <w:webHidden/>
              </w:rPr>
              <w:instrText xml:space="preserve"> PAGEREF _Toc104371937 \h </w:instrText>
            </w:r>
            <w:r w:rsidR="00F1561D">
              <w:rPr>
                <w:noProof/>
                <w:webHidden/>
              </w:rPr>
            </w:r>
            <w:r w:rsidR="00F1561D">
              <w:rPr>
                <w:noProof/>
                <w:webHidden/>
              </w:rPr>
              <w:fldChar w:fldCharType="separate"/>
            </w:r>
            <w:r w:rsidR="00F1561D">
              <w:rPr>
                <w:noProof/>
                <w:webHidden/>
              </w:rPr>
              <w:t>8</w:t>
            </w:r>
            <w:r w:rsidR="00F1561D">
              <w:rPr>
                <w:noProof/>
                <w:webHidden/>
              </w:rPr>
              <w:fldChar w:fldCharType="end"/>
            </w:r>
          </w:hyperlink>
        </w:p>
        <w:p w14:paraId="4741CC24" w14:textId="103DA3A3" w:rsidR="00F1561D" w:rsidRDefault="00000000">
          <w:pPr>
            <w:pStyle w:val="Inhopg1"/>
            <w:rPr>
              <w:rFonts w:eastAsiaTheme="minorEastAsia" w:cstheme="minorBidi"/>
              <w:b w:val="0"/>
              <w:szCs w:val="22"/>
              <w:lang w:val="nl-BE" w:eastAsia="nl-BE"/>
            </w:rPr>
          </w:pPr>
          <w:hyperlink w:anchor="_Toc104371938" w:history="1">
            <w:r w:rsidR="00F1561D" w:rsidRPr="00077F1B">
              <w:rPr>
                <w:rStyle w:val="Hyperlink"/>
              </w:rPr>
              <w:t>B. ADMINISTRATIEVE VOORSCHRIFTEN BIJ TOEPASSING VAN DE WET VAN 17/06/2016 INZAKE OVERHEIDSOPDRACHTEN (WET 2016)</w:t>
            </w:r>
            <w:r w:rsidR="00F1561D">
              <w:rPr>
                <w:webHidden/>
              </w:rPr>
              <w:tab/>
            </w:r>
            <w:r w:rsidR="00F1561D">
              <w:rPr>
                <w:webHidden/>
              </w:rPr>
              <w:fldChar w:fldCharType="begin"/>
            </w:r>
            <w:r w:rsidR="00F1561D">
              <w:rPr>
                <w:webHidden/>
              </w:rPr>
              <w:instrText xml:space="preserve"> PAGEREF _Toc104371938 \h </w:instrText>
            </w:r>
            <w:r w:rsidR="00F1561D">
              <w:rPr>
                <w:webHidden/>
              </w:rPr>
            </w:r>
            <w:r w:rsidR="00F1561D">
              <w:rPr>
                <w:webHidden/>
              </w:rPr>
              <w:fldChar w:fldCharType="separate"/>
            </w:r>
            <w:r w:rsidR="00F1561D">
              <w:rPr>
                <w:webHidden/>
              </w:rPr>
              <w:t>9</w:t>
            </w:r>
            <w:r w:rsidR="00F1561D">
              <w:rPr>
                <w:webHidden/>
              </w:rPr>
              <w:fldChar w:fldCharType="end"/>
            </w:r>
          </w:hyperlink>
        </w:p>
        <w:p w14:paraId="42415EF7" w14:textId="272A0109" w:rsidR="00F1561D" w:rsidRDefault="00000000">
          <w:pPr>
            <w:pStyle w:val="Inhopg2"/>
            <w:rPr>
              <w:rFonts w:asciiTheme="minorHAnsi" w:eastAsiaTheme="minorEastAsia" w:hAnsiTheme="minorHAnsi" w:cstheme="minorBidi"/>
              <w:b w:val="0"/>
              <w:bCs w:val="0"/>
              <w:noProof/>
              <w:szCs w:val="22"/>
              <w:lang w:val="nl-BE" w:eastAsia="nl-BE"/>
            </w:rPr>
          </w:pPr>
          <w:hyperlink w:anchor="_Toc104371939" w:history="1">
            <w:r w:rsidR="00F1561D" w:rsidRPr="00077F1B">
              <w:rPr>
                <w:rStyle w:val="Hyperlink"/>
                <w:noProof/>
              </w:rPr>
              <w:t>TITEL 2 – Overheidsopdrachten in de klassieke sectoren</w:t>
            </w:r>
            <w:r w:rsidR="00F1561D">
              <w:rPr>
                <w:noProof/>
                <w:webHidden/>
              </w:rPr>
              <w:tab/>
            </w:r>
            <w:r w:rsidR="00F1561D">
              <w:rPr>
                <w:noProof/>
                <w:webHidden/>
              </w:rPr>
              <w:fldChar w:fldCharType="begin"/>
            </w:r>
            <w:r w:rsidR="00F1561D">
              <w:rPr>
                <w:noProof/>
                <w:webHidden/>
              </w:rPr>
              <w:instrText xml:space="preserve"> PAGEREF _Toc104371939 \h </w:instrText>
            </w:r>
            <w:r w:rsidR="00F1561D">
              <w:rPr>
                <w:noProof/>
                <w:webHidden/>
              </w:rPr>
            </w:r>
            <w:r w:rsidR="00F1561D">
              <w:rPr>
                <w:noProof/>
                <w:webHidden/>
              </w:rPr>
              <w:fldChar w:fldCharType="separate"/>
            </w:r>
            <w:r w:rsidR="00F1561D">
              <w:rPr>
                <w:noProof/>
                <w:webHidden/>
              </w:rPr>
              <w:t>9</w:t>
            </w:r>
            <w:r w:rsidR="00F1561D">
              <w:rPr>
                <w:noProof/>
                <w:webHidden/>
              </w:rPr>
              <w:fldChar w:fldCharType="end"/>
            </w:r>
          </w:hyperlink>
        </w:p>
        <w:p w14:paraId="60E4F40F" w14:textId="17BEFEC1" w:rsidR="00F1561D" w:rsidRDefault="00000000">
          <w:pPr>
            <w:pStyle w:val="Inhopg3"/>
            <w:rPr>
              <w:rFonts w:eastAsiaTheme="minorEastAsia" w:cstheme="minorBidi"/>
              <w:sz w:val="22"/>
              <w:szCs w:val="22"/>
              <w:lang w:val="nl-BE" w:eastAsia="nl-BE"/>
            </w:rPr>
          </w:pPr>
          <w:hyperlink w:anchor="_Toc104371940" w:history="1">
            <w:r w:rsidR="00F1561D" w:rsidRPr="00077F1B">
              <w:rPr>
                <w:rStyle w:val="Hyperlink"/>
              </w:rPr>
              <w:t>Hoofdstuk 2: Plaatsingsprocedures</w:t>
            </w:r>
            <w:r w:rsidR="00F1561D">
              <w:rPr>
                <w:webHidden/>
              </w:rPr>
              <w:tab/>
            </w:r>
            <w:r w:rsidR="00F1561D">
              <w:rPr>
                <w:webHidden/>
              </w:rPr>
              <w:fldChar w:fldCharType="begin"/>
            </w:r>
            <w:r w:rsidR="00F1561D">
              <w:rPr>
                <w:webHidden/>
              </w:rPr>
              <w:instrText xml:space="preserve"> PAGEREF _Toc104371940 \h </w:instrText>
            </w:r>
            <w:r w:rsidR="00F1561D">
              <w:rPr>
                <w:webHidden/>
              </w:rPr>
            </w:r>
            <w:r w:rsidR="00F1561D">
              <w:rPr>
                <w:webHidden/>
              </w:rPr>
              <w:fldChar w:fldCharType="separate"/>
            </w:r>
            <w:r w:rsidR="00F1561D">
              <w:rPr>
                <w:webHidden/>
              </w:rPr>
              <w:t>9</w:t>
            </w:r>
            <w:r w:rsidR="00F1561D">
              <w:rPr>
                <w:webHidden/>
              </w:rPr>
              <w:fldChar w:fldCharType="end"/>
            </w:r>
          </w:hyperlink>
        </w:p>
        <w:p w14:paraId="4A73C47B" w14:textId="7A11F165" w:rsidR="00F1561D" w:rsidRDefault="00000000">
          <w:pPr>
            <w:pStyle w:val="Inhopg5"/>
            <w:rPr>
              <w:rFonts w:asciiTheme="minorHAnsi" w:eastAsiaTheme="minorEastAsia" w:hAnsiTheme="minorHAnsi" w:cstheme="minorBidi"/>
              <w:szCs w:val="22"/>
              <w:lang w:val="nl-BE" w:eastAsia="nl-BE"/>
            </w:rPr>
          </w:pPr>
          <w:hyperlink w:anchor="_Toc104371941" w:history="1">
            <w:r w:rsidR="00F1561D" w:rsidRPr="00077F1B">
              <w:rPr>
                <w:rStyle w:val="Hyperlink"/>
                <w:b/>
              </w:rPr>
              <w:t>Art. 35 Keuze van de procedure</w:t>
            </w:r>
            <w:r w:rsidR="00F1561D">
              <w:rPr>
                <w:webHidden/>
              </w:rPr>
              <w:tab/>
            </w:r>
            <w:r w:rsidR="00F1561D">
              <w:rPr>
                <w:webHidden/>
              </w:rPr>
              <w:fldChar w:fldCharType="begin"/>
            </w:r>
            <w:r w:rsidR="00F1561D">
              <w:rPr>
                <w:webHidden/>
              </w:rPr>
              <w:instrText xml:space="preserve"> PAGEREF _Toc104371941 \h </w:instrText>
            </w:r>
            <w:r w:rsidR="00F1561D">
              <w:rPr>
                <w:webHidden/>
              </w:rPr>
            </w:r>
            <w:r w:rsidR="00F1561D">
              <w:rPr>
                <w:webHidden/>
              </w:rPr>
              <w:fldChar w:fldCharType="separate"/>
            </w:r>
            <w:r w:rsidR="00F1561D">
              <w:rPr>
                <w:webHidden/>
              </w:rPr>
              <w:t>9</w:t>
            </w:r>
            <w:r w:rsidR="00F1561D">
              <w:rPr>
                <w:webHidden/>
              </w:rPr>
              <w:fldChar w:fldCharType="end"/>
            </w:r>
          </w:hyperlink>
        </w:p>
        <w:p w14:paraId="56458523" w14:textId="708AB858" w:rsidR="00F1561D" w:rsidRDefault="00000000">
          <w:pPr>
            <w:pStyle w:val="Inhopg5"/>
            <w:rPr>
              <w:rFonts w:asciiTheme="minorHAnsi" w:eastAsiaTheme="minorEastAsia" w:hAnsiTheme="minorHAnsi" w:cstheme="minorBidi"/>
              <w:szCs w:val="22"/>
              <w:lang w:val="nl-BE" w:eastAsia="nl-BE"/>
            </w:rPr>
          </w:pPr>
          <w:hyperlink w:anchor="_Toc104371942" w:history="1">
            <w:r w:rsidR="00F1561D" w:rsidRPr="00077F1B">
              <w:rPr>
                <w:rStyle w:val="Hyperlink"/>
                <w:b/>
              </w:rPr>
              <w:t>Art. 42 Herhaling van opdracht</w:t>
            </w:r>
            <w:r w:rsidR="00F1561D">
              <w:rPr>
                <w:webHidden/>
              </w:rPr>
              <w:tab/>
            </w:r>
            <w:r w:rsidR="00F1561D">
              <w:rPr>
                <w:webHidden/>
              </w:rPr>
              <w:fldChar w:fldCharType="begin"/>
            </w:r>
            <w:r w:rsidR="00F1561D">
              <w:rPr>
                <w:webHidden/>
              </w:rPr>
              <w:instrText xml:space="preserve"> PAGEREF _Toc104371942 \h </w:instrText>
            </w:r>
            <w:r w:rsidR="00F1561D">
              <w:rPr>
                <w:webHidden/>
              </w:rPr>
            </w:r>
            <w:r w:rsidR="00F1561D">
              <w:rPr>
                <w:webHidden/>
              </w:rPr>
              <w:fldChar w:fldCharType="separate"/>
            </w:r>
            <w:r w:rsidR="00F1561D">
              <w:rPr>
                <w:webHidden/>
              </w:rPr>
              <w:t>9</w:t>
            </w:r>
            <w:r w:rsidR="00F1561D">
              <w:rPr>
                <w:webHidden/>
              </w:rPr>
              <w:fldChar w:fldCharType="end"/>
            </w:r>
          </w:hyperlink>
        </w:p>
        <w:p w14:paraId="4411837B" w14:textId="58044F97" w:rsidR="00F1561D" w:rsidRDefault="00000000">
          <w:pPr>
            <w:pStyle w:val="Inhopg5"/>
            <w:rPr>
              <w:rFonts w:asciiTheme="minorHAnsi" w:eastAsiaTheme="minorEastAsia" w:hAnsiTheme="minorHAnsi" w:cstheme="minorBidi"/>
              <w:szCs w:val="22"/>
              <w:lang w:val="nl-BE" w:eastAsia="nl-BE"/>
            </w:rPr>
          </w:pPr>
          <w:hyperlink w:anchor="_Toc104371943" w:history="1">
            <w:r w:rsidR="00F1561D" w:rsidRPr="00077F1B">
              <w:rPr>
                <w:rStyle w:val="Hyperlink"/>
                <w:rFonts w:cstheme="minorHAnsi"/>
                <w:b/>
              </w:rPr>
              <w:t>Art. 42, §3</w:t>
            </w:r>
            <w:r w:rsidR="00F1561D" w:rsidRPr="00077F1B">
              <w:rPr>
                <w:rStyle w:val="Hyperlink"/>
                <w:b/>
              </w:rPr>
              <w:t xml:space="preserve"> Onderhandelingsprocedure zonder voorafgaande bekendmaking</w:t>
            </w:r>
            <w:r w:rsidR="00F1561D">
              <w:rPr>
                <w:webHidden/>
              </w:rPr>
              <w:tab/>
            </w:r>
            <w:r w:rsidR="00F1561D">
              <w:rPr>
                <w:webHidden/>
              </w:rPr>
              <w:fldChar w:fldCharType="begin"/>
            </w:r>
            <w:r w:rsidR="00F1561D">
              <w:rPr>
                <w:webHidden/>
              </w:rPr>
              <w:instrText xml:space="preserve"> PAGEREF _Toc104371943 \h </w:instrText>
            </w:r>
            <w:r w:rsidR="00F1561D">
              <w:rPr>
                <w:webHidden/>
              </w:rPr>
            </w:r>
            <w:r w:rsidR="00F1561D">
              <w:rPr>
                <w:webHidden/>
              </w:rPr>
              <w:fldChar w:fldCharType="separate"/>
            </w:r>
            <w:r w:rsidR="00F1561D">
              <w:rPr>
                <w:webHidden/>
              </w:rPr>
              <w:t>9</w:t>
            </w:r>
            <w:r w:rsidR="00F1561D">
              <w:rPr>
                <w:webHidden/>
              </w:rPr>
              <w:fldChar w:fldCharType="end"/>
            </w:r>
          </w:hyperlink>
        </w:p>
        <w:p w14:paraId="6EEDD182" w14:textId="356CFAFA" w:rsidR="00F1561D" w:rsidRDefault="00000000">
          <w:pPr>
            <w:pStyle w:val="Inhopg3"/>
            <w:rPr>
              <w:rFonts w:eastAsiaTheme="minorEastAsia" w:cstheme="minorBidi"/>
              <w:sz w:val="22"/>
              <w:szCs w:val="22"/>
              <w:lang w:val="nl-BE" w:eastAsia="nl-BE"/>
            </w:rPr>
          </w:pPr>
          <w:hyperlink w:anchor="_Toc104371944" w:history="1">
            <w:r w:rsidR="00F1561D" w:rsidRPr="00077F1B">
              <w:rPr>
                <w:rStyle w:val="Hyperlink"/>
              </w:rPr>
              <w:t>Hoofdstuk 3: Technieken en instrumenten voor elektronische en samengestelde opdrachten</w:t>
            </w:r>
            <w:r w:rsidR="00F1561D">
              <w:rPr>
                <w:webHidden/>
              </w:rPr>
              <w:tab/>
            </w:r>
            <w:r w:rsidR="00F1561D">
              <w:rPr>
                <w:webHidden/>
              </w:rPr>
              <w:fldChar w:fldCharType="begin"/>
            </w:r>
            <w:r w:rsidR="00F1561D">
              <w:rPr>
                <w:webHidden/>
              </w:rPr>
              <w:instrText xml:space="preserve"> PAGEREF _Toc104371944 \h </w:instrText>
            </w:r>
            <w:r w:rsidR="00F1561D">
              <w:rPr>
                <w:webHidden/>
              </w:rPr>
            </w:r>
            <w:r w:rsidR="00F1561D">
              <w:rPr>
                <w:webHidden/>
              </w:rPr>
              <w:fldChar w:fldCharType="separate"/>
            </w:r>
            <w:r w:rsidR="00F1561D">
              <w:rPr>
                <w:webHidden/>
              </w:rPr>
              <w:t>10</w:t>
            </w:r>
            <w:r w:rsidR="00F1561D">
              <w:rPr>
                <w:webHidden/>
              </w:rPr>
              <w:fldChar w:fldCharType="end"/>
            </w:r>
          </w:hyperlink>
        </w:p>
        <w:p w14:paraId="348B6189" w14:textId="4AC87D02" w:rsidR="00F1561D" w:rsidRDefault="00000000">
          <w:pPr>
            <w:pStyle w:val="Inhopg5"/>
            <w:rPr>
              <w:rFonts w:asciiTheme="minorHAnsi" w:eastAsiaTheme="minorEastAsia" w:hAnsiTheme="minorHAnsi" w:cstheme="minorBidi"/>
              <w:szCs w:val="22"/>
              <w:lang w:val="nl-BE" w:eastAsia="nl-BE"/>
            </w:rPr>
          </w:pPr>
          <w:hyperlink w:anchor="_Toc104371945" w:history="1">
            <w:r w:rsidR="00F1561D" w:rsidRPr="00077F1B">
              <w:rPr>
                <w:rStyle w:val="Hyperlink"/>
                <w:b/>
              </w:rPr>
              <w:t>Art. 43 Raamovereenkomsten</w:t>
            </w:r>
            <w:r w:rsidR="00F1561D">
              <w:rPr>
                <w:webHidden/>
              </w:rPr>
              <w:tab/>
            </w:r>
            <w:r w:rsidR="00F1561D">
              <w:rPr>
                <w:webHidden/>
              </w:rPr>
              <w:fldChar w:fldCharType="begin"/>
            </w:r>
            <w:r w:rsidR="00F1561D">
              <w:rPr>
                <w:webHidden/>
              </w:rPr>
              <w:instrText xml:space="preserve"> PAGEREF _Toc104371945 \h </w:instrText>
            </w:r>
            <w:r w:rsidR="00F1561D">
              <w:rPr>
                <w:webHidden/>
              </w:rPr>
            </w:r>
            <w:r w:rsidR="00F1561D">
              <w:rPr>
                <w:webHidden/>
              </w:rPr>
              <w:fldChar w:fldCharType="separate"/>
            </w:r>
            <w:r w:rsidR="00F1561D">
              <w:rPr>
                <w:webHidden/>
              </w:rPr>
              <w:t>10</w:t>
            </w:r>
            <w:r w:rsidR="00F1561D">
              <w:rPr>
                <w:webHidden/>
              </w:rPr>
              <w:fldChar w:fldCharType="end"/>
            </w:r>
          </w:hyperlink>
        </w:p>
        <w:p w14:paraId="6229A19B" w14:textId="5F82DE92" w:rsidR="00F1561D" w:rsidRDefault="00000000">
          <w:pPr>
            <w:pStyle w:val="Inhopg5"/>
            <w:rPr>
              <w:rFonts w:asciiTheme="minorHAnsi" w:eastAsiaTheme="minorEastAsia" w:hAnsiTheme="minorHAnsi" w:cstheme="minorBidi"/>
              <w:szCs w:val="22"/>
              <w:lang w:val="nl-BE" w:eastAsia="nl-BE"/>
            </w:rPr>
          </w:pPr>
          <w:hyperlink w:anchor="_Toc104371946" w:history="1">
            <w:r w:rsidR="00F1561D" w:rsidRPr="00077F1B">
              <w:rPr>
                <w:rStyle w:val="Hyperlink"/>
                <w:b/>
              </w:rPr>
              <w:t xml:space="preserve">Art. 43, </w:t>
            </w:r>
            <w:r w:rsidR="00F1561D" w:rsidRPr="00077F1B">
              <w:rPr>
                <w:rStyle w:val="Hyperlink"/>
                <w:rFonts w:cstheme="minorHAnsi"/>
                <w:b/>
              </w:rPr>
              <w:t>§1</w:t>
            </w:r>
            <w:r w:rsidR="00F1561D" w:rsidRPr="00077F1B">
              <w:rPr>
                <w:rStyle w:val="Hyperlink"/>
                <w:b/>
              </w:rPr>
              <w:t xml:space="preserve"> Afnemende overheden</w:t>
            </w:r>
            <w:r w:rsidR="00F1561D">
              <w:rPr>
                <w:webHidden/>
              </w:rPr>
              <w:tab/>
            </w:r>
            <w:r w:rsidR="00F1561D">
              <w:rPr>
                <w:webHidden/>
              </w:rPr>
              <w:fldChar w:fldCharType="begin"/>
            </w:r>
            <w:r w:rsidR="00F1561D">
              <w:rPr>
                <w:webHidden/>
              </w:rPr>
              <w:instrText xml:space="preserve"> PAGEREF _Toc104371946 \h </w:instrText>
            </w:r>
            <w:r w:rsidR="00F1561D">
              <w:rPr>
                <w:webHidden/>
              </w:rPr>
            </w:r>
            <w:r w:rsidR="00F1561D">
              <w:rPr>
                <w:webHidden/>
              </w:rPr>
              <w:fldChar w:fldCharType="separate"/>
            </w:r>
            <w:r w:rsidR="00F1561D">
              <w:rPr>
                <w:webHidden/>
              </w:rPr>
              <w:t>10</w:t>
            </w:r>
            <w:r w:rsidR="00F1561D">
              <w:rPr>
                <w:webHidden/>
              </w:rPr>
              <w:fldChar w:fldCharType="end"/>
            </w:r>
          </w:hyperlink>
        </w:p>
        <w:p w14:paraId="7229932B" w14:textId="73CEB58A" w:rsidR="00F1561D" w:rsidRDefault="00000000">
          <w:pPr>
            <w:pStyle w:val="Inhopg5"/>
            <w:rPr>
              <w:rFonts w:asciiTheme="minorHAnsi" w:eastAsiaTheme="minorEastAsia" w:hAnsiTheme="minorHAnsi" w:cstheme="minorBidi"/>
              <w:szCs w:val="22"/>
              <w:lang w:val="nl-BE" w:eastAsia="nl-BE"/>
            </w:rPr>
          </w:pPr>
          <w:hyperlink w:anchor="_Toc104371947" w:history="1">
            <w:r w:rsidR="00F1561D" w:rsidRPr="00077F1B">
              <w:rPr>
                <w:rStyle w:val="Hyperlink"/>
                <w:b/>
              </w:rPr>
              <w:t xml:space="preserve">Art. 43, </w:t>
            </w:r>
            <w:r w:rsidR="00F1561D" w:rsidRPr="00077F1B">
              <w:rPr>
                <w:rStyle w:val="Hyperlink"/>
                <w:rFonts w:cstheme="minorHAnsi"/>
                <w:b/>
              </w:rPr>
              <w:t>§2</w:t>
            </w:r>
            <w:r w:rsidR="00F1561D" w:rsidRPr="00077F1B">
              <w:rPr>
                <w:rStyle w:val="Hyperlink"/>
                <w:b/>
              </w:rPr>
              <w:t xml:space="preserve"> Duur van de raamovereenkomst</w:t>
            </w:r>
            <w:r w:rsidR="00F1561D">
              <w:rPr>
                <w:webHidden/>
              </w:rPr>
              <w:tab/>
            </w:r>
            <w:r w:rsidR="00F1561D">
              <w:rPr>
                <w:webHidden/>
              </w:rPr>
              <w:fldChar w:fldCharType="begin"/>
            </w:r>
            <w:r w:rsidR="00F1561D">
              <w:rPr>
                <w:webHidden/>
              </w:rPr>
              <w:instrText xml:space="preserve"> PAGEREF _Toc104371947 \h </w:instrText>
            </w:r>
            <w:r w:rsidR="00F1561D">
              <w:rPr>
                <w:webHidden/>
              </w:rPr>
            </w:r>
            <w:r w:rsidR="00F1561D">
              <w:rPr>
                <w:webHidden/>
              </w:rPr>
              <w:fldChar w:fldCharType="separate"/>
            </w:r>
            <w:r w:rsidR="00F1561D">
              <w:rPr>
                <w:webHidden/>
              </w:rPr>
              <w:t>10</w:t>
            </w:r>
            <w:r w:rsidR="00F1561D">
              <w:rPr>
                <w:webHidden/>
              </w:rPr>
              <w:fldChar w:fldCharType="end"/>
            </w:r>
          </w:hyperlink>
        </w:p>
        <w:p w14:paraId="3FFFCCFC" w14:textId="4E3DB113" w:rsidR="00F1561D" w:rsidRDefault="00000000">
          <w:pPr>
            <w:pStyle w:val="Inhopg5"/>
            <w:rPr>
              <w:rFonts w:asciiTheme="minorHAnsi" w:eastAsiaTheme="minorEastAsia" w:hAnsiTheme="minorHAnsi" w:cstheme="minorBidi"/>
              <w:szCs w:val="22"/>
              <w:lang w:val="nl-BE" w:eastAsia="nl-BE"/>
            </w:rPr>
          </w:pPr>
          <w:hyperlink w:anchor="_Toc104371948" w:history="1">
            <w:r w:rsidR="00F1561D" w:rsidRPr="00077F1B">
              <w:rPr>
                <w:rStyle w:val="Hyperlink"/>
                <w:b/>
              </w:rPr>
              <w:t>Art. 43,</w:t>
            </w:r>
            <w:r w:rsidR="00F1561D" w:rsidRPr="00077F1B">
              <w:rPr>
                <w:rStyle w:val="Hyperlink"/>
                <w:rFonts w:cstheme="minorHAnsi"/>
                <w:b/>
              </w:rPr>
              <w:t>§3</w:t>
            </w:r>
            <w:r w:rsidR="00F1561D" w:rsidRPr="00077F1B">
              <w:rPr>
                <w:rStyle w:val="Hyperlink"/>
                <w:b/>
              </w:rPr>
              <w:t xml:space="preserve"> Aantal ondernemers</w:t>
            </w:r>
            <w:r w:rsidR="00F1561D">
              <w:rPr>
                <w:webHidden/>
              </w:rPr>
              <w:tab/>
            </w:r>
            <w:r w:rsidR="00F1561D">
              <w:rPr>
                <w:webHidden/>
              </w:rPr>
              <w:fldChar w:fldCharType="begin"/>
            </w:r>
            <w:r w:rsidR="00F1561D">
              <w:rPr>
                <w:webHidden/>
              </w:rPr>
              <w:instrText xml:space="preserve"> PAGEREF _Toc104371948 \h </w:instrText>
            </w:r>
            <w:r w:rsidR="00F1561D">
              <w:rPr>
                <w:webHidden/>
              </w:rPr>
            </w:r>
            <w:r w:rsidR="00F1561D">
              <w:rPr>
                <w:webHidden/>
              </w:rPr>
              <w:fldChar w:fldCharType="separate"/>
            </w:r>
            <w:r w:rsidR="00F1561D">
              <w:rPr>
                <w:webHidden/>
              </w:rPr>
              <w:t>11</w:t>
            </w:r>
            <w:r w:rsidR="00F1561D">
              <w:rPr>
                <w:webHidden/>
              </w:rPr>
              <w:fldChar w:fldCharType="end"/>
            </w:r>
          </w:hyperlink>
        </w:p>
        <w:p w14:paraId="5367BCD5" w14:textId="1C16F801" w:rsidR="00F1561D" w:rsidRDefault="00000000">
          <w:pPr>
            <w:pStyle w:val="Inhopg5"/>
            <w:rPr>
              <w:rFonts w:asciiTheme="minorHAnsi" w:eastAsiaTheme="minorEastAsia" w:hAnsiTheme="minorHAnsi" w:cstheme="minorBidi"/>
              <w:szCs w:val="22"/>
              <w:lang w:val="nl-BE" w:eastAsia="nl-BE"/>
            </w:rPr>
          </w:pPr>
          <w:hyperlink w:anchor="_Toc104371949" w:history="1">
            <w:r w:rsidR="00F1561D" w:rsidRPr="00077F1B">
              <w:rPr>
                <w:rStyle w:val="Hyperlink"/>
                <w:b/>
              </w:rPr>
              <w:t xml:space="preserve">Art. 43, </w:t>
            </w:r>
            <w:r w:rsidR="00F1561D" w:rsidRPr="00077F1B">
              <w:rPr>
                <w:rStyle w:val="Hyperlink"/>
                <w:rFonts w:cstheme="minorHAnsi"/>
                <w:b/>
              </w:rPr>
              <w:t>§6</w:t>
            </w:r>
            <w:r w:rsidR="00F1561D" w:rsidRPr="00077F1B">
              <w:rPr>
                <w:rStyle w:val="Hyperlink"/>
                <w:b/>
              </w:rPr>
              <w:t xml:space="preserve"> Uitvoering van de raamovereenkomst</w:t>
            </w:r>
            <w:r w:rsidR="00F1561D">
              <w:rPr>
                <w:webHidden/>
              </w:rPr>
              <w:tab/>
            </w:r>
            <w:r w:rsidR="00F1561D">
              <w:rPr>
                <w:webHidden/>
              </w:rPr>
              <w:fldChar w:fldCharType="begin"/>
            </w:r>
            <w:r w:rsidR="00F1561D">
              <w:rPr>
                <w:webHidden/>
              </w:rPr>
              <w:instrText xml:space="preserve"> PAGEREF _Toc104371949 \h </w:instrText>
            </w:r>
            <w:r w:rsidR="00F1561D">
              <w:rPr>
                <w:webHidden/>
              </w:rPr>
            </w:r>
            <w:r w:rsidR="00F1561D">
              <w:rPr>
                <w:webHidden/>
              </w:rPr>
              <w:fldChar w:fldCharType="separate"/>
            </w:r>
            <w:r w:rsidR="00F1561D">
              <w:rPr>
                <w:webHidden/>
              </w:rPr>
              <w:t>11</w:t>
            </w:r>
            <w:r w:rsidR="00F1561D">
              <w:rPr>
                <w:webHidden/>
              </w:rPr>
              <w:fldChar w:fldCharType="end"/>
            </w:r>
          </w:hyperlink>
        </w:p>
        <w:p w14:paraId="4DC416B0" w14:textId="16FB3046" w:rsidR="00F1561D" w:rsidRDefault="00000000">
          <w:pPr>
            <w:pStyle w:val="Inhopg5"/>
            <w:rPr>
              <w:rFonts w:asciiTheme="minorHAnsi" w:eastAsiaTheme="minorEastAsia" w:hAnsiTheme="minorHAnsi" w:cstheme="minorBidi"/>
              <w:szCs w:val="22"/>
              <w:lang w:val="nl-BE" w:eastAsia="nl-BE"/>
            </w:rPr>
          </w:pPr>
          <w:hyperlink w:anchor="_Toc104371950" w:history="1">
            <w:r w:rsidR="00F1561D" w:rsidRPr="00077F1B">
              <w:rPr>
                <w:rStyle w:val="Hyperlink"/>
                <w:b/>
              </w:rPr>
              <w:t>Art. 48 Occasionele gezamenlijke opdrachten</w:t>
            </w:r>
            <w:r w:rsidR="00F1561D">
              <w:rPr>
                <w:webHidden/>
              </w:rPr>
              <w:tab/>
            </w:r>
            <w:r w:rsidR="00F1561D">
              <w:rPr>
                <w:webHidden/>
              </w:rPr>
              <w:fldChar w:fldCharType="begin"/>
            </w:r>
            <w:r w:rsidR="00F1561D">
              <w:rPr>
                <w:webHidden/>
              </w:rPr>
              <w:instrText xml:space="preserve"> PAGEREF _Toc104371950 \h </w:instrText>
            </w:r>
            <w:r w:rsidR="00F1561D">
              <w:rPr>
                <w:webHidden/>
              </w:rPr>
            </w:r>
            <w:r w:rsidR="00F1561D">
              <w:rPr>
                <w:webHidden/>
              </w:rPr>
              <w:fldChar w:fldCharType="separate"/>
            </w:r>
            <w:r w:rsidR="00F1561D">
              <w:rPr>
                <w:webHidden/>
              </w:rPr>
              <w:t>11</w:t>
            </w:r>
            <w:r w:rsidR="00F1561D">
              <w:rPr>
                <w:webHidden/>
              </w:rPr>
              <w:fldChar w:fldCharType="end"/>
            </w:r>
          </w:hyperlink>
        </w:p>
        <w:p w14:paraId="76A73992" w14:textId="594DC6DC" w:rsidR="00F1561D" w:rsidRDefault="00000000">
          <w:pPr>
            <w:pStyle w:val="Inhopg3"/>
            <w:rPr>
              <w:rFonts w:eastAsiaTheme="minorEastAsia" w:cstheme="minorBidi"/>
              <w:sz w:val="22"/>
              <w:szCs w:val="22"/>
              <w:lang w:val="nl-BE" w:eastAsia="nl-BE"/>
            </w:rPr>
          </w:pPr>
          <w:hyperlink w:anchor="_Toc104371951" w:history="1">
            <w:r w:rsidR="00F1561D" w:rsidRPr="00077F1B">
              <w:rPr>
                <w:rStyle w:val="Hyperlink"/>
              </w:rPr>
              <w:t>Hoofdstuk 4: Verloop van de procedure</w:t>
            </w:r>
            <w:r w:rsidR="00F1561D">
              <w:rPr>
                <w:webHidden/>
              </w:rPr>
              <w:tab/>
            </w:r>
            <w:r w:rsidR="00F1561D">
              <w:rPr>
                <w:webHidden/>
              </w:rPr>
              <w:fldChar w:fldCharType="begin"/>
            </w:r>
            <w:r w:rsidR="00F1561D">
              <w:rPr>
                <w:webHidden/>
              </w:rPr>
              <w:instrText xml:space="preserve"> PAGEREF _Toc104371951 \h </w:instrText>
            </w:r>
            <w:r w:rsidR="00F1561D">
              <w:rPr>
                <w:webHidden/>
              </w:rPr>
            </w:r>
            <w:r w:rsidR="00F1561D">
              <w:rPr>
                <w:webHidden/>
              </w:rPr>
              <w:fldChar w:fldCharType="separate"/>
            </w:r>
            <w:r w:rsidR="00F1561D">
              <w:rPr>
                <w:webHidden/>
              </w:rPr>
              <w:t>12</w:t>
            </w:r>
            <w:r w:rsidR="00F1561D">
              <w:rPr>
                <w:webHidden/>
              </w:rPr>
              <w:fldChar w:fldCharType="end"/>
            </w:r>
          </w:hyperlink>
        </w:p>
        <w:p w14:paraId="08589BDD" w14:textId="3A96A0A7"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1952" w:history="1">
            <w:r w:rsidR="00F1561D" w:rsidRPr="00077F1B">
              <w:rPr>
                <w:rStyle w:val="Hyperlink"/>
                <w:noProof/>
              </w:rPr>
              <w:t>Afdeling 1: Voorbereiding</w:t>
            </w:r>
            <w:r w:rsidR="00F1561D">
              <w:rPr>
                <w:noProof/>
                <w:webHidden/>
              </w:rPr>
              <w:tab/>
            </w:r>
            <w:r w:rsidR="00F1561D">
              <w:rPr>
                <w:noProof/>
                <w:webHidden/>
              </w:rPr>
              <w:fldChar w:fldCharType="begin"/>
            </w:r>
            <w:r w:rsidR="00F1561D">
              <w:rPr>
                <w:noProof/>
                <w:webHidden/>
              </w:rPr>
              <w:instrText xml:space="preserve"> PAGEREF _Toc104371952 \h </w:instrText>
            </w:r>
            <w:r w:rsidR="00F1561D">
              <w:rPr>
                <w:noProof/>
                <w:webHidden/>
              </w:rPr>
            </w:r>
            <w:r w:rsidR="00F1561D">
              <w:rPr>
                <w:noProof/>
                <w:webHidden/>
              </w:rPr>
              <w:fldChar w:fldCharType="separate"/>
            </w:r>
            <w:r w:rsidR="00F1561D">
              <w:rPr>
                <w:noProof/>
                <w:webHidden/>
              </w:rPr>
              <w:t>12</w:t>
            </w:r>
            <w:r w:rsidR="00F1561D">
              <w:rPr>
                <w:noProof/>
                <w:webHidden/>
              </w:rPr>
              <w:fldChar w:fldCharType="end"/>
            </w:r>
          </w:hyperlink>
        </w:p>
        <w:p w14:paraId="4A6030A5" w14:textId="40A73EAE" w:rsidR="00F1561D" w:rsidRDefault="00000000">
          <w:pPr>
            <w:pStyle w:val="Inhopg5"/>
            <w:rPr>
              <w:rFonts w:asciiTheme="minorHAnsi" w:eastAsiaTheme="minorEastAsia" w:hAnsiTheme="minorHAnsi" w:cstheme="minorBidi"/>
              <w:szCs w:val="22"/>
              <w:lang w:val="nl-BE" w:eastAsia="nl-BE"/>
            </w:rPr>
          </w:pPr>
          <w:hyperlink w:anchor="_Toc104371953" w:history="1">
            <w:r w:rsidR="00F1561D" w:rsidRPr="00077F1B">
              <w:rPr>
                <w:rStyle w:val="Hyperlink"/>
                <w:b/>
              </w:rPr>
              <w:t>Art. 53 Technische specificaties</w:t>
            </w:r>
            <w:r w:rsidR="00F1561D">
              <w:rPr>
                <w:webHidden/>
              </w:rPr>
              <w:tab/>
            </w:r>
            <w:r w:rsidR="00F1561D">
              <w:rPr>
                <w:webHidden/>
              </w:rPr>
              <w:fldChar w:fldCharType="begin"/>
            </w:r>
            <w:r w:rsidR="00F1561D">
              <w:rPr>
                <w:webHidden/>
              </w:rPr>
              <w:instrText xml:space="preserve"> PAGEREF _Toc104371953 \h </w:instrText>
            </w:r>
            <w:r w:rsidR="00F1561D">
              <w:rPr>
                <w:webHidden/>
              </w:rPr>
            </w:r>
            <w:r w:rsidR="00F1561D">
              <w:rPr>
                <w:webHidden/>
              </w:rPr>
              <w:fldChar w:fldCharType="separate"/>
            </w:r>
            <w:r w:rsidR="00F1561D">
              <w:rPr>
                <w:webHidden/>
              </w:rPr>
              <w:t>12</w:t>
            </w:r>
            <w:r w:rsidR="00F1561D">
              <w:rPr>
                <w:webHidden/>
              </w:rPr>
              <w:fldChar w:fldCharType="end"/>
            </w:r>
          </w:hyperlink>
        </w:p>
        <w:p w14:paraId="67370F18" w14:textId="138BB796" w:rsidR="00F1561D" w:rsidRDefault="00000000">
          <w:pPr>
            <w:pStyle w:val="Inhopg5"/>
            <w:rPr>
              <w:rFonts w:asciiTheme="minorHAnsi" w:eastAsiaTheme="minorEastAsia" w:hAnsiTheme="minorHAnsi" w:cstheme="minorBidi"/>
              <w:szCs w:val="22"/>
              <w:lang w:val="nl-BE" w:eastAsia="nl-BE"/>
            </w:rPr>
          </w:pPr>
          <w:hyperlink w:anchor="_Toc104371954" w:history="1">
            <w:r w:rsidR="00F1561D" w:rsidRPr="00077F1B">
              <w:rPr>
                <w:rStyle w:val="Hyperlink"/>
                <w:b/>
              </w:rPr>
              <w:t>Art. 56 Varianten en opties</w:t>
            </w:r>
            <w:r w:rsidR="00F1561D">
              <w:rPr>
                <w:webHidden/>
              </w:rPr>
              <w:tab/>
            </w:r>
            <w:r w:rsidR="00F1561D">
              <w:rPr>
                <w:webHidden/>
              </w:rPr>
              <w:fldChar w:fldCharType="begin"/>
            </w:r>
            <w:r w:rsidR="00F1561D">
              <w:rPr>
                <w:webHidden/>
              </w:rPr>
              <w:instrText xml:space="preserve"> PAGEREF _Toc104371954 \h </w:instrText>
            </w:r>
            <w:r w:rsidR="00F1561D">
              <w:rPr>
                <w:webHidden/>
              </w:rPr>
            </w:r>
            <w:r w:rsidR="00F1561D">
              <w:rPr>
                <w:webHidden/>
              </w:rPr>
              <w:fldChar w:fldCharType="separate"/>
            </w:r>
            <w:r w:rsidR="00F1561D">
              <w:rPr>
                <w:webHidden/>
              </w:rPr>
              <w:t>14</w:t>
            </w:r>
            <w:r w:rsidR="00F1561D">
              <w:rPr>
                <w:webHidden/>
              </w:rPr>
              <w:fldChar w:fldCharType="end"/>
            </w:r>
          </w:hyperlink>
        </w:p>
        <w:p w14:paraId="464AEDCD" w14:textId="1075D583" w:rsidR="00F1561D" w:rsidRDefault="00000000">
          <w:pPr>
            <w:pStyle w:val="Inhopg5"/>
            <w:rPr>
              <w:rFonts w:asciiTheme="minorHAnsi" w:eastAsiaTheme="minorEastAsia" w:hAnsiTheme="minorHAnsi" w:cstheme="minorBidi"/>
              <w:szCs w:val="22"/>
              <w:lang w:val="nl-BE" w:eastAsia="nl-BE"/>
            </w:rPr>
          </w:pPr>
          <w:hyperlink w:anchor="_Toc104371955" w:history="1">
            <w:r w:rsidR="00F1561D" w:rsidRPr="00077F1B">
              <w:rPr>
                <w:rStyle w:val="Hyperlink"/>
                <w:b/>
              </w:rPr>
              <w:t>Art. 57 Opdracht in vaste en voorwaardelijke gedeelten en verlengingsclausules</w:t>
            </w:r>
            <w:r w:rsidR="00F1561D">
              <w:rPr>
                <w:webHidden/>
              </w:rPr>
              <w:tab/>
            </w:r>
            <w:r w:rsidR="00F1561D">
              <w:rPr>
                <w:webHidden/>
              </w:rPr>
              <w:fldChar w:fldCharType="begin"/>
            </w:r>
            <w:r w:rsidR="00F1561D">
              <w:rPr>
                <w:webHidden/>
              </w:rPr>
              <w:instrText xml:space="preserve"> PAGEREF _Toc104371955 \h </w:instrText>
            </w:r>
            <w:r w:rsidR="00F1561D">
              <w:rPr>
                <w:webHidden/>
              </w:rPr>
            </w:r>
            <w:r w:rsidR="00F1561D">
              <w:rPr>
                <w:webHidden/>
              </w:rPr>
              <w:fldChar w:fldCharType="separate"/>
            </w:r>
            <w:r w:rsidR="00F1561D">
              <w:rPr>
                <w:webHidden/>
              </w:rPr>
              <w:t>16</w:t>
            </w:r>
            <w:r w:rsidR="00F1561D">
              <w:rPr>
                <w:webHidden/>
              </w:rPr>
              <w:fldChar w:fldCharType="end"/>
            </w:r>
          </w:hyperlink>
        </w:p>
        <w:p w14:paraId="4391A265" w14:textId="4C6EE6BC" w:rsidR="00F1561D" w:rsidRDefault="00000000">
          <w:pPr>
            <w:pStyle w:val="Inhopg5"/>
            <w:rPr>
              <w:rFonts w:asciiTheme="minorHAnsi" w:eastAsiaTheme="minorEastAsia" w:hAnsiTheme="minorHAnsi" w:cstheme="minorBidi"/>
              <w:szCs w:val="22"/>
              <w:lang w:val="nl-BE" w:eastAsia="nl-BE"/>
            </w:rPr>
          </w:pPr>
          <w:hyperlink w:anchor="_Toc104371956" w:history="1">
            <w:r w:rsidR="00F1561D" w:rsidRPr="00077F1B">
              <w:rPr>
                <w:rStyle w:val="Hyperlink"/>
                <w:b/>
              </w:rPr>
              <w:t>Art. 58 Percelen</w:t>
            </w:r>
            <w:r w:rsidR="00F1561D">
              <w:rPr>
                <w:webHidden/>
              </w:rPr>
              <w:tab/>
            </w:r>
            <w:r w:rsidR="00F1561D">
              <w:rPr>
                <w:webHidden/>
              </w:rPr>
              <w:fldChar w:fldCharType="begin"/>
            </w:r>
            <w:r w:rsidR="00F1561D">
              <w:rPr>
                <w:webHidden/>
              </w:rPr>
              <w:instrText xml:space="preserve"> PAGEREF _Toc104371956 \h </w:instrText>
            </w:r>
            <w:r w:rsidR="00F1561D">
              <w:rPr>
                <w:webHidden/>
              </w:rPr>
            </w:r>
            <w:r w:rsidR="00F1561D">
              <w:rPr>
                <w:webHidden/>
              </w:rPr>
              <w:fldChar w:fldCharType="separate"/>
            </w:r>
            <w:r w:rsidR="00F1561D">
              <w:rPr>
                <w:webHidden/>
              </w:rPr>
              <w:t>17</w:t>
            </w:r>
            <w:r w:rsidR="00F1561D">
              <w:rPr>
                <w:webHidden/>
              </w:rPr>
              <w:fldChar w:fldCharType="end"/>
            </w:r>
          </w:hyperlink>
        </w:p>
        <w:p w14:paraId="450FDD20" w14:textId="6CABB193"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1957" w:history="1">
            <w:r w:rsidR="00F1561D" w:rsidRPr="00077F1B">
              <w:rPr>
                <w:rStyle w:val="Hyperlink"/>
                <w:noProof/>
              </w:rPr>
              <w:t>Afdeling 3: Selectie van deelnemers en gunning van opdrachten</w:t>
            </w:r>
            <w:r w:rsidR="00F1561D">
              <w:rPr>
                <w:noProof/>
                <w:webHidden/>
              </w:rPr>
              <w:tab/>
            </w:r>
            <w:r w:rsidR="00F1561D">
              <w:rPr>
                <w:noProof/>
                <w:webHidden/>
              </w:rPr>
              <w:fldChar w:fldCharType="begin"/>
            </w:r>
            <w:r w:rsidR="00F1561D">
              <w:rPr>
                <w:noProof/>
                <w:webHidden/>
              </w:rPr>
              <w:instrText xml:space="preserve"> PAGEREF _Toc104371957 \h </w:instrText>
            </w:r>
            <w:r w:rsidR="00F1561D">
              <w:rPr>
                <w:noProof/>
                <w:webHidden/>
              </w:rPr>
            </w:r>
            <w:r w:rsidR="00F1561D">
              <w:rPr>
                <w:noProof/>
                <w:webHidden/>
              </w:rPr>
              <w:fldChar w:fldCharType="separate"/>
            </w:r>
            <w:r w:rsidR="00F1561D">
              <w:rPr>
                <w:noProof/>
                <w:webHidden/>
              </w:rPr>
              <w:t>17</w:t>
            </w:r>
            <w:r w:rsidR="00F1561D">
              <w:rPr>
                <w:noProof/>
                <w:webHidden/>
              </w:rPr>
              <w:fldChar w:fldCharType="end"/>
            </w:r>
          </w:hyperlink>
        </w:p>
        <w:p w14:paraId="0CA2E5B3" w14:textId="281894A0" w:rsidR="00F1561D" w:rsidRDefault="00000000">
          <w:pPr>
            <w:pStyle w:val="Inhopg5"/>
            <w:rPr>
              <w:rFonts w:asciiTheme="minorHAnsi" w:eastAsiaTheme="minorEastAsia" w:hAnsiTheme="minorHAnsi" w:cstheme="minorBidi"/>
              <w:szCs w:val="22"/>
              <w:lang w:val="nl-BE" w:eastAsia="nl-BE"/>
            </w:rPr>
          </w:pPr>
          <w:hyperlink w:anchor="_Toc104371958" w:history="1">
            <w:r w:rsidR="00F1561D" w:rsidRPr="00077F1B">
              <w:rPr>
                <w:rStyle w:val="Hyperlink"/>
                <w:b/>
              </w:rPr>
              <w:t>Art. 73 Uniform Europees aanbestedingsdocument (UEA</w:t>
            </w:r>
            <w:r w:rsidR="00F1561D" w:rsidRPr="00077F1B">
              <w:rPr>
                <w:rStyle w:val="Hyperlink"/>
              </w:rPr>
              <w:t>)</w:t>
            </w:r>
            <w:r w:rsidR="00F1561D">
              <w:rPr>
                <w:webHidden/>
              </w:rPr>
              <w:tab/>
            </w:r>
            <w:r w:rsidR="00F1561D">
              <w:rPr>
                <w:webHidden/>
              </w:rPr>
              <w:fldChar w:fldCharType="begin"/>
            </w:r>
            <w:r w:rsidR="00F1561D">
              <w:rPr>
                <w:webHidden/>
              </w:rPr>
              <w:instrText xml:space="preserve"> PAGEREF _Toc104371958 \h </w:instrText>
            </w:r>
            <w:r w:rsidR="00F1561D">
              <w:rPr>
                <w:webHidden/>
              </w:rPr>
            </w:r>
            <w:r w:rsidR="00F1561D">
              <w:rPr>
                <w:webHidden/>
              </w:rPr>
              <w:fldChar w:fldCharType="separate"/>
            </w:r>
            <w:r w:rsidR="00F1561D">
              <w:rPr>
                <w:webHidden/>
              </w:rPr>
              <w:t>18</w:t>
            </w:r>
            <w:r w:rsidR="00F1561D">
              <w:rPr>
                <w:webHidden/>
              </w:rPr>
              <w:fldChar w:fldCharType="end"/>
            </w:r>
          </w:hyperlink>
        </w:p>
        <w:p w14:paraId="6052CC08" w14:textId="409610E7" w:rsidR="00F1561D" w:rsidRDefault="00000000">
          <w:pPr>
            <w:pStyle w:val="Inhopg5"/>
            <w:rPr>
              <w:rFonts w:asciiTheme="minorHAnsi" w:eastAsiaTheme="minorEastAsia" w:hAnsiTheme="minorHAnsi" w:cstheme="minorBidi"/>
              <w:szCs w:val="22"/>
              <w:lang w:val="nl-BE" w:eastAsia="nl-BE"/>
            </w:rPr>
          </w:pPr>
          <w:hyperlink w:anchor="_Toc104371959" w:history="1">
            <w:r w:rsidR="00F1561D" w:rsidRPr="00077F1B">
              <w:rPr>
                <w:rStyle w:val="Hyperlink"/>
                <w:b/>
              </w:rPr>
              <w:t>Art. 78 Beroep op de draagkracht van andere entiteiten</w:t>
            </w:r>
            <w:r w:rsidR="00F1561D">
              <w:rPr>
                <w:webHidden/>
              </w:rPr>
              <w:tab/>
            </w:r>
            <w:r w:rsidR="00F1561D">
              <w:rPr>
                <w:webHidden/>
              </w:rPr>
              <w:fldChar w:fldCharType="begin"/>
            </w:r>
            <w:r w:rsidR="00F1561D">
              <w:rPr>
                <w:webHidden/>
              </w:rPr>
              <w:instrText xml:space="preserve"> PAGEREF _Toc104371959 \h </w:instrText>
            </w:r>
            <w:r w:rsidR="00F1561D">
              <w:rPr>
                <w:webHidden/>
              </w:rPr>
            </w:r>
            <w:r w:rsidR="00F1561D">
              <w:rPr>
                <w:webHidden/>
              </w:rPr>
              <w:fldChar w:fldCharType="separate"/>
            </w:r>
            <w:r w:rsidR="00F1561D">
              <w:rPr>
                <w:webHidden/>
              </w:rPr>
              <w:t>18</w:t>
            </w:r>
            <w:r w:rsidR="00F1561D">
              <w:rPr>
                <w:webHidden/>
              </w:rPr>
              <w:fldChar w:fldCharType="end"/>
            </w:r>
          </w:hyperlink>
        </w:p>
        <w:p w14:paraId="636A3E19" w14:textId="4A122B31"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1960" w:history="1">
            <w:r w:rsidR="00F1561D" w:rsidRPr="00077F1B">
              <w:rPr>
                <w:rStyle w:val="Hyperlink"/>
                <w:noProof/>
              </w:rPr>
              <w:t>Afdeling 4: Gunning van de opdracht</w:t>
            </w:r>
            <w:r w:rsidR="00F1561D">
              <w:rPr>
                <w:noProof/>
                <w:webHidden/>
              </w:rPr>
              <w:tab/>
            </w:r>
            <w:r w:rsidR="00F1561D">
              <w:rPr>
                <w:noProof/>
                <w:webHidden/>
              </w:rPr>
              <w:fldChar w:fldCharType="begin"/>
            </w:r>
            <w:r w:rsidR="00F1561D">
              <w:rPr>
                <w:noProof/>
                <w:webHidden/>
              </w:rPr>
              <w:instrText xml:space="preserve"> PAGEREF _Toc104371960 \h </w:instrText>
            </w:r>
            <w:r w:rsidR="00F1561D">
              <w:rPr>
                <w:noProof/>
                <w:webHidden/>
              </w:rPr>
            </w:r>
            <w:r w:rsidR="00F1561D">
              <w:rPr>
                <w:noProof/>
                <w:webHidden/>
              </w:rPr>
              <w:fldChar w:fldCharType="separate"/>
            </w:r>
            <w:r w:rsidR="00F1561D">
              <w:rPr>
                <w:noProof/>
                <w:webHidden/>
              </w:rPr>
              <w:t>19</w:t>
            </w:r>
            <w:r w:rsidR="00F1561D">
              <w:rPr>
                <w:noProof/>
                <w:webHidden/>
              </w:rPr>
              <w:fldChar w:fldCharType="end"/>
            </w:r>
          </w:hyperlink>
        </w:p>
        <w:p w14:paraId="7DDD3432" w14:textId="1BB65B8B" w:rsidR="00F1561D" w:rsidRDefault="00000000">
          <w:pPr>
            <w:pStyle w:val="Inhopg5"/>
            <w:rPr>
              <w:rFonts w:asciiTheme="minorHAnsi" w:eastAsiaTheme="minorEastAsia" w:hAnsiTheme="minorHAnsi" w:cstheme="minorBidi"/>
              <w:szCs w:val="22"/>
              <w:lang w:val="nl-BE" w:eastAsia="nl-BE"/>
            </w:rPr>
          </w:pPr>
          <w:hyperlink w:anchor="_Toc104371961" w:history="1">
            <w:r w:rsidR="00F1561D" w:rsidRPr="00077F1B">
              <w:rPr>
                <w:rStyle w:val="Hyperlink"/>
                <w:b/>
              </w:rPr>
              <w:t>Art. 81 Gunningscriteria van de opdracht</w:t>
            </w:r>
            <w:r w:rsidR="00F1561D">
              <w:rPr>
                <w:webHidden/>
              </w:rPr>
              <w:tab/>
            </w:r>
            <w:r w:rsidR="00F1561D">
              <w:rPr>
                <w:webHidden/>
              </w:rPr>
              <w:fldChar w:fldCharType="begin"/>
            </w:r>
            <w:r w:rsidR="00F1561D">
              <w:rPr>
                <w:webHidden/>
              </w:rPr>
              <w:instrText xml:space="preserve"> PAGEREF _Toc104371961 \h </w:instrText>
            </w:r>
            <w:r w:rsidR="00F1561D">
              <w:rPr>
                <w:webHidden/>
              </w:rPr>
            </w:r>
            <w:r w:rsidR="00F1561D">
              <w:rPr>
                <w:webHidden/>
              </w:rPr>
              <w:fldChar w:fldCharType="separate"/>
            </w:r>
            <w:r w:rsidR="00F1561D">
              <w:rPr>
                <w:webHidden/>
              </w:rPr>
              <w:t>19</w:t>
            </w:r>
            <w:r w:rsidR="00F1561D">
              <w:rPr>
                <w:webHidden/>
              </w:rPr>
              <w:fldChar w:fldCharType="end"/>
            </w:r>
          </w:hyperlink>
        </w:p>
        <w:p w14:paraId="2A2870AE" w14:textId="7E0844A0" w:rsidR="00F1561D" w:rsidRDefault="00000000">
          <w:pPr>
            <w:pStyle w:val="Inhopg1"/>
            <w:rPr>
              <w:rFonts w:eastAsiaTheme="minorEastAsia" w:cstheme="minorBidi"/>
              <w:b w:val="0"/>
              <w:szCs w:val="22"/>
              <w:lang w:val="nl-BE" w:eastAsia="nl-BE"/>
            </w:rPr>
          </w:pPr>
          <w:hyperlink w:anchor="_Toc104371962" w:history="1">
            <w:r w:rsidR="00F1561D" w:rsidRPr="00077F1B">
              <w:rPr>
                <w:rStyle w:val="Hyperlink"/>
              </w:rPr>
              <w:t>C. ADMINISTRATIEVE VOORSCHRIFTEN BIJ TOEPASSING VAN HET KB VAN 18/04/2017 INZAKE PLAATSING OVERHEIDSOPDRACHTEN IN DE KLASSIEKE SECTOREN (K.B. PLAATSING)</w:t>
            </w:r>
            <w:r w:rsidR="00F1561D">
              <w:rPr>
                <w:webHidden/>
              </w:rPr>
              <w:tab/>
            </w:r>
            <w:r w:rsidR="00F1561D">
              <w:rPr>
                <w:webHidden/>
              </w:rPr>
              <w:fldChar w:fldCharType="begin"/>
            </w:r>
            <w:r w:rsidR="00F1561D">
              <w:rPr>
                <w:webHidden/>
              </w:rPr>
              <w:instrText xml:space="preserve"> PAGEREF _Toc104371962 \h </w:instrText>
            </w:r>
            <w:r w:rsidR="00F1561D">
              <w:rPr>
                <w:webHidden/>
              </w:rPr>
            </w:r>
            <w:r w:rsidR="00F1561D">
              <w:rPr>
                <w:webHidden/>
              </w:rPr>
              <w:fldChar w:fldCharType="separate"/>
            </w:r>
            <w:r w:rsidR="00F1561D">
              <w:rPr>
                <w:webHidden/>
              </w:rPr>
              <w:t>23</w:t>
            </w:r>
            <w:r w:rsidR="00F1561D">
              <w:rPr>
                <w:webHidden/>
              </w:rPr>
              <w:fldChar w:fldCharType="end"/>
            </w:r>
          </w:hyperlink>
        </w:p>
        <w:p w14:paraId="6C778944" w14:textId="1FA19C2A" w:rsidR="00F1561D" w:rsidRDefault="00000000">
          <w:pPr>
            <w:pStyle w:val="Inhopg2"/>
            <w:rPr>
              <w:rFonts w:asciiTheme="minorHAnsi" w:eastAsiaTheme="minorEastAsia" w:hAnsiTheme="minorHAnsi" w:cstheme="minorBidi"/>
              <w:b w:val="0"/>
              <w:bCs w:val="0"/>
              <w:noProof/>
              <w:szCs w:val="22"/>
              <w:lang w:val="nl-BE" w:eastAsia="nl-BE"/>
            </w:rPr>
          </w:pPr>
          <w:hyperlink w:anchor="_Toc104371963" w:history="1">
            <w:r w:rsidR="00F1561D" w:rsidRPr="00077F1B">
              <w:rPr>
                <w:rStyle w:val="Hyperlink"/>
                <w:noProof/>
              </w:rPr>
              <w:t>TITEL 1 – algemene bepalingen</w:t>
            </w:r>
            <w:r w:rsidR="00F1561D">
              <w:rPr>
                <w:noProof/>
                <w:webHidden/>
              </w:rPr>
              <w:tab/>
            </w:r>
            <w:r w:rsidR="00F1561D">
              <w:rPr>
                <w:noProof/>
                <w:webHidden/>
              </w:rPr>
              <w:fldChar w:fldCharType="begin"/>
            </w:r>
            <w:r w:rsidR="00F1561D">
              <w:rPr>
                <w:noProof/>
                <w:webHidden/>
              </w:rPr>
              <w:instrText xml:space="preserve"> PAGEREF _Toc104371963 \h </w:instrText>
            </w:r>
            <w:r w:rsidR="00F1561D">
              <w:rPr>
                <w:noProof/>
                <w:webHidden/>
              </w:rPr>
            </w:r>
            <w:r w:rsidR="00F1561D">
              <w:rPr>
                <w:noProof/>
                <w:webHidden/>
              </w:rPr>
              <w:fldChar w:fldCharType="separate"/>
            </w:r>
            <w:r w:rsidR="00F1561D">
              <w:rPr>
                <w:noProof/>
                <w:webHidden/>
              </w:rPr>
              <w:t>23</w:t>
            </w:r>
            <w:r w:rsidR="00F1561D">
              <w:rPr>
                <w:noProof/>
                <w:webHidden/>
              </w:rPr>
              <w:fldChar w:fldCharType="end"/>
            </w:r>
          </w:hyperlink>
        </w:p>
        <w:p w14:paraId="40D9EF89" w14:textId="3B12F8F4" w:rsidR="00F1561D" w:rsidRDefault="00000000">
          <w:pPr>
            <w:pStyle w:val="Inhopg3"/>
            <w:rPr>
              <w:rFonts w:eastAsiaTheme="minorEastAsia" w:cstheme="minorBidi"/>
              <w:sz w:val="22"/>
              <w:szCs w:val="22"/>
              <w:lang w:val="nl-BE" w:eastAsia="nl-BE"/>
            </w:rPr>
          </w:pPr>
          <w:hyperlink w:anchor="_Toc104371964" w:history="1">
            <w:r w:rsidR="00F1561D" w:rsidRPr="00077F1B">
              <w:rPr>
                <w:rStyle w:val="Hyperlink"/>
              </w:rPr>
              <w:t>Hoofdstuk 4: Prijsvaststelling en prijsbestanddelen</w:t>
            </w:r>
            <w:r w:rsidR="00F1561D">
              <w:rPr>
                <w:webHidden/>
              </w:rPr>
              <w:tab/>
            </w:r>
            <w:r w:rsidR="00F1561D">
              <w:rPr>
                <w:webHidden/>
              </w:rPr>
              <w:fldChar w:fldCharType="begin"/>
            </w:r>
            <w:r w:rsidR="00F1561D">
              <w:rPr>
                <w:webHidden/>
              </w:rPr>
              <w:instrText xml:space="preserve"> PAGEREF _Toc104371964 \h </w:instrText>
            </w:r>
            <w:r w:rsidR="00F1561D">
              <w:rPr>
                <w:webHidden/>
              </w:rPr>
            </w:r>
            <w:r w:rsidR="00F1561D">
              <w:rPr>
                <w:webHidden/>
              </w:rPr>
              <w:fldChar w:fldCharType="separate"/>
            </w:r>
            <w:r w:rsidR="00F1561D">
              <w:rPr>
                <w:webHidden/>
              </w:rPr>
              <w:t>23</w:t>
            </w:r>
            <w:r w:rsidR="00F1561D">
              <w:rPr>
                <w:webHidden/>
              </w:rPr>
              <w:fldChar w:fldCharType="end"/>
            </w:r>
          </w:hyperlink>
        </w:p>
        <w:p w14:paraId="03C7421A" w14:textId="4CBD7285" w:rsidR="00F1561D" w:rsidRDefault="00000000">
          <w:pPr>
            <w:pStyle w:val="Inhopg5"/>
            <w:rPr>
              <w:rFonts w:asciiTheme="minorHAnsi" w:eastAsiaTheme="minorEastAsia" w:hAnsiTheme="minorHAnsi" w:cstheme="minorBidi"/>
              <w:szCs w:val="22"/>
              <w:lang w:val="nl-BE" w:eastAsia="nl-BE"/>
            </w:rPr>
          </w:pPr>
          <w:hyperlink w:anchor="_Toc104371965" w:history="1">
            <w:r w:rsidR="00F1561D" w:rsidRPr="00077F1B">
              <w:rPr>
                <w:rStyle w:val="Hyperlink"/>
                <w:b/>
              </w:rPr>
              <w:t>Art. 26 Prijsvaststelling</w:t>
            </w:r>
            <w:r w:rsidR="00F1561D">
              <w:rPr>
                <w:webHidden/>
              </w:rPr>
              <w:tab/>
            </w:r>
            <w:r w:rsidR="00F1561D">
              <w:rPr>
                <w:webHidden/>
              </w:rPr>
              <w:fldChar w:fldCharType="begin"/>
            </w:r>
            <w:r w:rsidR="00F1561D">
              <w:rPr>
                <w:webHidden/>
              </w:rPr>
              <w:instrText xml:space="preserve"> PAGEREF _Toc104371965 \h </w:instrText>
            </w:r>
            <w:r w:rsidR="00F1561D">
              <w:rPr>
                <w:webHidden/>
              </w:rPr>
            </w:r>
            <w:r w:rsidR="00F1561D">
              <w:rPr>
                <w:webHidden/>
              </w:rPr>
              <w:fldChar w:fldCharType="separate"/>
            </w:r>
            <w:r w:rsidR="00F1561D">
              <w:rPr>
                <w:webHidden/>
              </w:rPr>
              <w:t>23</w:t>
            </w:r>
            <w:r w:rsidR="00F1561D">
              <w:rPr>
                <w:webHidden/>
              </w:rPr>
              <w:fldChar w:fldCharType="end"/>
            </w:r>
          </w:hyperlink>
        </w:p>
        <w:p w14:paraId="0E3F7F12" w14:textId="76DE655D" w:rsidR="00F1561D" w:rsidRDefault="00000000">
          <w:pPr>
            <w:pStyle w:val="Inhopg5"/>
            <w:rPr>
              <w:rFonts w:asciiTheme="minorHAnsi" w:eastAsiaTheme="minorEastAsia" w:hAnsiTheme="minorHAnsi" w:cstheme="minorBidi"/>
              <w:szCs w:val="22"/>
              <w:lang w:val="nl-BE" w:eastAsia="nl-BE"/>
            </w:rPr>
          </w:pPr>
          <w:hyperlink w:anchor="_Toc104371966" w:history="1">
            <w:r w:rsidR="00F1561D" w:rsidRPr="00077F1B">
              <w:rPr>
                <w:rStyle w:val="Hyperlink"/>
                <w:b/>
              </w:rPr>
              <w:t>Art. 29 Allerlei heffingen</w:t>
            </w:r>
            <w:r w:rsidR="00F1561D">
              <w:rPr>
                <w:webHidden/>
              </w:rPr>
              <w:tab/>
            </w:r>
            <w:r w:rsidR="00F1561D">
              <w:rPr>
                <w:webHidden/>
              </w:rPr>
              <w:fldChar w:fldCharType="begin"/>
            </w:r>
            <w:r w:rsidR="00F1561D">
              <w:rPr>
                <w:webHidden/>
              </w:rPr>
              <w:instrText xml:space="preserve"> PAGEREF _Toc104371966 \h </w:instrText>
            </w:r>
            <w:r w:rsidR="00F1561D">
              <w:rPr>
                <w:webHidden/>
              </w:rPr>
            </w:r>
            <w:r w:rsidR="00F1561D">
              <w:rPr>
                <w:webHidden/>
              </w:rPr>
              <w:fldChar w:fldCharType="separate"/>
            </w:r>
            <w:r w:rsidR="00F1561D">
              <w:rPr>
                <w:webHidden/>
              </w:rPr>
              <w:t>23</w:t>
            </w:r>
            <w:r w:rsidR="00F1561D">
              <w:rPr>
                <w:webHidden/>
              </w:rPr>
              <w:fldChar w:fldCharType="end"/>
            </w:r>
          </w:hyperlink>
        </w:p>
        <w:p w14:paraId="34FA7BAE" w14:textId="59EDABE8" w:rsidR="00F1561D" w:rsidRDefault="00000000">
          <w:pPr>
            <w:pStyle w:val="Inhopg5"/>
            <w:rPr>
              <w:rFonts w:asciiTheme="minorHAnsi" w:eastAsiaTheme="minorEastAsia" w:hAnsiTheme="minorHAnsi" w:cstheme="minorBidi"/>
              <w:szCs w:val="22"/>
              <w:lang w:val="nl-BE" w:eastAsia="nl-BE"/>
            </w:rPr>
          </w:pPr>
          <w:hyperlink w:anchor="_Toc104371967" w:history="1">
            <w:r w:rsidR="00F1561D" w:rsidRPr="00077F1B">
              <w:rPr>
                <w:rStyle w:val="Hyperlink"/>
                <w:b/>
              </w:rPr>
              <w:t>Art. 30, §1 Intellectuele eigendomsrechten</w:t>
            </w:r>
            <w:r w:rsidR="00F1561D">
              <w:rPr>
                <w:webHidden/>
              </w:rPr>
              <w:tab/>
            </w:r>
            <w:r w:rsidR="00F1561D">
              <w:rPr>
                <w:webHidden/>
              </w:rPr>
              <w:fldChar w:fldCharType="begin"/>
            </w:r>
            <w:r w:rsidR="00F1561D">
              <w:rPr>
                <w:webHidden/>
              </w:rPr>
              <w:instrText xml:space="preserve"> PAGEREF _Toc104371967 \h </w:instrText>
            </w:r>
            <w:r w:rsidR="00F1561D">
              <w:rPr>
                <w:webHidden/>
              </w:rPr>
            </w:r>
            <w:r w:rsidR="00F1561D">
              <w:rPr>
                <w:webHidden/>
              </w:rPr>
              <w:fldChar w:fldCharType="separate"/>
            </w:r>
            <w:r w:rsidR="00F1561D">
              <w:rPr>
                <w:webHidden/>
              </w:rPr>
              <w:t>23</w:t>
            </w:r>
            <w:r w:rsidR="00F1561D">
              <w:rPr>
                <w:webHidden/>
              </w:rPr>
              <w:fldChar w:fldCharType="end"/>
            </w:r>
          </w:hyperlink>
        </w:p>
        <w:p w14:paraId="08678726" w14:textId="0C684A6D" w:rsidR="00F1561D" w:rsidRDefault="00000000">
          <w:pPr>
            <w:pStyle w:val="Inhopg5"/>
            <w:rPr>
              <w:rFonts w:asciiTheme="minorHAnsi" w:eastAsiaTheme="minorEastAsia" w:hAnsiTheme="minorHAnsi" w:cstheme="minorBidi"/>
              <w:szCs w:val="22"/>
              <w:lang w:val="nl-BE" w:eastAsia="nl-BE"/>
            </w:rPr>
          </w:pPr>
          <w:hyperlink w:anchor="_Toc104371968" w:history="1">
            <w:r w:rsidR="00F1561D" w:rsidRPr="00077F1B">
              <w:rPr>
                <w:rStyle w:val="Hyperlink"/>
                <w:b/>
              </w:rPr>
              <w:t>Art. 31 Keurings- en opleveringskosten</w:t>
            </w:r>
            <w:r w:rsidR="00F1561D">
              <w:rPr>
                <w:webHidden/>
              </w:rPr>
              <w:tab/>
            </w:r>
            <w:r w:rsidR="00F1561D">
              <w:rPr>
                <w:webHidden/>
              </w:rPr>
              <w:fldChar w:fldCharType="begin"/>
            </w:r>
            <w:r w:rsidR="00F1561D">
              <w:rPr>
                <w:webHidden/>
              </w:rPr>
              <w:instrText xml:space="preserve"> PAGEREF _Toc104371968 \h </w:instrText>
            </w:r>
            <w:r w:rsidR="00F1561D">
              <w:rPr>
                <w:webHidden/>
              </w:rPr>
            </w:r>
            <w:r w:rsidR="00F1561D">
              <w:rPr>
                <w:webHidden/>
              </w:rPr>
              <w:fldChar w:fldCharType="separate"/>
            </w:r>
            <w:r w:rsidR="00F1561D">
              <w:rPr>
                <w:webHidden/>
              </w:rPr>
              <w:t>24</w:t>
            </w:r>
            <w:r w:rsidR="00F1561D">
              <w:rPr>
                <w:webHidden/>
              </w:rPr>
              <w:fldChar w:fldCharType="end"/>
            </w:r>
          </w:hyperlink>
        </w:p>
        <w:p w14:paraId="06B8747B" w14:textId="0C9F7D7D" w:rsidR="00F1561D" w:rsidRDefault="00000000">
          <w:pPr>
            <w:pStyle w:val="Inhopg5"/>
            <w:rPr>
              <w:rFonts w:asciiTheme="minorHAnsi" w:eastAsiaTheme="minorEastAsia" w:hAnsiTheme="minorHAnsi" w:cstheme="minorBidi"/>
              <w:szCs w:val="22"/>
              <w:lang w:val="nl-BE" w:eastAsia="nl-BE"/>
            </w:rPr>
          </w:pPr>
          <w:hyperlink w:anchor="_Toc104371969" w:history="1">
            <w:r w:rsidR="00F1561D" w:rsidRPr="00077F1B">
              <w:rPr>
                <w:rStyle w:val="Hyperlink"/>
                <w:b/>
              </w:rPr>
              <w:t>Art. 32, §1 Elementen die in de prijzen begrepen zijn</w:t>
            </w:r>
            <w:r w:rsidR="00F1561D">
              <w:rPr>
                <w:webHidden/>
              </w:rPr>
              <w:tab/>
            </w:r>
            <w:r w:rsidR="00F1561D">
              <w:rPr>
                <w:webHidden/>
              </w:rPr>
              <w:fldChar w:fldCharType="begin"/>
            </w:r>
            <w:r w:rsidR="00F1561D">
              <w:rPr>
                <w:webHidden/>
              </w:rPr>
              <w:instrText xml:space="preserve"> PAGEREF _Toc104371969 \h </w:instrText>
            </w:r>
            <w:r w:rsidR="00F1561D">
              <w:rPr>
                <w:webHidden/>
              </w:rPr>
            </w:r>
            <w:r w:rsidR="00F1561D">
              <w:rPr>
                <w:webHidden/>
              </w:rPr>
              <w:fldChar w:fldCharType="separate"/>
            </w:r>
            <w:r w:rsidR="00F1561D">
              <w:rPr>
                <w:webHidden/>
              </w:rPr>
              <w:t>26</w:t>
            </w:r>
            <w:r w:rsidR="00F1561D">
              <w:rPr>
                <w:webHidden/>
              </w:rPr>
              <w:fldChar w:fldCharType="end"/>
            </w:r>
          </w:hyperlink>
        </w:p>
        <w:p w14:paraId="6D594495" w14:textId="2DEB5603" w:rsidR="00F1561D" w:rsidRDefault="00000000">
          <w:pPr>
            <w:pStyle w:val="Inhopg3"/>
            <w:rPr>
              <w:rFonts w:eastAsiaTheme="minorEastAsia" w:cstheme="minorBidi"/>
              <w:sz w:val="22"/>
              <w:szCs w:val="22"/>
              <w:lang w:val="nl-BE" w:eastAsia="nl-BE"/>
            </w:rPr>
          </w:pPr>
          <w:hyperlink w:anchor="_Toc104371970" w:history="1">
            <w:r w:rsidR="00F1561D" w:rsidRPr="00077F1B">
              <w:rPr>
                <w:rStyle w:val="Hyperlink"/>
              </w:rPr>
              <w:t>Hoofdstuk 5: Verbetering van fouten en nazicht van prijzen of kosten</w:t>
            </w:r>
            <w:r w:rsidR="00F1561D">
              <w:rPr>
                <w:webHidden/>
              </w:rPr>
              <w:tab/>
            </w:r>
            <w:r w:rsidR="00F1561D">
              <w:rPr>
                <w:webHidden/>
              </w:rPr>
              <w:fldChar w:fldCharType="begin"/>
            </w:r>
            <w:r w:rsidR="00F1561D">
              <w:rPr>
                <w:webHidden/>
              </w:rPr>
              <w:instrText xml:space="preserve"> PAGEREF _Toc104371970 \h </w:instrText>
            </w:r>
            <w:r w:rsidR="00F1561D">
              <w:rPr>
                <w:webHidden/>
              </w:rPr>
            </w:r>
            <w:r w:rsidR="00F1561D">
              <w:rPr>
                <w:webHidden/>
              </w:rPr>
              <w:fldChar w:fldCharType="separate"/>
            </w:r>
            <w:r w:rsidR="00F1561D">
              <w:rPr>
                <w:webHidden/>
              </w:rPr>
              <w:t>26</w:t>
            </w:r>
            <w:r w:rsidR="00F1561D">
              <w:rPr>
                <w:webHidden/>
              </w:rPr>
              <w:fldChar w:fldCharType="end"/>
            </w:r>
          </w:hyperlink>
        </w:p>
        <w:p w14:paraId="14A90749" w14:textId="7C57EC4F" w:rsidR="00F1561D" w:rsidRDefault="00000000">
          <w:pPr>
            <w:pStyle w:val="Inhopg5"/>
            <w:rPr>
              <w:rFonts w:asciiTheme="minorHAnsi" w:eastAsiaTheme="minorEastAsia" w:hAnsiTheme="minorHAnsi" w:cstheme="minorBidi"/>
              <w:szCs w:val="22"/>
              <w:lang w:val="nl-BE" w:eastAsia="nl-BE"/>
            </w:rPr>
          </w:pPr>
          <w:hyperlink w:anchor="_Toc104371971" w:history="1">
            <w:r w:rsidR="00F1561D" w:rsidRPr="00077F1B">
              <w:rPr>
                <w:rStyle w:val="Hyperlink"/>
                <w:b/>
              </w:rPr>
              <w:t>Art. 36, §6 Prijsonderzoek</w:t>
            </w:r>
            <w:r w:rsidR="00F1561D">
              <w:rPr>
                <w:webHidden/>
              </w:rPr>
              <w:tab/>
            </w:r>
            <w:r w:rsidR="00F1561D">
              <w:rPr>
                <w:webHidden/>
              </w:rPr>
              <w:fldChar w:fldCharType="begin"/>
            </w:r>
            <w:r w:rsidR="00F1561D">
              <w:rPr>
                <w:webHidden/>
              </w:rPr>
              <w:instrText xml:space="preserve"> PAGEREF _Toc104371971 \h </w:instrText>
            </w:r>
            <w:r w:rsidR="00F1561D">
              <w:rPr>
                <w:webHidden/>
              </w:rPr>
            </w:r>
            <w:r w:rsidR="00F1561D">
              <w:rPr>
                <w:webHidden/>
              </w:rPr>
              <w:fldChar w:fldCharType="separate"/>
            </w:r>
            <w:r w:rsidR="00F1561D">
              <w:rPr>
                <w:webHidden/>
              </w:rPr>
              <w:t>26</w:t>
            </w:r>
            <w:r w:rsidR="00F1561D">
              <w:rPr>
                <w:webHidden/>
              </w:rPr>
              <w:fldChar w:fldCharType="end"/>
            </w:r>
          </w:hyperlink>
        </w:p>
        <w:p w14:paraId="33893870" w14:textId="5205D820" w:rsidR="00F1561D" w:rsidRDefault="00000000">
          <w:pPr>
            <w:pStyle w:val="Inhopg3"/>
            <w:rPr>
              <w:rFonts w:eastAsiaTheme="minorEastAsia" w:cstheme="minorBidi"/>
              <w:sz w:val="22"/>
              <w:szCs w:val="22"/>
              <w:lang w:val="nl-BE" w:eastAsia="nl-BE"/>
            </w:rPr>
          </w:pPr>
          <w:hyperlink w:anchor="_Toc104371972" w:history="1">
            <w:r w:rsidR="00F1561D" w:rsidRPr="00077F1B">
              <w:rPr>
                <w:rStyle w:val="Hyperlink"/>
              </w:rPr>
              <w:t>Hoofdstuk 9: Percelen</w:t>
            </w:r>
            <w:r w:rsidR="00F1561D">
              <w:rPr>
                <w:webHidden/>
              </w:rPr>
              <w:tab/>
            </w:r>
            <w:r w:rsidR="00F1561D">
              <w:rPr>
                <w:webHidden/>
              </w:rPr>
              <w:fldChar w:fldCharType="begin"/>
            </w:r>
            <w:r w:rsidR="00F1561D">
              <w:rPr>
                <w:webHidden/>
              </w:rPr>
              <w:instrText xml:space="preserve"> PAGEREF _Toc104371972 \h </w:instrText>
            </w:r>
            <w:r w:rsidR="00F1561D">
              <w:rPr>
                <w:webHidden/>
              </w:rPr>
            </w:r>
            <w:r w:rsidR="00F1561D">
              <w:rPr>
                <w:webHidden/>
              </w:rPr>
              <w:fldChar w:fldCharType="separate"/>
            </w:r>
            <w:r w:rsidR="00F1561D">
              <w:rPr>
                <w:webHidden/>
              </w:rPr>
              <w:t>27</w:t>
            </w:r>
            <w:r w:rsidR="00F1561D">
              <w:rPr>
                <w:webHidden/>
              </w:rPr>
              <w:fldChar w:fldCharType="end"/>
            </w:r>
          </w:hyperlink>
        </w:p>
        <w:p w14:paraId="3246EE04" w14:textId="032FB84D" w:rsidR="00F1561D" w:rsidRDefault="00000000">
          <w:pPr>
            <w:pStyle w:val="Inhopg5"/>
            <w:rPr>
              <w:rFonts w:asciiTheme="minorHAnsi" w:eastAsiaTheme="minorEastAsia" w:hAnsiTheme="minorHAnsi" w:cstheme="minorBidi"/>
              <w:szCs w:val="22"/>
              <w:lang w:val="nl-BE" w:eastAsia="nl-BE"/>
            </w:rPr>
          </w:pPr>
          <w:hyperlink w:anchor="_Toc104371973" w:history="1">
            <w:r w:rsidR="00F1561D" w:rsidRPr="00077F1B">
              <w:rPr>
                <w:rStyle w:val="Hyperlink"/>
              </w:rPr>
              <w:t>A</w:t>
            </w:r>
            <w:r w:rsidR="00F1561D" w:rsidRPr="00077F1B">
              <w:rPr>
                <w:rStyle w:val="Hyperlink"/>
                <w:b/>
              </w:rPr>
              <w:t>rt. 49 Kwalitatieve selectie bij percelen</w:t>
            </w:r>
            <w:r w:rsidR="00F1561D">
              <w:rPr>
                <w:webHidden/>
              </w:rPr>
              <w:tab/>
            </w:r>
            <w:r w:rsidR="00F1561D">
              <w:rPr>
                <w:webHidden/>
              </w:rPr>
              <w:fldChar w:fldCharType="begin"/>
            </w:r>
            <w:r w:rsidR="00F1561D">
              <w:rPr>
                <w:webHidden/>
              </w:rPr>
              <w:instrText xml:space="preserve"> PAGEREF _Toc104371973 \h </w:instrText>
            </w:r>
            <w:r w:rsidR="00F1561D">
              <w:rPr>
                <w:webHidden/>
              </w:rPr>
            </w:r>
            <w:r w:rsidR="00F1561D">
              <w:rPr>
                <w:webHidden/>
              </w:rPr>
              <w:fldChar w:fldCharType="separate"/>
            </w:r>
            <w:r w:rsidR="00F1561D">
              <w:rPr>
                <w:webHidden/>
              </w:rPr>
              <w:t>27</w:t>
            </w:r>
            <w:r w:rsidR="00F1561D">
              <w:rPr>
                <w:webHidden/>
              </w:rPr>
              <w:fldChar w:fldCharType="end"/>
            </w:r>
          </w:hyperlink>
        </w:p>
        <w:p w14:paraId="6625D44F" w14:textId="0526EE61" w:rsidR="00F1561D" w:rsidRDefault="00000000">
          <w:pPr>
            <w:pStyle w:val="Inhopg3"/>
            <w:rPr>
              <w:rFonts w:eastAsiaTheme="minorEastAsia" w:cstheme="minorBidi"/>
              <w:sz w:val="22"/>
              <w:szCs w:val="22"/>
              <w:lang w:val="nl-BE" w:eastAsia="nl-BE"/>
            </w:rPr>
          </w:pPr>
          <w:hyperlink w:anchor="_Toc104371974" w:history="1">
            <w:r w:rsidR="00F1561D" w:rsidRPr="00077F1B">
              <w:rPr>
                <w:rStyle w:val="Hyperlink"/>
              </w:rPr>
              <w:t>Hoofdstuk 11: Indiening van de aanvragen tot deelneming en offertes</w:t>
            </w:r>
            <w:r w:rsidR="00F1561D">
              <w:rPr>
                <w:webHidden/>
              </w:rPr>
              <w:tab/>
            </w:r>
            <w:r w:rsidR="00F1561D">
              <w:rPr>
                <w:webHidden/>
              </w:rPr>
              <w:fldChar w:fldCharType="begin"/>
            </w:r>
            <w:r w:rsidR="00F1561D">
              <w:rPr>
                <w:webHidden/>
              </w:rPr>
              <w:instrText xml:space="preserve"> PAGEREF _Toc104371974 \h </w:instrText>
            </w:r>
            <w:r w:rsidR="00F1561D">
              <w:rPr>
                <w:webHidden/>
              </w:rPr>
            </w:r>
            <w:r w:rsidR="00F1561D">
              <w:rPr>
                <w:webHidden/>
              </w:rPr>
              <w:fldChar w:fldCharType="separate"/>
            </w:r>
            <w:r w:rsidR="00F1561D">
              <w:rPr>
                <w:webHidden/>
              </w:rPr>
              <w:t>27</w:t>
            </w:r>
            <w:r w:rsidR="00F1561D">
              <w:rPr>
                <w:webHidden/>
              </w:rPr>
              <w:fldChar w:fldCharType="end"/>
            </w:r>
          </w:hyperlink>
        </w:p>
        <w:p w14:paraId="544ED821" w14:textId="7B3414A9"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1975" w:history="1">
            <w:r w:rsidR="00F1561D" w:rsidRPr="00077F1B">
              <w:rPr>
                <w:rStyle w:val="Hyperlink"/>
                <w:noProof/>
              </w:rPr>
              <w:t>Afdeling 2: Indieningsmodaliteiten voor de aanvragen tot deelneming en offertes</w:t>
            </w:r>
            <w:r w:rsidR="00F1561D">
              <w:rPr>
                <w:noProof/>
                <w:webHidden/>
              </w:rPr>
              <w:tab/>
            </w:r>
            <w:r w:rsidR="00F1561D">
              <w:rPr>
                <w:noProof/>
                <w:webHidden/>
              </w:rPr>
              <w:fldChar w:fldCharType="begin"/>
            </w:r>
            <w:r w:rsidR="00F1561D">
              <w:rPr>
                <w:noProof/>
                <w:webHidden/>
              </w:rPr>
              <w:instrText xml:space="preserve"> PAGEREF _Toc104371975 \h </w:instrText>
            </w:r>
            <w:r w:rsidR="00F1561D">
              <w:rPr>
                <w:noProof/>
                <w:webHidden/>
              </w:rPr>
            </w:r>
            <w:r w:rsidR="00F1561D">
              <w:rPr>
                <w:noProof/>
                <w:webHidden/>
              </w:rPr>
              <w:fldChar w:fldCharType="separate"/>
            </w:r>
            <w:r w:rsidR="00F1561D">
              <w:rPr>
                <w:noProof/>
                <w:webHidden/>
              </w:rPr>
              <w:t>27</w:t>
            </w:r>
            <w:r w:rsidR="00F1561D">
              <w:rPr>
                <w:noProof/>
                <w:webHidden/>
              </w:rPr>
              <w:fldChar w:fldCharType="end"/>
            </w:r>
          </w:hyperlink>
        </w:p>
        <w:p w14:paraId="6FC6465F" w14:textId="3BFF7A9A" w:rsidR="00F1561D" w:rsidRDefault="00000000">
          <w:pPr>
            <w:pStyle w:val="Inhopg5"/>
            <w:rPr>
              <w:rFonts w:asciiTheme="minorHAnsi" w:eastAsiaTheme="minorEastAsia" w:hAnsiTheme="minorHAnsi" w:cstheme="minorBidi"/>
              <w:szCs w:val="22"/>
              <w:lang w:val="nl-BE" w:eastAsia="nl-BE"/>
            </w:rPr>
          </w:pPr>
          <w:hyperlink w:anchor="_Toc104371976" w:history="1">
            <w:r w:rsidR="00F1561D" w:rsidRPr="00077F1B">
              <w:rPr>
                <w:rStyle w:val="Hyperlink"/>
                <w:b/>
              </w:rPr>
              <w:t>Art. 55 Verbod gezamenlijke indiening</w:t>
            </w:r>
            <w:r w:rsidR="00F1561D">
              <w:rPr>
                <w:webHidden/>
              </w:rPr>
              <w:tab/>
            </w:r>
            <w:r w:rsidR="00F1561D">
              <w:rPr>
                <w:webHidden/>
              </w:rPr>
              <w:fldChar w:fldCharType="begin"/>
            </w:r>
            <w:r w:rsidR="00F1561D">
              <w:rPr>
                <w:webHidden/>
              </w:rPr>
              <w:instrText xml:space="preserve"> PAGEREF _Toc104371976 \h </w:instrText>
            </w:r>
            <w:r w:rsidR="00F1561D">
              <w:rPr>
                <w:webHidden/>
              </w:rPr>
            </w:r>
            <w:r w:rsidR="00F1561D">
              <w:rPr>
                <w:webHidden/>
              </w:rPr>
              <w:fldChar w:fldCharType="separate"/>
            </w:r>
            <w:r w:rsidR="00F1561D">
              <w:rPr>
                <w:webHidden/>
              </w:rPr>
              <w:t>27</w:t>
            </w:r>
            <w:r w:rsidR="00F1561D">
              <w:rPr>
                <w:webHidden/>
              </w:rPr>
              <w:fldChar w:fldCharType="end"/>
            </w:r>
          </w:hyperlink>
        </w:p>
        <w:p w14:paraId="2486A94B" w14:textId="4BC07D5F"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1977" w:history="1">
            <w:r w:rsidR="00F1561D" w:rsidRPr="00077F1B">
              <w:rPr>
                <w:rStyle w:val="Hyperlink"/>
                <w:noProof/>
              </w:rPr>
              <w:t>Afdeling 4: Verbintenistermijn</w:t>
            </w:r>
            <w:r w:rsidR="00F1561D">
              <w:rPr>
                <w:noProof/>
                <w:webHidden/>
              </w:rPr>
              <w:tab/>
            </w:r>
            <w:r w:rsidR="00F1561D">
              <w:rPr>
                <w:noProof/>
                <w:webHidden/>
              </w:rPr>
              <w:fldChar w:fldCharType="begin"/>
            </w:r>
            <w:r w:rsidR="00F1561D">
              <w:rPr>
                <w:noProof/>
                <w:webHidden/>
              </w:rPr>
              <w:instrText xml:space="preserve"> PAGEREF _Toc104371977 \h </w:instrText>
            </w:r>
            <w:r w:rsidR="00F1561D">
              <w:rPr>
                <w:noProof/>
                <w:webHidden/>
              </w:rPr>
            </w:r>
            <w:r w:rsidR="00F1561D">
              <w:rPr>
                <w:noProof/>
                <w:webHidden/>
              </w:rPr>
              <w:fldChar w:fldCharType="separate"/>
            </w:r>
            <w:r w:rsidR="00F1561D">
              <w:rPr>
                <w:noProof/>
                <w:webHidden/>
              </w:rPr>
              <w:t>27</w:t>
            </w:r>
            <w:r w:rsidR="00F1561D">
              <w:rPr>
                <w:noProof/>
                <w:webHidden/>
              </w:rPr>
              <w:fldChar w:fldCharType="end"/>
            </w:r>
          </w:hyperlink>
        </w:p>
        <w:p w14:paraId="5D19629C" w14:textId="2D66242F" w:rsidR="00F1561D" w:rsidRDefault="00000000">
          <w:pPr>
            <w:pStyle w:val="Inhopg5"/>
            <w:rPr>
              <w:rFonts w:asciiTheme="minorHAnsi" w:eastAsiaTheme="minorEastAsia" w:hAnsiTheme="minorHAnsi" w:cstheme="minorBidi"/>
              <w:szCs w:val="22"/>
              <w:lang w:val="nl-BE" w:eastAsia="nl-BE"/>
            </w:rPr>
          </w:pPr>
          <w:hyperlink w:anchor="_Toc104371978" w:history="1">
            <w:r w:rsidR="00F1561D" w:rsidRPr="00077F1B">
              <w:rPr>
                <w:rStyle w:val="Hyperlink"/>
                <w:b/>
              </w:rPr>
              <w:t>Art. 58 Verbintenistermijn voor de inschrijvers</w:t>
            </w:r>
            <w:r w:rsidR="00F1561D">
              <w:rPr>
                <w:webHidden/>
              </w:rPr>
              <w:tab/>
            </w:r>
            <w:r w:rsidR="00F1561D">
              <w:rPr>
                <w:webHidden/>
              </w:rPr>
              <w:fldChar w:fldCharType="begin"/>
            </w:r>
            <w:r w:rsidR="00F1561D">
              <w:rPr>
                <w:webHidden/>
              </w:rPr>
              <w:instrText xml:space="preserve"> PAGEREF _Toc104371978 \h </w:instrText>
            </w:r>
            <w:r w:rsidR="00F1561D">
              <w:rPr>
                <w:webHidden/>
              </w:rPr>
            </w:r>
            <w:r w:rsidR="00F1561D">
              <w:rPr>
                <w:webHidden/>
              </w:rPr>
              <w:fldChar w:fldCharType="separate"/>
            </w:r>
            <w:r w:rsidR="00F1561D">
              <w:rPr>
                <w:webHidden/>
              </w:rPr>
              <w:t>27</w:t>
            </w:r>
            <w:r w:rsidR="00F1561D">
              <w:rPr>
                <w:webHidden/>
              </w:rPr>
              <w:fldChar w:fldCharType="end"/>
            </w:r>
          </w:hyperlink>
        </w:p>
        <w:p w14:paraId="31E8D5A3" w14:textId="31053897" w:rsidR="00F1561D" w:rsidRDefault="00000000">
          <w:pPr>
            <w:pStyle w:val="Inhopg3"/>
            <w:rPr>
              <w:rFonts w:eastAsiaTheme="minorEastAsia" w:cstheme="minorBidi"/>
              <w:sz w:val="22"/>
              <w:szCs w:val="22"/>
              <w:lang w:val="nl-BE" w:eastAsia="nl-BE"/>
            </w:rPr>
          </w:pPr>
          <w:hyperlink w:anchor="_Toc104371979" w:history="1">
            <w:r w:rsidR="00F1561D" w:rsidRPr="00077F1B">
              <w:rPr>
                <w:rStyle w:val="Hyperlink"/>
              </w:rPr>
              <w:t>Hoofdstuk 12: Selectie van de kandidaten en van de inschrijvers</w:t>
            </w:r>
            <w:r w:rsidR="00F1561D">
              <w:rPr>
                <w:webHidden/>
              </w:rPr>
              <w:tab/>
            </w:r>
            <w:r w:rsidR="00F1561D">
              <w:rPr>
                <w:webHidden/>
              </w:rPr>
              <w:fldChar w:fldCharType="begin"/>
            </w:r>
            <w:r w:rsidR="00F1561D">
              <w:rPr>
                <w:webHidden/>
              </w:rPr>
              <w:instrText xml:space="preserve"> PAGEREF _Toc104371979 \h </w:instrText>
            </w:r>
            <w:r w:rsidR="00F1561D">
              <w:rPr>
                <w:webHidden/>
              </w:rPr>
            </w:r>
            <w:r w:rsidR="00F1561D">
              <w:rPr>
                <w:webHidden/>
              </w:rPr>
              <w:fldChar w:fldCharType="separate"/>
            </w:r>
            <w:r w:rsidR="00F1561D">
              <w:rPr>
                <w:webHidden/>
              </w:rPr>
              <w:t>28</w:t>
            </w:r>
            <w:r w:rsidR="00F1561D">
              <w:rPr>
                <w:webHidden/>
              </w:rPr>
              <w:fldChar w:fldCharType="end"/>
            </w:r>
          </w:hyperlink>
        </w:p>
        <w:p w14:paraId="4C589552" w14:textId="42DD408A"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1980" w:history="1">
            <w:r w:rsidR="00F1561D" w:rsidRPr="00077F1B">
              <w:rPr>
                <w:rStyle w:val="Hyperlink"/>
                <w:noProof/>
              </w:rPr>
              <w:t>Afdeling 3: Selectiecriteria, beroep op onderaannemers en op andere entiteiten</w:t>
            </w:r>
            <w:r w:rsidR="00F1561D">
              <w:rPr>
                <w:noProof/>
                <w:webHidden/>
              </w:rPr>
              <w:tab/>
            </w:r>
            <w:r w:rsidR="00F1561D">
              <w:rPr>
                <w:noProof/>
                <w:webHidden/>
              </w:rPr>
              <w:fldChar w:fldCharType="begin"/>
            </w:r>
            <w:r w:rsidR="00F1561D">
              <w:rPr>
                <w:noProof/>
                <w:webHidden/>
              </w:rPr>
              <w:instrText xml:space="preserve"> PAGEREF _Toc104371980 \h </w:instrText>
            </w:r>
            <w:r w:rsidR="00F1561D">
              <w:rPr>
                <w:noProof/>
                <w:webHidden/>
              </w:rPr>
            </w:r>
            <w:r w:rsidR="00F1561D">
              <w:rPr>
                <w:noProof/>
                <w:webHidden/>
              </w:rPr>
              <w:fldChar w:fldCharType="separate"/>
            </w:r>
            <w:r w:rsidR="00F1561D">
              <w:rPr>
                <w:noProof/>
                <w:webHidden/>
              </w:rPr>
              <w:t>28</w:t>
            </w:r>
            <w:r w:rsidR="00F1561D">
              <w:rPr>
                <w:noProof/>
                <w:webHidden/>
              </w:rPr>
              <w:fldChar w:fldCharType="end"/>
            </w:r>
          </w:hyperlink>
        </w:p>
        <w:p w14:paraId="7D655316" w14:textId="7ABF56C9" w:rsidR="00F1561D" w:rsidRDefault="00000000">
          <w:pPr>
            <w:pStyle w:val="Inhopg5"/>
            <w:rPr>
              <w:rFonts w:asciiTheme="minorHAnsi" w:eastAsiaTheme="minorEastAsia" w:hAnsiTheme="minorHAnsi" w:cstheme="minorBidi"/>
              <w:szCs w:val="22"/>
              <w:lang w:val="nl-BE" w:eastAsia="nl-BE"/>
            </w:rPr>
          </w:pPr>
          <w:hyperlink w:anchor="_Toc104371981" w:history="1">
            <w:r w:rsidR="00F1561D" w:rsidRPr="00077F1B">
              <w:rPr>
                <w:rStyle w:val="Hyperlink"/>
                <w:b/>
              </w:rPr>
              <w:t>Art. 67 Economische en financiële draagkracht</w:t>
            </w:r>
            <w:r w:rsidR="00F1561D">
              <w:rPr>
                <w:webHidden/>
              </w:rPr>
              <w:tab/>
            </w:r>
            <w:r w:rsidR="00F1561D">
              <w:rPr>
                <w:webHidden/>
              </w:rPr>
              <w:fldChar w:fldCharType="begin"/>
            </w:r>
            <w:r w:rsidR="00F1561D">
              <w:rPr>
                <w:webHidden/>
              </w:rPr>
              <w:instrText xml:space="preserve"> PAGEREF _Toc104371981 \h </w:instrText>
            </w:r>
            <w:r w:rsidR="00F1561D">
              <w:rPr>
                <w:webHidden/>
              </w:rPr>
            </w:r>
            <w:r w:rsidR="00F1561D">
              <w:rPr>
                <w:webHidden/>
              </w:rPr>
              <w:fldChar w:fldCharType="separate"/>
            </w:r>
            <w:r w:rsidR="00F1561D">
              <w:rPr>
                <w:webHidden/>
              </w:rPr>
              <w:t>28</w:t>
            </w:r>
            <w:r w:rsidR="00F1561D">
              <w:rPr>
                <w:webHidden/>
              </w:rPr>
              <w:fldChar w:fldCharType="end"/>
            </w:r>
          </w:hyperlink>
        </w:p>
        <w:p w14:paraId="33316D34" w14:textId="505D18CF" w:rsidR="00F1561D" w:rsidRDefault="00000000">
          <w:pPr>
            <w:pStyle w:val="Inhopg5"/>
            <w:rPr>
              <w:rFonts w:asciiTheme="minorHAnsi" w:eastAsiaTheme="minorEastAsia" w:hAnsiTheme="minorHAnsi" w:cstheme="minorBidi"/>
              <w:szCs w:val="22"/>
              <w:lang w:val="nl-BE" w:eastAsia="nl-BE"/>
            </w:rPr>
          </w:pPr>
          <w:hyperlink w:anchor="_Toc104371982" w:history="1">
            <w:r w:rsidR="00F1561D" w:rsidRPr="00077F1B">
              <w:rPr>
                <w:rStyle w:val="Hyperlink"/>
                <w:b/>
              </w:rPr>
              <w:t>Art. 68 Technische bekwaamheid en beroepsbekwaamheid</w:t>
            </w:r>
            <w:r w:rsidR="00F1561D">
              <w:rPr>
                <w:webHidden/>
              </w:rPr>
              <w:tab/>
            </w:r>
            <w:r w:rsidR="00F1561D">
              <w:rPr>
                <w:webHidden/>
              </w:rPr>
              <w:fldChar w:fldCharType="begin"/>
            </w:r>
            <w:r w:rsidR="00F1561D">
              <w:rPr>
                <w:webHidden/>
              </w:rPr>
              <w:instrText xml:space="preserve"> PAGEREF _Toc104371982 \h </w:instrText>
            </w:r>
            <w:r w:rsidR="00F1561D">
              <w:rPr>
                <w:webHidden/>
              </w:rPr>
            </w:r>
            <w:r w:rsidR="00F1561D">
              <w:rPr>
                <w:webHidden/>
              </w:rPr>
              <w:fldChar w:fldCharType="separate"/>
            </w:r>
            <w:r w:rsidR="00F1561D">
              <w:rPr>
                <w:webHidden/>
              </w:rPr>
              <w:t>30</w:t>
            </w:r>
            <w:r w:rsidR="00F1561D">
              <w:rPr>
                <w:webHidden/>
              </w:rPr>
              <w:fldChar w:fldCharType="end"/>
            </w:r>
          </w:hyperlink>
        </w:p>
        <w:p w14:paraId="0A372143" w14:textId="73F81EFC" w:rsidR="00F1561D" w:rsidRDefault="00000000">
          <w:pPr>
            <w:pStyle w:val="Inhopg5"/>
            <w:rPr>
              <w:rFonts w:asciiTheme="minorHAnsi" w:eastAsiaTheme="minorEastAsia" w:hAnsiTheme="minorHAnsi" w:cstheme="minorBidi"/>
              <w:szCs w:val="22"/>
              <w:lang w:val="nl-BE" w:eastAsia="nl-BE"/>
            </w:rPr>
          </w:pPr>
          <w:hyperlink w:anchor="_Toc104371983" w:history="1">
            <w:r w:rsidR="00F1561D" w:rsidRPr="00077F1B">
              <w:rPr>
                <w:rStyle w:val="Hyperlink"/>
                <w:b/>
              </w:rPr>
              <w:t>Art. 70 Erkenning</w:t>
            </w:r>
            <w:r w:rsidR="00F1561D">
              <w:rPr>
                <w:webHidden/>
              </w:rPr>
              <w:tab/>
            </w:r>
            <w:r w:rsidR="00F1561D">
              <w:rPr>
                <w:webHidden/>
              </w:rPr>
              <w:fldChar w:fldCharType="begin"/>
            </w:r>
            <w:r w:rsidR="00F1561D">
              <w:rPr>
                <w:webHidden/>
              </w:rPr>
              <w:instrText xml:space="preserve"> PAGEREF _Toc104371983 \h </w:instrText>
            </w:r>
            <w:r w:rsidR="00F1561D">
              <w:rPr>
                <w:webHidden/>
              </w:rPr>
            </w:r>
            <w:r w:rsidR="00F1561D">
              <w:rPr>
                <w:webHidden/>
              </w:rPr>
              <w:fldChar w:fldCharType="separate"/>
            </w:r>
            <w:r w:rsidR="00F1561D">
              <w:rPr>
                <w:webHidden/>
              </w:rPr>
              <w:t>31</w:t>
            </w:r>
            <w:r w:rsidR="00F1561D">
              <w:rPr>
                <w:webHidden/>
              </w:rPr>
              <w:fldChar w:fldCharType="end"/>
            </w:r>
          </w:hyperlink>
        </w:p>
        <w:p w14:paraId="0003B1C1" w14:textId="6456D94A" w:rsidR="00F1561D" w:rsidRDefault="00000000">
          <w:pPr>
            <w:pStyle w:val="Inhopg3"/>
            <w:rPr>
              <w:rFonts w:eastAsiaTheme="minorEastAsia" w:cstheme="minorBidi"/>
              <w:sz w:val="22"/>
              <w:szCs w:val="22"/>
              <w:lang w:val="nl-BE" w:eastAsia="nl-BE"/>
            </w:rPr>
          </w:pPr>
          <w:hyperlink w:anchor="_Toc104371984" w:history="1">
            <w:r w:rsidR="00F1561D" w:rsidRPr="00077F1B">
              <w:rPr>
                <w:rStyle w:val="Hyperlink"/>
                <w:rFonts w:eastAsia="FlandersArtSans-Regular"/>
              </w:rPr>
              <w:t>Hoofdstuk 13: Modaliteiten voor het onderzoek van de offertes en onregelmatigheid van offertes</w:t>
            </w:r>
            <w:r w:rsidR="00F1561D">
              <w:rPr>
                <w:webHidden/>
              </w:rPr>
              <w:tab/>
            </w:r>
            <w:r w:rsidR="00F1561D">
              <w:rPr>
                <w:webHidden/>
              </w:rPr>
              <w:fldChar w:fldCharType="begin"/>
            </w:r>
            <w:r w:rsidR="00F1561D">
              <w:rPr>
                <w:webHidden/>
              </w:rPr>
              <w:instrText xml:space="preserve"> PAGEREF _Toc104371984 \h </w:instrText>
            </w:r>
            <w:r w:rsidR="00F1561D">
              <w:rPr>
                <w:webHidden/>
              </w:rPr>
            </w:r>
            <w:r w:rsidR="00F1561D">
              <w:rPr>
                <w:webHidden/>
              </w:rPr>
              <w:fldChar w:fldCharType="separate"/>
            </w:r>
            <w:r w:rsidR="00F1561D">
              <w:rPr>
                <w:webHidden/>
              </w:rPr>
              <w:t>32</w:t>
            </w:r>
            <w:r w:rsidR="00F1561D">
              <w:rPr>
                <w:webHidden/>
              </w:rPr>
              <w:fldChar w:fldCharType="end"/>
            </w:r>
          </w:hyperlink>
        </w:p>
        <w:p w14:paraId="28C6E53F" w14:textId="5D84998A" w:rsidR="00F1561D" w:rsidRDefault="00000000">
          <w:pPr>
            <w:pStyle w:val="Inhopg2"/>
            <w:rPr>
              <w:rFonts w:asciiTheme="minorHAnsi" w:eastAsiaTheme="minorEastAsia" w:hAnsiTheme="minorHAnsi" w:cstheme="minorBidi"/>
              <w:b w:val="0"/>
              <w:bCs w:val="0"/>
              <w:noProof/>
              <w:szCs w:val="22"/>
              <w:lang w:val="nl-BE" w:eastAsia="nl-BE"/>
            </w:rPr>
          </w:pPr>
          <w:hyperlink w:anchor="_Toc104371985" w:history="1">
            <w:r w:rsidR="00F1561D" w:rsidRPr="00077F1B">
              <w:rPr>
                <w:rStyle w:val="Hyperlink"/>
                <w:noProof/>
              </w:rPr>
              <w:t>TITEL 2 – gunningen bij openbare of niet-openbare procedure</w:t>
            </w:r>
            <w:r w:rsidR="00F1561D">
              <w:rPr>
                <w:noProof/>
                <w:webHidden/>
              </w:rPr>
              <w:tab/>
            </w:r>
            <w:r w:rsidR="00F1561D">
              <w:rPr>
                <w:noProof/>
                <w:webHidden/>
              </w:rPr>
              <w:fldChar w:fldCharType="begin"/>
            </w:r>
            <w:r w:rsidR="00F1561D">
              <w:rPr>
                <w:noProof/>
                <w:webHidden/>
              </w:rPr>
              <w:instrText xml:space="preserve"> PAGEREF _Toc104371985 \h </w:instrText>
            </w:r>
            <w:r w:rsidR="00F1561D">
              <w:rPr>
                <w:noProof/>
                <w:webHidden/>
              </w:rPr>
            </w:r>
            <w:r w:rsidR="00F1561D">
              <w:rPr>
                <w:noProof/>
                <w:webHidden/>
              </w:rPr>
              <w:fldChar w:fldCharType="separate"/>
            </w:r>
            <w:r w:rsidR="00F1561D">
              <w:rPr>
                <w:noProof/>
                <w:webHidden/>
              </w:rPr>
              <w:t>32</w:t>
            </w:r>
            <w:r w:rsidR="00F1561D">
              <w:rPr>
                <w:noProof/>
                <w:webHidden/>
              </w:rPr>
              <w:fldChar w:fldCharType="end"/>
            </w:r>
          </w:hyperlink>
        </w:p>
        <w:p w14:paraId="71557B33" w14:textId="7589DCF6" w:rsidR="00F1561D" w:rsidRDefault="00000000">
          <w:pPr>
            <w:pStyle w:val="Inhopg3"/>
            <w:rPr>
              <w:rFonts w:eastAsiaTheme="minorEastAsia" w:cstheme="minorBidi"/>
              <w:sz w:val="22"/>
              <w:szCs w:val="22"/>
              <w:lang w:val="nl-BE" w:eastAsia="nl-BE"/>
            </w:rPr>
          </w:pPr>
          <w:hyperlink w:anchor="_Toc104371986" w:history="1">
            <w:r w:rsidR="00F1561D" w:rsidRPr="00077F1B">
              <w:rPr>
                <w:rStyle w:val="Hyperlink"/>
              </w:rPr>
              <w:t>Hoofdstuk 2: Samenvattende opmeting en inventaris</w:t>
            </w:r>
            <w:r w:rsidR="00F1561D">
              <w:rPr>
                <w:webHidden/>
              </w:rPr>
              <w:tab/>
            </w:r>
            <w:r w:rsidR="00F1561D">
              <w:rPr>
                <w:webHidden/>
              </w:rPr>
              <w:fldChar w:fldCharType="begin"/>
            </w:r>
            <w:r w:rsidR="00F1561D">
              <w:rPr>
                <w:webHidden/>
              </w:rPr>
              <w:instrText xml:space="preserve"> PAGEREF _Toc104371986 \h </w:instrText>
            </w:r>
            <w:r w:rsidR="00F1561D">
              <w:rPr>
                <w:webHidden/>
              </w:rPr>
            </w:r>
            <w:r w:rsidR="00F1561D">
              <w:rPr>
                <w:webHidden/>
              </w:rPr>
              <w:fldChar w:fldCharType="separate"/>
            </w:r>
            <w:r w:rsidR="00F1561D">
              <w:rPr>
                <w:webHidden/>
              </w:rPr>
              <w:t>32</w:t>
            </w:r>
            <w:r w:rsidR="00F1561D">
              <w:rPr>
                <w:webHidden/>
              </w:rPr>
              <w:fldChar w:fldCharType="end"/>
            </w:r>
          </w:hyperlink>
        </w:p>
        <w:p w14:paraId="77644EF8" w14:textId="45CD24F1" w:rsidR="00F1561D" w:rsidRDefault="00000000">
          <w:pPr>
            <w:pStyle w:val="Inhopg5"/>
            <w:rPr>
              <w:rFonts w:asciiTheme="minorHAnsi" w:eastAsiaTheme="minorEastAsia" w:hAnsiTheme="minorHAnsi" w:cstheme="minorBidi"/>
              <w:szCs w:val="22"/>
              <w:lang w:val="nl-BE" w:eastAsia="nl-BE"/>
            </w:rPr>
          </w:pPr>
          <w:hyperlink w:anchor="_Toc104371987" w:history="1">
            <w:r w:rsidR="00F1561D" w:rsidRPr="00077F1B">
              <w:rPr>
                <w:rStyle w:val="Hyperlink"/>
                <w:b/>
              </w:rPr>
              <w:t>Art. 79, §1 Samenvattende opmeting</w:t>
            </w:r>
            <w:r w:rsidR="00F1561D">
              <w:rPr>
                <w:webHidden/>
              </w:rPr>
              <w:tab/>
            </w:r>
            <w:r w:rsidR="00F1561D">
              <w:rPr>
                <w:webHidden/>
              </w:rPr>
              <w:fldChar w:fldCharType="begin"/>
            </w:r>
            <w:r w:rsidR="00F1561D">
              <w:rPr>
                <w:webHidden/>
              </w:rPr>
              <w:instrText xml:space="preserve"> PAGEREF _Toc104371987 \h </w:instrText>
            </w:r>
            <w:r w:rsidR="00F1561D">
              <w:rPr>
                <w:webHidden/>
              </w:rPr>
            </w:r>
            <w:r w:rsidR="00F1561D">
              <w:rPr>
                <w:webHidden/>
              </w:rPr>
              <w:fldChar w:fldCharType="separate"/>
            </w:r>
            <w:r w:rsidR="00F1561D">
              <w:rPr>
                <w:webHidden/>
              </w:rPr>
              <w:t>32</w:t>
            </w:r>
            <w:r w:rsidR="00F1561D">
              <w:rPr>
                <w:webHidden/>
              </w:rPr>
              <w:fldChar w:fldCharType="end"/>
            </w:r>
          </w:hyperlink>
        </w:p>
        <w:p w14:paraId="5E3676DB" w14:textId="4D25E04E" w:rsidR="00F1561D" w:rsidRDefault="00000000">
          <w:pPr>
            <w:pStyle w:val="Inhopg3"/>
            <w:rPr>
              <w:rFonts w:eastAsiaTheme="minorEastAsia" w:cstheme="minorBidi"/>
              <w:sz w:val="22"/>
              <w:szCs w:val="22"/>
              <w:lang w:val="nl-BE" w:eastAsia="nl-BE"/>
            </w:rPr>
          </w:pPr>
          <w:hyperlink w:anchor="_Toc104371988" w:history="1">
            <w:r w:rsidR="00F1561D" w:rsidRPr="00077F1B">
              <w:rPr>
                <w:rStyle w:val="Hyperlink"/>
              </w:rPr>
              <w:t>Hoofdstuk 4: Indiening en opening</w:t>
            </w:r>
            <w:r w:rsidR="00F1561D">
              <w:rPr>
                <w:webHidden/>
              </w:rPr>
              <w:tab/>
            </w:r>
            <w:r w:rsidR="00F1561D">
              <w:rPr>
                <w:webHidden/>
              </w:rPr>
              <w:fldChar w:fldCharType="begin"/>
            </w:r>
            <w:r w:rsidR="00F1561D">
              <w:rPr>
                <w:webHidden/>
              </w:rPr>
              <w:instrText xml:space="preserve"> PAGEREF _Toc104371988 \h </w:instrText>
            </w:r>
            <w:r w:rsidR="00F1561D">
              <w:rPr>
                <w:webHidden/>
              </w:rPr>
            </w:r>
            <w:r w:rsidR="00F1561D">
              <w:rPr>
                <w:webHidden/>
              </w:rPr>
              <w:fldChar w:fldCharType="separate"/>
            </w:r>
            <w:r w:rsidR="00F1561D">
              <w:rPr>
                <w:webHidden/>
              </w:rPr>
              <w:t>32</w:t>
            </w:r>
            <w:r w:rsidR="00F1561D">
              <w:rPr>
                <w:webHidden/>
              </w:rPr>
              <w:fldChar w:fldCharType="end"/>
            </w:r>
          </w:hyperlink>
        </w:p>
        <w:p w14:paraId="6A7A85A6" w14:textId="32E4099D" w:rsidR="00F1561D" w:rsidRDefault="00000000">
          <w:pPr>
            <w:pStyle w:val="Inhopg5"/>
            <w:rPr>
              <w:rFonts w:asciiTheme="minorHAnsi" w:eastAsiaTheme="minorEastAsia" w:hAnsiTheme="minorHAnsi" w:cstheme="minorBidi"/>
              <w:szCs w:val="22"/>
              <w:lang w:val="nl-BE" w:eastAsia="nl-BE"/>
            </w:rPr>
          </w:pPr>
          <w:hyperlink w:anchor="_Toc104371989" w:history="1">
            <w:r w:rsidR="00F1561D" w:rsidRPr="00077F1B">
              <w:rPr>
                <w:rStyle w:val="Hyperlink"/>
                <w:b/>
              </w:rPr>
              <w:t>Art. 84 elektronische indiening offertes</w:t>
            </w:r>
            <w:r w:rsidR="00F1561D">
              <w:rPr>
                <w:webHidden/>
              </w:rPr>
              <w:tab/>
            </w:r>
            <w:r w:rsidR="00F1561D">
              <w:rPr>
                <w:webHidden/>
              </w:rPr>
              <w:fldChar w:fldCharType="begin"/>
            </w:r>
            <w:r w:rsidR="00F1561D">
              <w:rPr>
                <w:webHidden/>
              </w:rPr>
              <w:instrText xml:space="preserve"> PAGEREF _Toc104371989 \h </w:instrText>
            </w:r>
            <w:r w:rsidR="00F1561D">
              <w:rPr>
                <w:webHidden/>
              </w:rPr>
            </w:r>
            <w:r w:rsidR="00F1561D">
              <w:rPr>
                <w:webHidden/>
              </w:rPr>
              <w:fldChar w:fldCharType="separate"/>
            </w:r>
            <w:r w:rsidR="00F1561D">
              <w:rPr>
                <w:webHidden/>
              </w:rPr>
              <w:t>33</w:t>
            </w:r>
            <w:r w:rsidR="00F1561D">
              <w:rPr>
                <w:webHidden/>
              </w:rPr>
              <w:fldChar w:fldCharType="end"/>
            </w:r>
          </w:hyperlink>
        </w:p>
        <w:p w14:paraId="79662631" w14:textId="0609CD54" w:rsidR="00F1561D" w:rsidRDefault="00000000">
          <w:pPr>
            <w:pStyle w:val="Inhopg5"/>
            <w:rPr>
              <w:rFonts w:asciiTheme="minorHAnsi" w:eastAsiaTheme="minorEastAsia" w:hAnsiTheme="minorHAnsi" w:cstheme="minorBidi"/>
              <w:szCs w:val="22"/>
              <w:lang w:val="nl-BE" w:eastAsia="nl-BE"/>
            </w:rPr>
          </w:pPr>
          <w:hyperlink w:anchor="_Toc104371990" w:history="1">
            <w:r w:rsidR="00F1561D" w:rsidRPr="00077F1B">
              <w:rPr>
                <w:rStyle w:val="Hyperlink"/>
                <w:b/>
              </w:rPr>
              <w:t>Art. 85 Niet-elektronische indiening offertes</w:t>
            </w:r>
            <w:r w:rsidR="00F1561D">
              <w:rPr>
                <w:webHidden/>
              </w:rPr>
              <w:tab/>
            </w:r>
            <w:r w:rsidR="00F1561D">
              <w:rPr>
                <w:webHidden/>
              </w:rPr>
              <w:fldChar w:fldCharType="begin"/>
            </w:r>
            <w:r w:rsidR="00F1561D">
              <w:rPr>
                <w:webHidden/>
              </w:rPr>
              <w:instrText xml:space="preserve"> PAGEREF _Toc104371990 \h </w:instrText>
            </w:r>
            <w:r w:rsidR="00F1561D">
              <w:rPr>
                <w:webHidden/>
              </w:rPr>
            </w:r>
            <w:r w:rsidR="00F1561D">
              <w:rPr>
                <w:webHidden/>
              </w:rPr>
              <w:fldChar w:fldCharType="separate"/>
            </w:r>
            <w:r w:rsidR="00F1561D">
              <w:rPr>
                <w:webHidden/>
              </w:rPr>
              <w:t>33</w:t>
            </w:r>
            <w:r w:rsidR="00F1561D">
              <w:rPr>
                <w:webHidden/>
              </w:rPr>
              <w:fldChar w:fldCharType="end"/>
            </w:r>
          </w:hyperlink>
        </w:p>
        <w:p w14:paraId="5ED40D6D" w14:textId="53F79E9D" w:rsidR="00F1561D" w:rsidRDefault="00000000">
          <w:pPr>
            <w:pStyle w:val="Inhopg1"/>
            <w:rPr>
              <w:rFonts w:eastAsiaTheme="minorEastAsia" w:cstheme="minorBidi"/>
              <w:b w:val="0"/>
              <w:szCs w:val="22"/>
              <w:lang w:val="nl-BE" w:eastAsia="nl-BE"/>
            </w:rPr>
          </w:pPr>
          <w:hyperlink w:anchor="_Toc104371991" w:history="1">
            <w:r w:rsidR="00F1561D" w:rsidRPr="00077F1B">
              <w:rPr>
                <w:rStyle w:val="Hyperlink"/>
              </w:rPr>
              <w:t>D. ADMINISTRATIEVE VOORSCHRIFTEN BIJ TOEPASSING VAN HET KONINKLIJK BESLUIT VAN 14.01.2013 TOT BEPALING VAN DE ALGEMENE UITVOERINGSREGELS VAN DE OVERHEIDSOPDRACHTEN (AUR)</w:t>
            </w:r>
            <w:r w:rsidR="00F1561D">
              <w:rPr>
                <w:webHidden/>
              </w:rPr>
              <w:tab/>
            </w:r>
            <w:r w:rsidR="00F1561D">
              <w:rPr>
                <w:webHidden/>
              </w:rPr>
              <w:fldChar w:fldCharType="begin"/>
            </w:r>
            <w:r w:rsidR="00F1561D">
              <w:rPr>
                <w:webHidden/>
              </w:rPr>
              <w:instrText xml:space="preserve"> PAGEREF _Toc104371991 \h </w:instrText>
            </w:r>
            <w:r w:rsidR="00F1561D">
              <w:rPr>
                <w:webHidden/>
              </w:rPr>
            </w:r>
            <w:r w:rsidR="00F1561D">
              <w:rPr>
                <w:webHidden/>
              </w:rPr>
              <w:fldChar w:fldCharType="separate"/>
            </w:r>
            <w:r w:rsidR="00F1561D">
              <w:rPr>
                <w:webHidden/>
              </w:rPr>
              <w:t>35</w:t>
            </w:r>
            <w:r w:rsidR="00F1561D">
              <w:rPr>
                <w:webHidden/>
              </w:rPr>
              <w:fldChar w:fldCharType="end"/>
            </w:r>
          </w:hyperlink>
        </w:p>
        <w:p w14:paraId="0813F088" w14:textId="1C2EBFA3" w:rsidR="00F1561D" w:rsidRDefault="00000000">
          <w:pPr>
            <w:pStyle w:val="Inhopg3"/>
            <w:rPr>
              <w:rFonts w:eastAsiaTheme="minorEastAsia" w:cstheme="minorBidi"/>
              <w:sz w:val="22"/>
              <w:szCs w:val="22"/>
              <w:lang w:val="nl-BE" w:eastAsia="nl-BE"/>
            </w:rPr>
          </w:pPr>
          <w:hyperlink w:anchor="_Toc104371992" w:history="1">
            <w:r w:rsidR="00F1561D" w:rsidRPr="00077F1B">
              <w:rPr>
                <w:rStyle w:val="Hyperlink"/>
              </w:rPr>
              <w:t>Hoofdstuk 2: Gemeenschappelijke bepalingen opdrachten voor werken, leveringen en diensten</w:t>
            </w:r>
            <w:r w:rsidR="00F1561D">
              <w:rPr>
                <w:webHidden/>
              </w:rPr>
              <w:tab/>
            </w:r>
            <w:r w:rsidR="00F1561D">
              <w:rPr>
                <w:webHidden/>
              </w:rPr>
              <w:fldChar w:fldCharType="begin"/>
            </w:r>
            <w:r w:rsidR="00F1561D">
              <w:rPr>
                <w:webHidden/>
              </w:rPr>
              <w:instrText xml:space="preserve"> PAGEREF _Toc104371992 \h </w:instrText>
            </w:r>
            <w:r w:rsidR="00F1561D">
              <w:rPr>
                <w:webHidden/>
              </w:rPr>
            </w:r>
            <w:r w:rsidR="00F1561D">
              <w:rPr>
                <w:webHidden/>
              </w:rPr>
              <w:fldChar w:fldCharType="separate"/>
            </w:r>
            <w:r w:rsidR="00F1561D">
              <w:rPr>
                <w:webHidden/>
              </w:rPr>
              <w:t>35</w:t>
            </w:r>
            <w:r w:rsidR="00F1561D">
              <w:rPr>
                <w:webHidden/>
              </w:rPr>
              <w:fldChar w:fldCharType="end"/>
            </w:r>
          </w:hyperlink>
        </w:p>
        <w:p w14:paraId="7FFF5463" w14:textId="052BA0FF"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1993" w:history="1">
            <w:r w:rsidR="00F1561D" w:rsidRPr="00077F1B">
              <w:rPr>
                <w:rStyle w:val="Hyperlink"/>
                <w:noProof/>
              </w:rPr>
              <w:t>Afdeling 1: Algemeen kader</w:t>
            </w:r>
            <w:r w:rsidR="00F1561D">
              <w:rPr>
                <w:noProof/>
                <w:webHidden/>
              </w:rPr>
              <w:tab/>
            </w:r>
            <w:r w:rsidR="00F1561D">
              <w:rPr>
                <w:noProof/>
                <w:webHidden/>
              </w:rPr>
              <w:fldChar w:fldCharType="begin"/>
            </w:r>
            <w:r w:rsidR="00F1561D">
              <w:rPr>
                <w:noProof/>
                <w:webHidden/>
              </w:rPr>
              <w:instrText xml:space="preserve"> PAGEREF _Toc104371993 \h </w:instrText>
            </w:r>
            <w:r w:rsidR="00F1561D">
              <w:rPr>
                <w:noProof/>
                <w:webHidden/>
              </w:rPr>
            </w:r>
            <w:r w:rsidR="00F1561D">
              <w:rPr>
                <w:noProof/>
                <w:webHidden/>
              </w:rPr>
              <w:fldChar w:fldCharType="separate"/>
            </w:r>
            <w:r w:rsidR="00F1561D">
              <w:rPr>
                <w:noProof/>
                <w:webHidden/>
              </w:rPr>
              <w:t>35</w:t>
            </w:r>
            <w:r w:rsidR="00F1561D">
              <w:rPr>
                <w:noProof/>
                <w:webHidden/>
              </w:rPr>
              <w:fldChar w:fldCharType="end"/>
            </w:r>
          </w:hyperlink>
        </w:p>
        <w:p w14:paraId="01556902" w14:textId="20B912F2" w:rsidR="00F1561D" w:rsidRDefault="00000000">
          <w:pPr>
            <w:pStyle w:val="Inhopg5"/>
            <w:rPr>
              <w:rFonts w:asciiTheme="minorHAnsi" w:eastAsiaTheme="minorEastAsia" w:hAnsiTheme="minorHAnsi" w:cstheme="minorBidi"/>
              <w:szCs w:val="22"/>
              <w:lang w:val="nl-BE" w:eastAsia="nl-BE"/>
            </w:rPr>
          </w:pPr>
          <w:hyperlink w:anchor="_Toc104371994" w:history="1">
            <w:r w:rsidR="00F1561D" w:rsidRPr="00077F1B">
              <w:rPr>
                <w:rStyle w:val="Hyperlink"/>
                <w:b/>
              </w:rPr>
              <w:t>Art. 11: Leidend ambtenaar</w:t>
            </w:r>
            <w:r w:rsidR="00F1561D">
              <w:rPr>
                <w:webHidden/>
              </w:rPr>
              <w:tab/>
            </w:r>
            <w:r w:rsidR="00F1561D">
              <w:rPr>
                <w:webHidden/>
              </w:rPr>
              <w:fldChar w:fldCharType="begin"/>
            </w:r>
            <w:r w:rsidR="00F1561D">
              <w:rPr>
                <w:webHidden/>
              </w:rPr>
              <w:instrText xml:space="preserve"> PAGEREF _Toc104371994 \h </w:instrText>
            </w:r>
            <w:r w:rsidR="00F1561D">
              <w:rPr>
                <w:webHidden/>
              </w:rPr>
            </w:r>
            <w:r w:rsidR="00F1561D">
              <w:rPr>
                <w:webHidden/>
              </w:rPr>
              <w:fldChar w:fldCharType="separate"/>
            </w:r>
            <w:r w:rsidR="00F1561D">
              <w:rPr>
                <w:webHidden/>
              </w:rPr>
              <w:t>35</w:t>
            </w:r>
            <w:r w:rsidR="00F1561D">
              <w:rPr>
                <w:webHidden/>
              </w:rPr>
              <w:fldChar w:fldCharType="end"/>
            </w:r>
          </w:hyperlink>
        </w:p>
        <w:p w14:paraId="44AA1BC3" w14:textId="495B635F" w:rsidR="00F1561D" w:rsidRDefault="00000000">
          <w:pPr>
            <w:pStyle w:val="Inhopg5"/>
            <w:rPr>
              <w:rFonts w:asciiTheme="minorHAnsi" w:eastAsiaTheme="minorEastAsia" w:hAnsiTheme="minorHAnsi" w:cstheme="minorBidi"/>
              <w:szCs w:val="22"/>
              <w:lang w:val="nl-BE" w:eastAsia="nl-BE"/>
            </w:rPr>
          </w:pPr>
          <w:hyperlink w:anchor="_Toc104371995" w:history="1">
            <w:r w:rsidR="00F1561D" w:rsidRPr="00077F1B">
              <w:rPr>
                <w:rStyle w:val="Hyperlink"/>
                <w:b/>
              </w:rPr>
              <w:t>Art. 12 Onderaannemers</w:t>
            </w:r>
            <w:r w:rsidR="00F1561D">
              <w:rPr>
                <w:webHidden/>
              </w:rPr>
              <w:tab/>
            </w:r>
            <w:r w:rsidR="00F1561D">
              <w:rPr>
                <w:webHidden/>
              </w:rPr>
              <w:fldChar w:fldCharType="begin"/>
            </w:r>
            <w:r w:rsidR="00F1561D">
              <w:rPr>
                <w:webHidden/>
              </w:rPr>
              <w:instrText xml:space="preserve"> PAGEREF _Toc104371995 \h </w:instrText>
            </w:r>
            <w:r w:rsidR="00F1561D">
              <w:rPr>
                <w:webHidden/>
              </w:rPr>
            </w:r>
            <w:r w:rsidR="00F1561D">
              <w:rPr>
                <w:webHidden/>
              </w:rPr>
              <w:fldChar w:fldCharType="separate"/>
            </w:r>
            <w:r w:rsidR="00F1561D">
              <w:rPr>
                <w:webHidden/>
              </w:rPr>
              <w:t>35</w:t>
            </w:r>
            <w:r w:rsidR="00F1561D">
              <w:rPr>
                <w:webHidden/>
              </w:rPr>
              <w:fldChar w:fldCharType="end"/>
            </w:r>
          </w:hyperlink>
        </w:p>
        <w:p w14:paraId="4CF7DDDC" w14:textId="2456D8DB" w:rsidR="00F1561D" w:rsidRDefault="00000000">
          <w:pPr>
            <w:pStyle w:val="Inhopg5"/>
            <w:rPr>
              <w:rFonts w:asciiTheme="minorHAnsi" w:eastAsiaTheme="minorEastAsia" w:hAnsiTheme="minorHAnsi" w:cstheme="minorBidi"/>
              <w:szCs w:val="22"/>
              <w:lang w:val="nl-BE" w:eastAsia="nl-BE"/>
            </w:rPr>
          </w:pPr>
          <w:hyperlink w:anchor="_Toc104371996" w:history="1">
            <w:r w:rsidR="00F1561D" w:rsidRPr="00077F1B">
              <w:rPr>
                <w:rStyle w:val="Hyperlink"/>
                <w:b/>
              </w:rPr>
              <w:t>Art. 12/4 Technische en beroepsbekwaamheid onderaannemers</w:t>
            </w:r>
            <w:r w:rsidR="00F1561D">
              <w:rPr>
                <w:webHidden/>
              </w:rPr>
              <w:tab/>
            </w:r>
            <w:r w:rsidR="00F1561D">
              <w:rPr>
                <w:webHidden/>
              </w:rPr>
              <w:fldChar w:fldCharType="begin"/>
            </w:r>
            <w:r w:rsidR="00F1561D">
              <w:rPr>
                <w:webHidden/>
              </w:rPr>
              <w:instrText xml:space="preserve"> PAGEREF _Toc104371996 \h </w:instrText>
            </w:r>
            <w:r w:rsidR="00F1561D">
              <w:rPr>
                <w:webHidden/>
              </w:rPr>
            </w:r>
            <w:r w:rsidR="00F1561D">
              <w:rPr>
                <w:webHidden/>
              </w:rPr>
              <w:fldChar w:fldCharType="separate"/>
            </w:r>
            <w:r w:rsidR="00F1561D">
              <w:rPr>
                <w:webHidden/>
              </w:rPr>
              <w:t>35</w:t>
            </w:r>
            <w:r w:rsidR="00F1561D">
              <w:rPr>
                <w:webHidden/>
              </w:rPr>
              <w:fldChar w:fldCharType="end"/>
            </w:r>
          </w:hyperlink>
        </w:p>
        <w:p w14:paraId="5C0713F1" w14:textId="1DB61958" w:rsidR="00F1561D" w:rsidRDefault="00000000">
          <w:pPr>
            <w:pStyle w:val="Inhopg5"/>
            <w:tabs>
              <w:tab w:val="left" w:pos="1760"/>
            </w:tabs>
            <w:rPr>
              <w:rFonts w:asciiTheme="minorHAnsi" w:eastAsiaTheme="minorEastAsia" w:hAnsiTheme="minorHAnsi" w:cstheme="minorBidi"/>
              <w:szCs w:val="22"/>
              <w:lang w:val="nl-BE" w:eastAsia="nl-BE"/>
            </w:rPr>
          </w:pPr>
          <w:hyperlink w:anchor="_Toc104371997" w:history="1">
            <w:r w:rsidR="00F1561D" w:rsidRPr="00077F1B">
              <w:rPr>
                <w:rStyle w:val="Hyperlink"/>
                <w:b/>
                <w:bCs/>
              </w:rPr>
              <w:t>Art. 18</w:t>
            </w:r>
            <w:r w:rsidR="00F1561D">
              <w:rPr>
                <w:rFonts w:asciiTheme="minorHAnsi" w:eastAsiaTheme="minorEastAsia" w:hAnsiTheme="minorHAnsi" w:cstheme="minorBidi"/>
                <w:szCs w:val="22"/>
                <w:lang w:val="nl-BE" w:eastAsia="nl-BE"/>
              </w:rPr>
              <w:tab/>
            </w:r>
            <w:r w:rsidR="00F1561D" w:rsidRPr="00077F1B">
              <w:rPr>
                <w:rStyle w:val="Hyperlink"/>
                <w:b/>
                <w:bCs/>
              </w:rPr>
              <w:t>Vertrouwelijkheid</w:t>
            </w:r>
            <w:r w:rsidR="00F1561D">
              <w:rPr>
                <w:webHidden/>
              </w:rPr>
              <w:tab/>
            </w:r>
            <w:r w:rsidR="00F1561D">
              <w:rPr>
                <w:webHidden/>
              </w:rPr>
              <w:fldChar w:fldCharType="begin"/>
            </w:r>
            <w:r w:rsidR="00F1561D">
              <w:rPr>
                <w:webHidden/>
              </w:rPr>
              <w:instrText xml:space="preserve"> PAGEREF _Toc104371997 \h </w:instrText>
            </w:r>
            <w:r w:rsidR="00F1561D">
              <w:rPr>
                <w:webHidden/>
              </w:rPr>
            </w:r>
            <w:r w:rsidR="00F1561D">
              <w:rPr>
                <w:webHidden/>
              </w:rPr>
              <w:fldChar w:fldCharType="separate"/>
            </w:r>
            <w:r w:rsidR="00F1561D">
              <w:rPr>
                <w:webHidden/>
              </w:rPr>
              <w:t>36</w:t>
            </w:r>
            <w:r w:rsidR="00F1561D">
              <w:rPr>
                <w:webHidden/>
              </w:rPr>
              <w:fldChar w:fldCharType="end"/>
            </w:r>
          </w:hyperlink>
        </w:p>
        <w:p w14:paraId="1694E848" w14:textId="642CEF02"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1998" w:history="1">
            <w:r w:rsidR="00F1561D" w:rsidRPr="00077F1B">
              <w:rPr>
                <w:rStyle w:val="Hyperlink"/>
                <w:noProof/>
              </w:rPr>
              <w:t>Afdeling 2: Intellectuele rechten</w:t>
            </w:r>
            <w:r w:rsidR="00F1561D">
              <w:rPr>
                <w:noProof/>
                <w:webHidden/>
              </w:rPr>
              <w:tab/>
            </w:r>
            <w:r w:rsidR="00F1561D">
              <w:rPr>
                <w:noProof/>
                <w:webHidden/>
              </w:rPr>
              <w:fldChar w:fldCharType="begin"/>
            </w:r>
            <w:r w:rsidR="00F1561D">
              <w:rPr>
                <w:noProof/>
                <w:webHidden/>
              </w:rPr>
              <w:instrText xml:space="preserve"> PAGEREF _Toc104371998 \h </w:instrText>
            </w:r>
            <w:r w:rsidR="00F1561D">
              <w:rPr>
                <w:noProof/>
                <w:webHidden/>
              </w:rPr>
            </w:r>
            <w:r w:rsidR="00F1561D">
              <w:rPr>
                <w:noProof/>
                <w:webHidden/>
              </w:rPr>
              <w:fldChar w:fldCharType="separate"/>
            </w:r>
            <w:r w:rsidR="00F1561D">
              <w:rPr>
                <w:noProof/>
                <w:webHidden/>
              </w:rPr>
              <w:t>36</w:t>
            </w:r>
            <w:r w:rsidR="00F1561D">
              <w:rPr>
                <w:noProof/>
                <w:webHidden/>
              </w:rPr>
              <w:fldChar w:fldCharType="end"/>
            </w:r>
          </w:hyperlink>
        </w:p>
        <w:p w14:paraId="699FE2ED" w14:textId="67072D79" w:rsidR="00F1561D" w:rsidRDefault="00000000">
          <w:pPr>
            <w:pStyle w:val="Inhopg5"/>
            <w:rPr>
              <w:rFonts w:asciiTheme="minorHAnsi" w:eastAsiaTheme="minorEastAsia" w:hAnsiTheme="minorHAnsi" w:cstheme="minorBidi"/>
              <w:szCs w:val="22"/>
              <w:lang w:val="nl-BE" w:eastAsia="nl-BE"/>
            </w:rPr>
          </w:pPr>
          <w:hyperlink w:anchor="_Toc104371999" w:history="1">
            <w:r w:rsidR="00F1561D" w:rsidRPr="00077F1B">
              <w:rPr>
                <w:rStyle w:val="Hyperlink"/>
                <w:b/>
              </w:rPr>
              <w:t>Art. 19 Gebruik van de resultaten</w:t>
            </w:r>
            <w:r w:rsidR="00F1561D">
              <w:rPr>
                <w:webHidden/>
              </w:rPr>
              <w:tab/>
            </w:r>
            <w:r w:rsidR="00F1561D">
              <w:rPr>
                <w:webHidden/>
              </w:rPr>
              <w:fldChar w:fldCharType="begin"/>
            </w:r>
            <w:r w:rsidR="00F1561D">
              <w:rPr>
                <w:webHidden/>
              </w:rPr>
              <w:instrText xml:space="preserve"> PAGEREF _Toc104371999 \h </w:instrText>
            </w:r>
            <w:r w:rsidR="00F1561D">
              <w:rPr>
                <w:webHidden/>
              </w:rPr>
            </w:r>
            <w:r w:rsidR="00F1561D">
              <w:rPr>
                <w:webHidden/>
              </w:rPr>
              <w:fldChar w:fldCharType="separate"/>
            </w:r>
            <w:r w:rsidR="00F1561D">
              <w:rPr>
                <w:webHidden/>
              </w:rPr>
              <w:t>36</w:t>
            </w:r>
            <w:r w:rsidR="00F1561D">
              <w:rPr>
                <w:webHidden/>
              </w:rPr>
              <w:fldChar w:fldCharType="end"/>
            </w:r>
          </w:hyperlink>
        </w:p>
        <w:p w14:paraId="35D196F5" w14:textId="4B3010E3"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2000" w:history="1">
            <w:r w:rsidR="00F1561D" w:rsidRPr="00077F1B">
              <w:rPr>
                <w:rStyle w:val="Hyperlink"/>
                <w:noProof/>
              </w:rPr>
              <w:t>Afdeling 3: Financiële garanties</w:t>
            </w:r>
            <w:r w:rsidR="00F1561D">
              <w:rPr>
                <w:noProof/>
                <w:webHidden/>
              </w:rPr>
              <w:tab/>
            </w:r>
            <w:r w:rsidR="00F1561D">
              <w:rPr>
                <w:noProof/>
                <w:webHidden/>
              </w:rPr>
              <w:fldChar w:fldCharType="begin"/>
            </w:r>
            <w:r w:rsidR="00F1561D">
              <w:rPr>
                <w:noProof/>
                <w:webHidden/>
              </w:rPr>
              <w:instrText xml:space="preserve"> PAGEREF _Toc104372000 \h </w:instrText>
            </w:r>
            <w:r w:rsidR="00F1561D">
              <w:rPr>
                <w:noProof/>
                <w:webHidden/>
              </w:rPr>
            </w:r>
            <w:r w:rsidR="00F1561D">
              <w:rPr>
                <w:noProof/>
                <w:webHidden/>
              </w:rPr>
              <w:fldChar w:fldCharType="separate"/>
            </w:r>
            <w:r w:rsidR="00F1561D">
              <w:rPr>
                <w:noProof/>
                <w:webHidden/>
              </w:rPr>
              <w:t>36</w:t>
            </w:r>
            <w:r w:rsidR="00F1561D">
              <w:rPr>
                <w:noProof/>
                <w:webHidden/>
              </w:rPr>
              <w:fldChar w:fldCharType="end"/>
            </w:r>
          </w:hyperlink>
        </w:p>
        <w:p w14:paraId="44990E52" w14:textId="657DE5F3" w:rsidR="00F1561D" w:rsidRDefault="00000000">
          <w:pPr>
            <w:pStyle w:val="Inhopg5"/>
            <w:rPr>
              <w:rFonts w:asciiTheme="minorHAnsi" w:eastAsiaTheme="minorEastAsia" w:hAnsiTheme="minorHAnsi" w:cstheme="minorBidi"/>
              <w:szCs w:val="22"/>
              <w:lang w:val="nl-BE" w:eastAsia="nl-BE"/>
            </w:rPr>
          </w:pPr>
          <w:hyperlink w:anchor="_Toc104372001" w:history="1">
            <w:r w:rsidR="00F1561D" w:rsidRPr="00077F1B">
              <w:rPr>
                <w:rStyle w:val="Hyperlink"/>
                <w:b/>
              </w:rPr>
              <w:t>Art. 24, §1 Verzekeringen</w:t>
            </w:r>
            <w:r w:rsidR="00F1561D">
              <w:rPr>
                <w:webHidden/>
              </w:rPr>
              <w:tab/>
            </w:r>
            <w:r w:rsidR="00F1561D">
              <w:rPr>
                <w:webHidden/>
              </w:rPr>
              <w:fldChar w:fldCharType="begin"/>
            </w:r>
            <w:r w:rsidR="00F1561D">
              <w:rPr>
                <w:webHidden/>
              </w:rPr>
              <w:instrText xml:space="preserve"> PAGEREF _Toc104372001 \h </w:instrText>
            </w:r>
            <w:r w:rsidR="00F1561D">
              <w:rPr>
                <w:webHidden/>
              </w:rPr>
            </w:r>
            <w:r w:rsidR="00F1561D">
              <w:rPr>
                <w:webHidden/>
              </w:rPr>
              <w:fldChar w:fldCharType="separate"/>
            </w:r>
            <w:r w:rsidR="00F1561D">
              <w:rPr>
                <w:webHidden/>
              </w:rPr>
              <w:t>36</w:t>
            </w:r>
            <w:r w:rsidR="00F1561D">
              <w:rPr>
                <w:webHidden/>
              </w:rPr>
              <w:fldChar w:fldCharType="end"/>
            </w:r>
          </w:hyperlink>
        </w:p>
        <w:p w14:paraId="3EC7270C" w14:textId="3C13026D" w:rsidR="00F1561D" w:rsidRDefault="00000000">
          <w:pPr>
            <w:pStyle w:val="Inhopg5"/>
            <w:rPr>
              <w:rFonts w:asciiTheme="minorHAnsi" w:eastAsiaTheme="minorEastAsia" w:hAnsiTheme="minorHAnsi" w:cstheme="minorBidi"/>
              <w:szCs w:val="22"/>
              <w:lang w:val="nl-BE" w:eastAsia="nl-BE"/>
            </w:rPr>
          </w:pPr>
          <w:hyperlink w:anchor="_Toc104372002" w:history="1">
            <w:r w:rsidR="00F1561D" w:rsidRPr="00077F1B">
              <w:rPr>
                <w:rStyle w:val="Hyperlink"/>
                <w:b/>
              </w:rPr>
              <w:t>Art. 25 Draagwijdte en bedrag van de borgtocht</w:t>
            </w:r>
            <w:r w:rsidR="00F1561D">
              <w:rPr>
                <w:webHidden/>
              </w:rPr>
              <w:tab/>
            </w:r>
            <w:r w:rsidR="00F1561D">
              <w:rPr>
                <w:webHidden/>
              </w:rPr>
              <w:fldChar w:fldCharType="begin"/>
            </w:r>
            <w:r w:rsidR="00F1561D">
              <w:rPr>
                <w:webHidden/>
              </w:rPr>
              <w:instrText xml:space="preserve"> PAGEREF _Toc104372002 \h </w:instrText>
            </w:r>
            <w:r w:rsidR="00F1561D">
              <w:rPr>
                <w:webHidden/>
              </w:rPr>
            </w:r>
            <w:r w:rsidR="00F1561D">
              <w:rPr>
                <w:webHidden/>
              </w:rPr>
              <w:fldChar w:fldCharType="separate"/>
            </w:r>
            <w:r w:rsidR="00F1561D">
              <w:rPr>
                <w:webHidden/>
              </w:rPr>
              <w:t>38</w:t>
            </w:r>
            <w:r w:rsidR="00F1561D">
              <w:rPr>
                <w:webHidden/>
              </w:rPr>
              <w:fldChar w:fldCharType="end"/>
            </w:r>
          </w:hyperlink>
        </w:p>
        <w:p w14:paraId="7931C73B" w14:textId="61FF5427" w:rsidR="00F1561D" w:rsidRDefault="00000000">
          <w:pPr>
            <w:pStyle w:val="Inhopg5"/>
            <w:rPr>
              <w:rFonts w:asciiTheme="minorHAnsi" w:eastAsiaTheme="minorEastAsia" w:hAnsiTheme="minorHAnsi" w:cstheme="minorBidi"/>
              <w:szCs w:val="22"/>
              <w:lang w:val="nl-BE" w:eastAsia="nl-BE"/>
            </w:rPr>
          </w:pPr>
          <w:hyperlink w:anchor="_Toc104372003" w:history="1">
            <w:r w:rsidR="00F1561D" w:rsidRPr="00077F1B">
              <w:rPr>
                <w:rStyle w:val="Hyperlink"/>
                <w:b/>
                <w:bCs/>
              </w:rPr>
              <w:t>Art. 26 aard van de borgtocht</w:t>
            </w:r>
            <w:r w:rsidR="00F1561D">
              <w:rPr>
                <w:webHidden/>
              </w:rPr>
              <w:tab/>
            </w:r>
            <w:r w:rsidR="00F1561D">
              <w:rPr>
                <w:webHidden/>
              </w:rPr>
              <w:fldChar w:fldCharType="begin"/>
            </w:r>
            <w:r w:rsidR="00F1561D">
              <w:rPr>
                <w:webHidden/>
              </w:rPr>
              <w:instrText xml:space="preserve"> PAGEREF _Toc104372003 \h </w:instrText>
            </w:r>
            <w:r w:rsidR="00F1561D">
              <w:rPr>
                <w:webHidden/>
              </w:rPr>
            </w:r>
            <w:r w:rsidR="00F1561D">
              <w:rPr>
                <w:webHidden/>
              </w:rPr>
              <w:fldChar w:fldCharType="separate"/>
            </w:r>
            <w:r w:rsidR="00F1561D">
              <w:rPr>
                <w:webHidden/>
              </w:rPr>
              <w:t>39</w:t>
            </w:r>
            <w:r w:rsidR="00F1561D">
              <w:rPr>
                <w:webHidden/>
              </w:rPr>
              <w:fldChar w:fldCharType="end"/>
            </w:r>
          </w:hyperlink>
        </w:p>
        <w:p w14:paraId="05B51467" w14:textId="3B53CC45" w:rsidR="00F1561D" w:rsidRDefault="00000000">
          <w:pPr>
            <w:pStyle w:val="Inhopg5"/>
            <w:rPr>
              <w:rFonts w:asciiTheme="minorHAnsi" w:eastAsiaTheme="minorEastAsia" w:hAnsiTheme="minorHAnsi" w:cstheme="minorBidi"/>
              <w:szCs w:val="22"/>
              <w:lang w:val="nl-BE" w:eastAsia="nl-BE"/>
            </w:rPr>
          </w:pPr>
          <w:hyperlink w:anchor="_Toc104372004" w:history="1">
            <w:r w:rsidR="00F1561D" w:rsidRPr="00077F1B">
              <w:rPr>
                <w:rStyle w:val="Hyperlink"/>
                <w:b/>
              </w:rPr>
              <w:t>Art. 33 Vrijgave van de borgtocht</w:t>
            </w:r>
            <w:r w:rsidR="00F1561D">
              <w:rPr>
                <w:webHidden/>
              </w:rPr>
              <w:tab/>
            </w:r>
            <w:r w:rsidR="00F1561D">
              <w:rPr>
                <w:webHidden/>
              </w:rPr>
              <w:fldChar w:fldCharType="begin"/>
            </w:r>
            <w:r w:rsidR="00F1561D">
              <w:rPr>
                <w:webHidden/>
              </w:rPr>
              <w:instrText xml:space="preserve"> PAGEREF _Toc104372004 \h </w:instrText>
            </w:r>
            <w:r w:rsidR="00F1561D">
              <w:rPr>
                <w:webHidden/>
              </w:rPr>
            </w:r>
            <w:r w:rsidR="00F1561D">
              <w:rPr>
                <w:webHidden/>
              </w:rPr>
              <w:fldChar w:fldCharType="separate"/>
            </w:r>
            <w:r w:rsidR="00F1561D">
              <w:rPr>
                <w:webHidden/>
              </w:rPr>
              <w:t>39</w:t>
            </w:r>
            <w:r w:rsidR="00F1561D">
              <w:rPr>
                <w:webHidden/>
              </w:rPr>
              <w:fldChar w:fldCharType="end"/>
            </w:r>
          </w:hyperlink>
        </w:p>
        <w:p w14:paraId="0EDC7189" w14:textId="25F97457"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2005" w:history="1">
            <w:r w:rsidR="00F1561D" w:rsidRPr="00077F1B">
              <w:rPr>
                <w:rStyle w:val="Hyperlink"/>
                <w:noProof/>
              </w:rPr>
              <w:t>Afdeling 4: Opdrachtdocumenten</w:t>
            </w:r>
            <w:r w:rsidR="00F1561D">
              <w:rPr>
                <w:noProof/>
                <w:webHidden/>
              </w:rPr>
              <w:tab/>
            </w:r>
            <w:r w:rsidR="00F1561D">
              <w:rPr>
                <w:noProof/>
                <w:webHidden/>
              </w:rPr>
              <w:fldChar w:fldCharType="begin"/>
            </w:r>
            <w:r w:rsidR="00F1561D">
              <w:rPr>
                <w:noProof/>
                <w:webHidden/>
              </w:rPr>
              <w:instrText xml:space="preserve"> PAGEREF _Toc104372005 \h </w:instrText>
            </w:r>
            <w:r w:rsidR="00F1561D">
              <w:rPr>
                <w:noProof/>
                <w:webHidden/>
              </w:rPr>
            </w:r>
            <w:r w:rsidR="00F1561D">
              <w:rPr>
                <w:noProof/>
                <w:webHidden/>
              </w:rPr>
              <w:fldChar w:fldCharType="separate"/>
            </w:r>
            <w:r w:rsidR="00F1561D">
              <w:rPr>
                <w:noProof/>
                <w:webHidden/>
              </w:rPr>
              <w:t>39</w:t>
            </w:r>
            <w:r w:rsidR="00F1561D">
              <w:rPr>
                <w:noProof/>
                <w:webHidden/>
              </w:rPr>
              <w:fldChar w:fldCharType="end"/>
            </w:r>
          </w:hyperlink>
        </w:p>
        <w:p w14:paraId="39FC5E80" w14:textId="358330C4" w:rsidR="00F1561D" w:rsidRDefault="00000000">
          <w:pPr>
            <w:pStyle w:val="Inhopg5"/>
            <w:rPr>
              <w:rFonts w:asciiTheme="minorHAnsi" w:eastAsiaTheme="minorEastAsia" w:hAnsiTheme="minorHAnsi" w:cstheme="minorBidi"/>
              <w:szCs w:val="22"/>
              <w:lang w:val="nl-BE" w:eastAsia="nl-BE"/>
            </w:rPr>
          </w:pPr>
          <w:hyperlink w:anchor="_Toc104372006" w:history="1">
            <w:r w:rsidR="00F1561D" w:rsidRPr="00077F1B">
              <w:rPr>
                <w:rStyle w:val="Hyperlink"/>
                <w:b/>
              </w:rPr>
              <w:t>Art. 35 Plannen, documenten en voorwerpen opgemaakt door de aanbestedende overheid</w:t>
            </w:r>
            <w:r w:rsidR="00F1561D">
              <w:rPr>
                <w:webHidden/>
              </w:rPr>
              <w:tab/>
            </w:r>
            <w:r w:rsidR="00F1561D">
              <w:rPr>
                <w:webHidden/>
              </w:rPr>
              <w:fldChar w:fldCharType="begin"/>
            </w:r>
            <w:r w:rsidR="00F1561D">
              <w:rPr>
                <w:webHidden/>
              </w:rPr>
              <w:instrText xml:space="preserve"> PAGEREF _Toc104372006 \h </w:instrText>
            </w:r>
            <w:r w:rsidR="00F1561D">
              <w:rPr>
                <w:webHidden/>
              </w:rPr>
            </w:r>
            <w:r w:rsidR="00F1561D">
              <w:rPr>
                <w:webHidden/>
              </w:rPr>
              <w:fldChar w:fldCharType="separate"/>
            </w:r>
            <w:r w:rsidR="00F1561D">
              <w:rPr>
                <w:webHidden/>
              </w:rPr>
              <w:t>39</w:t>
            </w:r>
            <w:r w:rsidR="00F1561D">
              <w:rPr>
                <w:webHidden/>
              </w:rPr>
              <w:fldChar w:fldCharType="end"/>
            </w:r>
          </w:hyperlink>
        </w:p>
        <w:p w14:paraId="21C22427" w14:textId="7943B9B0" w:rsidR="00F1561D" w:rsidRDefault="00000000">
          <w:pPr>
            <w:pStyle w:val="Inhopg5"/>
            <w:rPr>
              <w:rFonts w:asciiTheme="minorHAnsi" w:eastAsiaTheme="minorEastAsia" w:hAnsiTheme="minorHAnsi" w:cstheme="minorBidi"/>
              <w:szCs w:val="22"/>
              <w:lang w:val="nl-BE" w:eastAsia="nl-BE"/>
            </w:rPr>
          </w:pPr>
          <w:hyperlink w:anchor="_Toc104372007" w:history="1">
            <w:r w:rsidR="00F1561D" w:rsidRPr="00077F1B">
              <w:rPr>
                <w:rStyle w:val="Hyperlink"/>
                <w:b/>
              </w:rPr>
              <w:t>Art. 36 Detail- en werktekeningen opgemaakt door de opdrachtnemer</w:t>
            </w:r>
            <w:r w:rsidR="00F1561D">
              <w:rPr>
                <w:webHidden/>
              </w:rPr>
              <w:tab/>
            </w:r>
            <w:r w:rsidR="00F1561D">
              <w:rPr>
                <w:webHidden/>
              </w:rPr>
              <w:fldChar w:fldCharType="begin"/>
            </w:r>
            <w:r w:rsidR="00F1561D">
              <w:rPr>
                <w:webHidden/>
              </w:rPr>
              <w:instrText xml:space="preserve"> PAGEREF _Toc104372007 \h </w:instrText>
            </w:r>
            <w:r w:rsidR="00F1561D">
              <w:rPr>
                <w:webHidden/>
              </w:rPr>
            </w:r>
            <w:r w:rsidR="00F1561D">
              <w:rPr>
                <w:webHidden/>
              </w:rPr>
              <w:fldChar w:fldCharType="separate"/>
            </w:r>
            <w:r w:rsidR="00F1561D">
              <w:rPr>
                <w:webHidden/>
              </w:rPr>
              <w:t>42</w:t>
            </w:r>
            <w:r w:rsidR="00F1561D">
              <w:rPr>
                <w:webHidden/>
              </w:rPr>
              <w:fldChar w:fldCharType="end"/>
            </w:r>
          </w:hyperlink>
        </w:p>
        <w:p w14:paraId="2FF1A2DE" w14:textId="584EE45B"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2008" w:history="1">
            <w:r w:rsidR="00F1561D" w:rsidRPr="00077F1B">
              <w:rPr>
                <w:rStyle w:val="Hyperlink"/>
                <w:noProof/>
              </w:rPr>
              <w:t>Afdeling 5: Wijzigingen aan de opdracht</w:t>
            </w:r>
            <w:r w:rsidR="00F1561D">
              <w:rPr>
                <w:noProof/>
                <w:webHidden/>
              </w:rPr>
              <w:tab/>
            </w:r>
            <w:r w:rsidR="00F1561D">
              <w:rPr>
                <w:noProof/>
                <w:webHidden/>
              </w:rPr>
              <w:fldChar w:fldCharType="begin"/>
            </w:r>
            <w:r w:rsidR="00F1561D">
              <w:rPr>
                <w:noProof/>
                <w:webHidden/>
              </w:rPr>
              <w:instrText xml:space="preserve"> PAGEREF _Toc104372008 \h </w:instrText>
            </w:r>
            <w:r w:rsidR="00F1561D">
              <w:rPr>
                <w:noProof/>
                <w:webHidden/>
              </w:rPr>
            </w:r>
            <w:r w:rsidR="00F1561D">
              <w:rPr>
                <w:noProof/>
                <w:webHidden/>
              </w:rPr>
              <w:fldChar w:fldCharType="separate"/>
            </w:r>
            <w:r w:rsidR="00F1561D">
              <w:rPr>
                <w:noProof/>
                <w:webHidden/>
              </w:rPr>
              <w:t>46</w:t>
            </w:r>
            <w:r w:rsidR="00F1561D">
              <w:rPr>
                <w:noProof/>
                <w:webHidden/>
              </w:rPr>
              <w:fldChar w:fldCharType="end"/>
            </w:r>
          </w:hyperlink>
        </w:p>
        <w:p w14:paraId="6401E90D" w14:textId="31210E17" w:rsidR="00F1561D" w:rsidRDefault="00000000">
          <w:pPr>
            <w:pStyle w:val="Inhopg5"/>
            <w:rPr>
              <w:rFonts w:asciiTheme="minorHAnsi" w:eastAsiaTheme="minorEastAsia" w:hAnsiTheme="minorHAnsi" w:cstheme="minorBidi"/>
              <w:szCs w:val="22"/>
              <w:lang w:val="nl-BE" w:eastAsia="nl-BE"/>
            </w:rPr>
          </w:pPr>
          <w:hyperlink w:anchor="_Toc104372009" w:history="1">
            <w:r w:rsidR="00F1561D" w:rsidRPr="00077F1B">
              <w:rPr>
                <w:rStyle w:val="Hyperlink"/>
                <w:b/>
              </w:rPr>
              <w:t>Art. 38/4 De minimis-regel</w:t>
            </w:r>
            <w:r w:rsidR="00F1561D">
              <w:rPr>
                <w:webHidden/>
              </w:rPr>
              <w:tab/>
            </w:r>
            <w:r w:rsidR="00F1561D">
              <w:rPr>
                <w:webHidden/>
              </w:rPr>
              <w:fldChar w:fldCharType="begin"/>
            </w:r>
            <w:r w:rsidR="00F1561D">
              <w:rPr>
                <w:webHidden/>
              </w:rPr>
              <w:instrText xml:space="preserve"> PAGEREF _Toc104372009 \h </w:instrText>
            </w:r>
            <w:r w:rsidR="00F1561D">
              <w:rPr>
                <w:webHidden/>
              </w:rPr>
            </w:r>
            <w:r w:rsidR="00F1561D">
              <w:rPr>
                <w:webHidden/>
              </w:rPr>
              <w:fldChar w:fldCharType="separate"/>
            </w:r>
            <w:r w:rsidR="00F1561D">
              <w:rPr>
                <w:webHidden/>
              </w:rPr>
              <w:t>46</w:t>
            </w:r>
            <w:r w:rsidR="00F1561D">
              <w:rPr>
                <w:webHidden/>
              </w:rPr>
              <w:fldChar w:fldCharType="end"/>
            </w:r>
          </w:hyperlink>
        </w:p>
        <w:p w14:paraId="38567FB9" w14:textId="07E0E076" w:rsidR="00F1561D" w:rsidRDefault="00000000">
          <w:pPr>
            <w:pStyle w:val="Inhopg5"/>
            <w:rPr>
              <w:rFonts w:asciiTheme="minorHAnsi" w:eastAsiaTheme="minorEastAsia" w:hAnsiTheme="minorHAnsi" w:cstheme="minorBidi"/>
              <w:szCs w:val="22"/>
              <w:lang w:val="nl-BE" w:eastAsia="nl-BE"/>
            </w:rPr>
          </w:pPr>
          <w:hyperlink w:anchor="_Toc104372010" w:history="1">
            <w:r w:rsidR="00F1561D" w:rsidRPr="00077F1B">
              <w:rPr>
                <w:rStyle w:val="Hyperlink"/>
                <w:b/>
              </w:rPr>
              <w:t>Art. 38/7, §2 Prijsherziening</w:t>
            </w:r>
            <w:r w:rsidR="00F1561D">
              <w:rPr>
                <w:webHidden/>
              </w:rPr>
              <w:tab/>
            </w:r>
            <w:r w:rsidR="00F1561D">
              <w:rPr>
                <w:webHidden/>
              </w:rPr>
              <w:fldChar w:fldCharType="begin"/>
            </w:r>
            <w:r w:rsidR="00F1561D">
              <w:rPr>
                <w:webHidden/>
              </w:rPr>
              <w:instrText xml:space="preserve"> PAGEREF _Toc104372010 \h </w:instrText>
            </w:r>
            <w:r w:rsidR="00F1561D">
              <w:rPr>
                <w:webHidden/>
              </w:rPr>
            </w:r>
            <w:r w:rsidR="00F1561D">
              <w:rPr>
                <w:webHidden/>
              </w:rPr>
              <w:fldChar w:fldCharType="separate"/>
            </w:r>
            <w:r w:rsidR="00F1561D">
              <w:rPr>
                <w:webHidden/>
              </w:rPr>
              <w:t>46</w:t>
            </w:r>
            <w:r w:rsidR="00F1561D">
              <w:rPr>
                <w:webHidden/>
              </w:rPr>
              <w:fldChar w:fldCharType="end"/>
            </w:r>
          </w:hyperlink>
        </w:p>
        <w:p w14:paraId="696EBA8A" w14:textId="6C569A30" w:rsidR="00F1561D" w:rsidRDefault="00000000">
          <w:pPr>
            <w:pStyle w:val="Inhopg5"/>
            <w:rPr>
              <w:rFonts w:asciiTheme="minorHAnsi" w:eastAsiaTheme="minorEastAsia" w:hAnsiTheme="minorHAnsi" w:cstheme="minorBidi"/>
              <w:szCs w:val="22"/>
              <w:lang w:val="nl-BE" w:eastAsia="nl-BE"/>
            </w:rPr>
          </w:pPr>
          <w:hyperlink w:anchor="_Toc104372011" w:history="1">
            <w:r w:rsidR="00F1561D" w:rsidRPr="00077F1B">
              <w:rPr>
                <w:rStyle w:val="Hyperlink"/>
                <w:b/>
              </w:rPr>
              <w:t>Art. 38/12 Schorsing op bevel van de aanbestedende overheid</w:t>
            </w:r>
            <w:r w:rsidR="00F1561D">
              <w:rPr>
                <w:webHidden/>
              </w:rPr>
              <w:tab/>
            </w:r>
            <w:r w:rsidR="00F1561D">
              <w:rPr>
                <w:webHidden/>
              </w:rPr>
              <w:fldChar w:fldCharType="begin"/>
            </w:r>
            <w:r w:rsidR="00F1561D">
              <w:rPr>
                <w:webHidden/>
              </w:rPr>
              <w:instrText xml:space="preserve"> PAGEREF _Toc104372011 \h </w:instrText>
            </w:r>
            <w:r w:rsidR="00F1561D">
              <w:rPr>
                <w:webHidden/>
              </w:rPr>
            </w:r>
            <w:r w:rsidR="00F1561D">
              <w:rPr>
                <w:webHidden/>
              </w:rPr>
              <w:fldChar w:fldCharType="separate"/>
            </w:r>
            <w:r w:rsidR="00F1561D">
              <w:rPr>
                <w:webHidden/>
              </w:rPr>
              <w:t>47</w:t>
            </w:r>
            <w:r w:rsidR="00F1561D">
              <w:rPr>
                <w:webHidden/>
              </w:rPr>
              <w:fldChar w:fldCharType="end"/>
            </w:r>
          </w:hyperlink>
        </w:p>
        <w:p w14:paraId="57F73445" w14:textId="0F90AB53"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2012" w:history="1">
            <w:r w:rsidR="00F1561D" w:rsidRPr="00077F1B">
              <w:rPr>
                <w:rStyle w:val="Hyperlink"/>
                <w:noProof/>
              </w:rPr>
              <w:t>Afdeling 6: Controle en toezicht op de opdracht</w:t>
            </w:r>
            <w:r w:rsidR="00F1561D">
              <w:rPr>
                <w:noProof/>
                <w:webHidden/>
              </w:rPr>
              <w:tab/>
            </w:r>
            <w:r w:rsidR="00F1561D">
              <w:rPr>
                <w:noProof/>
                <w:webHidden/>
              </w:rPr>
              <w:fldChar w:fldCharType="begin"/>
            </w:r>
            <w:r w:rsidR="00F1561D">
              <w:rPr>
                <w:noProof/>
                <w:webHidden/>
              </w:rPr>
              <w:instrText xml:space="preserve"> PAGEREF _Toc104372012 \h </w:instrText>
            </w:r>
            <w:r w:rsidR="00F1561D">
              <w:rPr>
                <w:noProof/>
                <w:webHidden/>
              </w:rPr>
            </w:r>
            <w:r w:rsidR="00F1561D">
              <w:rPr>
                <w:noProof/>
                <w:webHidden/>
              </w:rPr>
              <w:fldChar w:fldCharType="separate"/>
            </w:r>
            <w:r w:rsidR="00F1561D">
              <w:rPr>
                <w:noProof/>
                <w:webHidden/>
              </w:rPr>
              <w:t>47</w:t>
            </w:r>
            <w:r w:rsidR="00F1561D">
              <w:rPr>
                <w:noProof/>
                <w:webHidden/>
              </w:rPr>
              <w:fldChar w:fldCharType="end"/>
            </w:r>
          </w:hyperlink>
        </w:p>
        <w:p w14:paraId="419D29BC" w14:textId="1E01B7B8" w:rsidR="00F1561D" w:rsidRDefault="00000000">
          <w:pPr>
            <w:pStyle w:val="Inhopg5"/>
            <w:rPr>
              <w:rFonts w:asciiTheme="minorHAnsi" w:eastAsiaTheme="minorEastAsia" w:hAnsiTheme="minorHAnsi" w:cstheme="minorBidi"/>
              <w:szCs w:val="22"/>
              <w:lang w:val="nl-BE" w:eastAsia="nl-BE"/>
            </w:rPr>
          </w:pPr>
          <w:hyperlink w:anchor="_Toc104372013" w:history="1">
            <w:r w:rsidR="00F1561D" w:rsidRPr="00077F1B">
              <w:rPr>
                <w:rStyle w:val="Hyperlink"/>
                <w:b/>
              </w:rPr>
              <w:t>Art. 43, §2 A posteriori uitgevoerde keuringen</w:t>
            </w:r>
            <w:r w:rsidR="00F1561D">
              <w:rPr>
                <w:webHidden/>
              </w:rPr>
              <w:tab/>
            </w:r>
            <w:r w:rsidR="00F1561D">
              <w:rPr>
                <w:webHidden/>
              </w:rPr>
              <w:fldChar w:fldCharType="begin"/>
            </w:r>
            <w:r w:rsidR="00F1561D">
              <w:rPr>
                <w:webHidden/>
              </w:rPr>
              <w:instrText xml:space="preserve"> PAGEREF _Toc104372013 \h </w:instrText>
            </w:r>
            <w:r w:rsidR="00F1561D">
              <w:rPr>
                <w:webHidden/>
              </w:rPr>
            </w:r>
            <w:r w:rsidR="00F1561D">
              <w:rPr>
                <w:webHidden/>
              </w:rPr>
              <w:fldChar w:fldCharType="separate"/>
            </w:r>
            <w:r w:rsidR="00F1561D">
              <w:rPr>
                <w:webHidden/>
              </w:rPr>
              <w:t>47</w:t>
            </w:r>
            <w:r w:rsidR="00F1561D">
              <w:rPr>
                <w:webHidden/>
              </w:rPr>
              <w:fldChar w:fldCharType="end"/>
            </w:r>
          </w:hyperlink>
        </w:p>
        <w:p w14:paraId="4556F600" w14:textId="41129F05"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2014" w:history="1">
            <w:r w:rsidR="00F1561D" w:rsidRPr="00077F1B">
              <w:rPr>
                <w:rStyle w:val="Hyperlink"/>
                <w:noProof/>
              </w:rPr>
              <w:t>Afdeling 7: Actiemiddelen aanbestedende overheid</w:t>
            </w:r>
            <w:r w:rsidR="00F1561D">
              <w:rPr>
                <w:noProof/>
                <w:webHidden/>
              </w:rPr>
              <w:tab/>
            </w:r>
            <w:r w:rsidR="00F1561D">
              <w:rPr>
                <w:noProof/>
                <w:webHidden/>
              </w:rPr>
              <w:fldChar w:fldCharType="begin"/>
            </w:r>
            <w:r w:rsidR="00F1561D">
              <w:rPr>
                <w:noProof/>
                <w:webHidden/>
              </w:rPr>
              <w:instrText xml:space="preserve"> PAGEREF _Toc104372014 \h </w:instrText>
            </w:r>
            <w:r w:rsidR="00F1561D">
              <w:rPr>
                <w:noProof/>
                <w:webHidden/>
              </w:rPr>
            </w:r>
            <w:r w:rsidR="00F1561D">
              <w:rPr>
                <w:noProof/>
                <w:webHidden/>
              </w:rPr>
              <w:fldChar w:fldCharType="separate"/>
            </w:r>
            <w:r w:rsidR="00F1561D">
              <w:rPr>
                <w:noProof/>
                <w:webHidden/>
              </w:rPr>
              <w:t>47</w:t>
            </w:r>
            <w:r w:rsidR="00F1561D">
              <w:rPr>
                <w:noProof/>
                <w:webHidden/>
              </w:rPr>
              <w:fldChar w:fldCharType="end"/>
            </w:r>
          </w:hyperlink>
        </w:p>
        <w:p w14:paraId="34283CA3" w14:textId="0BB5F375" w:rsidR="00F1561D" w:rsidRDefault="00000000">
          <w:pPr>
            <w:pStyle w:val="Inhopg5"/>
            <w:rPr>
              <w:rFonts w:asciiTheme="minorHAnsi" w:eastAsiaTheme="minorEastAsia" w:hAnsiTheme="minorHAnsi" w:cstheme="minorBidi"/>
              <w:szCs w:val="22"/>
              <w:lang w:val="nl-BE" w:eastAsia="nl-BE"/>
            </w:rPr>
          </w:pPr>
          <w:hyperlink w:anchor="_Toc104372015" w:history="1">
            <w:r w:rsidR="00F1561D" w:rsidRPr="00077F1B">
              <w:rPr>
                <w:rStyle w:val="Hyperlink"/>
                <w:b/>
              </w:rPr>
              <w:t>Art. 44 In gebreke blijven en sancties</w:t>
            </w:r>
            <w:r w:rsidR="00F1561D">
              <w:rPr>
                <w:webHidden/>
              </w:rPr>
              <w:tab/>
            </w:r>
            <w:r w:rsidR="00F1561D">
              <w:rPr>
                <w:webHidden/>
              </w:rPr>
              <w:fldChar w:fldCharType="begin"/>
            </w:r>
            <w:r w:rsidR="00F1561D">
              <w:rPr>
                <w:webHidden/>
              </w:rPr>
              <w:instrText xml:space="preserve"> PAGEREF _Toc104372015 \h </w:instrText>
            </w:r>
            <w:r w:rsidR="00F1561D">
              <w:rPr>
                <w:webHidden/>
              </w:rPr>
            </w:r>
            <w:r w:rsidR="00F1561D">
              <w:rPr>
                <w:webHidden/>
              </w:rPr>
              <w:fldChar w:fldCharType="separate"/>
            </w:r>
            <w:r w:rsidR="00F1561D">
              <w:rPr>
                <w:webHidden/>
              </w:rPr>
              <w:t>47</w:t>
            </w:r>
            <w:r w:rsidR="00F1561D">
              <w:rPr>
                <w:webHidden/>
              </w:rPr>
              <w:fldChar w:fldCharType="end"/>
            </w:r>
          </w:hyperlink>
        </w:p>
        <w:p w14:paraId="06AAFC81" w14:textId="42A38067" w:rsidR="00F1561D" w:rsidRDefault="00000000">
          <w:pPr>
            <w:pStyle w:val="Inhopg5"/>
            <w:rPr>
              <w:rFonts w:asciiTheme="minorHAnsi" w:eastAsiaTheme="minorEastAsia" w:hAnsiTheme="minorHAnsi" w:cstheme="minorBidi"/>
              <w:szCs w:val="22"/>
              <w:lang w:val="nl-BE" w:eastAsia="nl-BE"/>
            </w:rPr>
          </w:pPr>
          <w:hyperlink w:anchor="_Toc104372016" w:history="1">
            <w:r w:rsidR="00F1561D" w:rsidRPr="00077F1B">
              <w:rPr>
                <w:rStyle w:val="Hyperlink"/>
                <w:b/>
              </w:rPr>
              <w:t>Art. 45, §1 Bijzondere straffen</w:t>
            </w:r>
            <w:r w:rsidR="00F1561D">
              <w:rPr>
                <w:webHidden/>
              </w:rPr>
              <w:tab/>
            </w:r>
            <w:r w:rsidR="00F1561D">
              <w:rPr>
                <w:webHidden/>
              </w:rPr>
              <w:fldChar w:fldCharType="begin"/>
            </w:r>
            <w:r w:rsidR="00F1561D">
              <w:rPr>
                <w:webHidden/>
              </w:rPr>
              <w:instrText xml:space="preserve"> PAGEREF _Toc104372016 \h </w:instrText>
            </w:r>
            <w:r w:rsidR="00F1561D">
              <w:rPr>
                <w:webHidden/>
              </w:rPr>
            </w:r>
            <w:r w:rsidR="00F1561D">
              <w:rPr>
                <w:webHidden/>
              </w:rPr>
              <w:fldChar w:fldCharType="separate"/>
            </w:r>
            <w:r w:rsidR="00F1561D">
              <w:rPr>
                <w:webHidden/>
              </w:rPr>
              <w:t>48</w:t>
            </w:r>
            <w:r w:rsidR="00F1561D">
              <w:rPr>
                <w:webHidden/>
              </w:rPr>
              <w:fldChar w:fldCharType="end"/>
            </w:r>
          </w:hyperlink>
        </w:p>
        <w:p w14:paraId="68A598AF" w14:textId="7838E348" w:rsidR="00F1561D" w:rsidRDefault="00000000">
          <w:pPr>
            <w:pStyle w:val="Inhopg5"/>
            <w:tabs>
              <w:tab w:val="left" w:pos="2826"/>
            </w:tabs>
            <w:rPr>
              <w:rFonts w:asciiTheme="minorHAnsi" w:eastAsiaTheme="minorEastAsia" w:hAnsiTheme="minorHAnsi" w:cstheme="minorBidi"/>
              <w:szCs w:val="22"/>
              <w:lang w:val="nl-BE" w:eastAsia="nl-BE"/>
            </w:rPr>
          </w:pPr>
          <w:hyperlink w:anchor="_Toc104372017" w:history="1">
            <w:r w:rsidR="00F1561D" w:rsidRPr="00077F1B">
              <w:rPr>
                <w:rStyle w:val="Hyperlink"/>
                <w:b/>
              </w:rPr>
              <w:t>Art. 50,§3 en 51,§3</w:t>
            </w:r>
            <w:r w:rsidR="00F1561D">
              <w:rPr>
                <w:rFonts w:asciiTheme="minorHAnsi" w:eastAsiaTheme="minorEastAsia" w:hAnsiTheme="minorHAnsi" w:cstheme="minorBidi"/>
                <w:szCs w:val="22"/>
                <w:lang w:val="nl-BE" w:eastAsia="nl-BE"/>
              </w:rPr>
              <w:tab/>
            </w:r>
            <w:r w:rsidR="00F1561D" w:rsidRPr="00077F1B">
              <w:rPr>
                <w:rStyle w:val="Hyperlink"/>
                <w:b/>
              </w:rPr>
              <w:t>Teruggave vertragingsboetes en straffen</w:t>
            </w:r>
            <w:r w:rsidR="00F1561D">
              <w:rPr>
                <w:webHidden/>
              </w:rPr>
              <w:tab/>
            </w:r>
            <w:r w:rsidR="00F1561D">
              <w:rPr>
                <w:webHidden/>
              </w:rPr>
              <w:fldChar w:fldCharType="begin"/>
            </w:r>
            <w:r w:rsidR="00F1561D">
              <w:rPr>
                <w:webHidden/>
              </w:rPr>
              <w:instrText xml:space="preserve"> PAGEREF _Toc104372017 \h </w:instrText>
            </w:r>
            <w:r w:rsidR="00F1561D">
              <w:rPr>
                <w:webHidden/>
              </w:rPr>
            </w:r>
            <w:r w:rsidR="00F1561D">
              <w:rPr>
                <w:webHidden/>
              </w:rPr>
              <w:fldChar w:fldCharType="separate"/>
            </w:r>
            <w:r w:rsidR="00F1561D">
              <w:rPr>
                <w:webHidden/>
              </w:rPr>
              <w:t>51</w:t>
            </w:r>
            <w:r w:rsidR="00F1561D">
              <w:rPr>
                <w:webHidden/>
              </w:rPr>
              <w:fldChar w:fldCharType="end"/>
            </w:r>
          </w:hyperlink>
        </w:p>
        <w:p w14:paraId="33DF57C7" w14:textId="4F5FF0FF"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2018" w:history="1">
            <w:r w:rsidR="00F1561D" w:rsidRPr="00077F1B">
              <w:rPr>
                <w:rStyle w:val="Hyperlink"/>
                <w:noProof/>
              </w:rPr>
              <w:t>Afdeling 10: Einde van de opdracht</w:t>
            </w:r>
            <w:r w:rsidR="00F1561D">
              <w:rPr>
                <w:noProof/>
                <w:webHidden/>
              </w:rPr>
              <w:tab/>
            </w:r>
            <w:r w:rsidR="00F1561D">
              <w:rPr>
                <w:noProof/>
                <w:webHidden/>
              </w:rPr>
              <w:fldChar w:fldCharType="begin"/>
            </w:r>
            <w:r w:rsidR="00F1561D">
              <w:rPr>
                <w:noProof/>
                <w:webHidden/>
              </w:rPr>
              <w:instrText xml:space="preserve"> PAGEREF _Toc104372018 \h </w:instrText>
            </w:r>
            <w:r w:rsidR="00F1561D">
              <w:rPr>
                <w:noProof/>
                <w:webHidden/>
              </w:rPr>
            </w:r>
            <w:r w:rsidR="00F1561D">
              <w:rPr>
                <w:noProof/>
                <w:webHidden/>
              </w:rPr>
              <w:fldChar w:fldCharType="separate"/>
            </w:r>
            <w:r w:rsidR="00F1561D">
              <w:rPr>
                <w:noProof/>
                <w:webHidden/>
              </w:rPr>
              <w:t>51</w:t>
            </w:r>
            <w:r w:rsidR="00F1561D">
              <w:rPr>
                <w:noProof/>
                <w:webHidden/>
              </w:rPr>
              <w:fldChar w:fldCharType="end"/>
            </w:r>
          </w:hyperlink>
        </w:p>
        <w:p w14:paraId="1A373DD8" w14:textId="3AA98271" w:rsidR="00F1561D" w:rsidRDefault="00000000">
          <w:pPr>
            <w:pStyle w:val="Inhopg5"/>
            <w:rPr>
              <w:rFonts w:asciiTheme="minorHAnsi" w:eastAsiaTheme="minorEastAsia" w:hAnsiTheme="minorHAnsi" w:cstheme="minorBidi"/>
              <w:szCs w:val="22"/>
              <w:lang w:val="nl-BE" w:eastAsia="nl-BE"/>
            </w:rPr>
          </w:pPr>
          <w:hyperlink w:anchor="_Toc104372019" w:history="1">
            <w:r w:rsidR="00F1561D" w:rsidRPr="00077F1B">
              <w:rPr>
                <w:rStyle w:val="Hyperlink"/>
                <w:b/>
              </w:rPr>
              <w:t>Art. 64 Opleveringen en waarborgen</w:t>
            </w:r>
            <w:r w:rsidR="00F1561D">
              <w:rPr>
                <w:webHidden/>
              </w:rPr>
              <w:tab/>
            </w:r>
            <w:r w:rsidR="00F1561D">
              <w:rPr>
                <w:webHidden/>
              </w:rPr>
              <w:fldChar w:fldCharType="begin"/>
            </w:r>
            <w:r w:rsidR="00F1561D">
              <w:rPr>
                <w:webHidden/>
              </w:rPr>
              <w:instrText xml:space="preserve"> PAGEREF _Toc104372019 \h </w:instrText>
            </w:r>
            <w:r w:rsidR="00F1561D">
              <w:rPr>
                <w:webHidden/>
              </w:rPr>
            </w:r>
            <w:r w:rsidR="00F1561D">
              <w:rPr>
                <w:webHidden/>
              </w:rPr>
              <w:fldChar w:fldCharType="separate"/>
            </w:r>
            <w:r w:rsidR="00F1561D">
              <w:rPr>
                <w:webHidden/>
              </w:rPr>
              <w:t>51</w:t>
            </w:r>
            <w:r w:rsidR="00F1561D">
              <w:rPr>
                <w:webHidden/>
              </w:rPr>
              <w:fldChar w:fldCharType="end"/>
            </w:r>
          </w:hyperlink>
        </w:p>
        <w:p w14:paraId="544C450F" w14:textId="09412CC6"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2020" w:history="1">
            <w:r w:rsidR="00F1561D" w:rsidRPr="00077F1B">
              <w:rPr>
                <w:rStyle w:val="Hyperlink"/>
                <w:noProof/>
              </w:rPr>
              <w:t>Afdeling 11: Algemene betalingsvoorwaarden</w:t>
            </w:r>
            <w:r w:rsidR="00F1561D">
              <w:rPr>
                <w:noProof/>
                <w:webHidden/>
              </w:rPr>
              <w:tab/>
            </w:r>
            <w:r w:rsidR="00F1561D">
              <w:rPr>
                <w:noProof/>
                <w:webHidden/>
              </w:rPr>
              <w:fldChar w:fldCharType="begin"/>
            </w:r>
            <w:r w:rsidR="00F1561D">
              <w:rPr>
                <w:noProof/>
                <w:webHidden/>
              </w:rPr>
              <w:instrText xml:space="preserve"> PAGEREF _Toc104372020 \h </w:instrText>
            </w:r>
            <w:r w:rsidR="00F1561D">
              <w:rPr>
                <w:noProof/>
                <w:webHidden/>
              </w:rPr>
            </w:r>
            <w:r w:rsidR="00F1561D">
              <w:rPr>
                <w:noProof/>
                <w:webHidden/>
              </w:rPr>
              <w:fldChar w:fldCharType="separate"/>
            </w:r>
            <w:r w:rsidR="00F1561D">
              <w:rPr>
                <w:noProof/>
                <w:webHidden/>
              </w:rPr>
              <w:t>51</w:t>
            </w:r>
            <w:r w:rsidR="00F1561D">
              <w:rPr>
                <w:noProof/>
                <w:webHidden/>
              </w:rPr>
              <w:fldChar w:fldCharType="end"/>
            </w:r>
          </w:hyperlink>
        </w:p>
        <w:p w14:paraId="0D023621" w14:textId="283C92C7" w:rsidR="00F1561D" w:rsidRDefault="00000000">
          <w:pPr>
            <w:pStyle w:val="Inhopg5"/>
            <w:rPr>
              <w:rFonts w:asciiTheme="minorHAnsi" w:eastAsiaTheme="minorEastAsia" w:hAnsiTheme="minorHAnsi" w:cstheme="minorBidi"/>
              <w:szCs w:val="22"/>
              <w:lang w:val="nl-BE" w:eastAsia="nl-BE"/>
            </w:rPr>
          </w:pPr>
          <w:hyperlink w:anchor="_Toc104372021" w:history="1">
            <w:r w:rsidR="00F1561D" w:rsidRPr="00077F1B">
              <w:rPr>
                <w:rStyle w:val="Hyperlink"/>
                <w:b/>
              </w:rPr>
              <w:t>Art. 66 Betalingen</w:t>
            </w:r>
            <w:r w:rsidR="00F1561D">
              <w:rPr>
                <w:webHidden/>
              </w:rPr>
              <w:tab/>
            </w:r>
            <w:r w:rsidR="00F1561D">
              <w:rPr>
                <w:webHidden/>
              </w:rPr>
              <w:fldChar w:fldCharType="begin"/>
            </w:r>
            <w:r w:rsidR="00F1561D">
              <w:rPr>
                <w:webHidden/>
              </w:rPr>
              <w:instrText xml:space="preserve"> PAGEREF _Toc104372021 \h </w:instrText>
            </w:r>
            <w:r w:rsidR="00F1561D">
              <w:rPr>
                <w:webHidden/>
              </w:rPr>
            </w:r>
            <w:r w:rsidR="00F1561D">
              <w:rPr>
                <w:webHidden/>
              </w:rPr>
              <w:fldChar w:fldCharType="separate"/>
            </w:r>
            <w:r w:rsidR="00F1561D">
              <w:rPr>
                <w:webHidden/>
              </w:rPr>
              <w:t>51</w:t>
            </w:r>
            <w:r w:rsidR="00F1561D">
              <w:rPr>
                <w:webHidden/>
              </w:rPr>
              <w:fldChar w:fldCharType="end"/>
            </w:r>
          </w:hyperlink>
        </w:p>
        <w:p w14:paraId="28E3561F" w14:textId="4F28A9E0" w:rsidR="00F1561D" w:rsidRDefault="00000000">
          <w:pPr>
            <w:pStyle w:val="Inhopg3"/>
            <w:rPr>
              <w:rFonts w:eastAsiaTheme="minorEastAsia" w:cstheme="minorBidi"/>
              <w:sz w:val="22"/>
              <w:szCs w:val="22"/>
              <w:lang w:val="nl-BE" w:eastAsia="nl-BE"/>
            </w:rPr>
          </w:pPr>
          <w:hyperlink w:anchor="_Toc104372022" w:history="1">
            <w:r w:rsidR="00F1561D" w:rsidRPr="00077F1B">
              <w:rPr>
                <w:rStyle w:val="Hyperlink"/>
              </w:rPr>
              <w:t>Hoofdstuk 3: Specifieke bepalingen opdrachten voor werken</w:t>
            </w:r>
            <w:r w:rsidR="00F1561D">
              <w:rPr>
                <w:webHidden/>
              </w:rPr>
              <w:tab/>
            </w:r>
            <w:r w:rsidR="00F1561D">
              <w:rPr>
                <w:webHidden/>
              </w:rPr>
              <w:fldChar w:fldCharType="begin"/>
            </w:r>
            <w:r w:rsidR="00F1561D">
              <w:rPr>
                <w:webHidden/>
              </w:rPr>
              <w:instrText xml:space="preserve"> PAGEREF _Toc104372022 \h </w:instrText>
            </w:r>
            <w:r w:rsidR="00F1561D">
              <w:rPr>
                <w:webHidden/>
              </w:rPr>
            </w:r>
            <w:r w:rsidR="00F1561D">
              <w:rPr>
                <w:webHidden/>
              </w:rPr>
              <w:fldChar w:fldCharType="separate"/>
            </w:r>
            <w:r w:rsidR="00F1561D">
              <w:rPr>
                <w:webHidden/>
              </w:rPr>
              <w:t>54</w:t>
            </w:r>
            <w:r w:rsidR="00F1561D">
              <w:rPr>
                <w:webHidden/>
              </w:rPr>
              <w:fldChar w:fldCharType="end"/>
            </w:r>
          </w:hyperlink>
        </w:p>
        <w:p w14:paraId="346BBDB4" w14:textId="500407A4" w:rsidR="00F1561D" w:rsidRDefault="00000000">
          <w:pPr>
            <w:pStyle w:val="Inhopg4"/>
            <w:tabs>
              <w:tab w:val="right" w:leader="dot" w:pos="9016"/>
            </w:tabs>
            <w:rPr>
              <w:rFonts w:asciiTheme="minorHAnsi" w:eastAsiaTheme="minorEastAsia" w:hAnsiTheme="minorHAnsi" w:cstheme="minorBidi"/>
              <w:noProof/>
              <w:szCs w:val="22"/>
              <w:lang w:val="nl-BE" w:eastAsia="nl-BE"/>
            </w:rPr>
          </w:pPr>
          <w:hyperlink w:anchor="_Toc104372023" w:history="1">
            <w:r w:rsidR="00F1561D" w:rsidRPr="00077F1B">
              <w:rPr>
                <w:rStyle w:val="Hyperlink"/>
                <w:noProof/>
              </w:rPr>
              <w:t>Afdeling 1: Bepalingen toepasselijk op alle opdrachten voor werken</w:t>
            </w:r>
            <w:r w:rsidR="00F1561D">
              <w:rPr>
                <w:noProof/>
                <w:webHidden/>
              </w:rPr>
              <w:tab/>
            </w:r>
            <w:r w:rsidR="00F1561D">
              <w:rPr>
                <w:noProof/>
                <w:webHidden/>
              </w:rPr>
              <w:fldChar w:fldCharType="begin"/>
            </w:r>
            <w:r w:rsidR="00F1561D">
              <w:rPr>
                <w:noProof/>
                <w:webHidden/>
              </w:rPr>
              <w:instrText xml:space="preserve"> PAGEREF _Toc104372023 \h </w:instrText>
            </w:r>
            <w:r w:rsidR="00F1561D">
              <w:rPr>
                <w:noProof/>
                <w:webHidden/>
              </w:rPr>
            </w:r>
            <w:r w:rsidR="00F1561D">
              <w:rPr>
                <w:noProof/>
                <w:webHidden/>
              </w:rPr>
              <w:fldChar w:fldCharType="separate"/>
            </w:r>
            <w:r w:rsidR="00F1561D">
              <w:rPr>
                <w:noProof/>
                <w:webHidden/>
              </w:rPr>
              <w:t>54</w:t>
            </w:r>
            <w:r w:rsidR="00F1561D">
              <w:rPr>
                <w:noProof/>
                <w:webHidden/>
              </w:rPr>
              <w:fldChar w:fldCharType="end"/>
            </w:r>
          </w:hyperlink>
        </w:p>
        <w:p w14:paraId="24595F16" w14:textId="1886739A" w:rsidR="00F1561D" w:rsidRDefault="00000000">
          <w:pPr>
            <w:pStyle w:val="Inhopg5"/>
            <w:rPr>
              <w:rFonts w:asciiTheme="minorHAnsi" w:eastAsiaTheme="minorEastAsia" w:hAnsiTheme="minorHAnsi" w:cstheme="minorBidi"/>
              <w:szCs w:val="22"/>
              <w:lang w:val="nl-BE" w:eastAsia="nl-BE"/>
            </w:rPr>
          </w:pPr>
          <w:hyperlink w:anchor="_Toc104372024" w:history="1">
            <w:r w:rsidR="00F1561D" w:rsidRPr="00077F1B">
              <w:rPr>
                <w:rStyle w:val="Hyperlink"/>
                <w:b/>
              </w:rPr>
              <w:t>Art. 76, §1 Uitvoeringstermijnen</w:t>
            </w:r>
            <w:r w:rsidR="00F1561D">
              <w:rPr>
                <w:webHidden/>
              </w:rPr>
              <w:tab/>
            </w:r>
            <w:r w:rsidR="00F1561D">
              <w:rPr>
                <w:webHidden/>
              </w:rPr>
              <w:fldChar w:fldCharType="begin"/>
            </w:r>
            <w:r w:rsidR="00F1561D">
              <w:rPr>
                <w:webHidden/>
              </w:rPr>
              <w:instrText xml:space="preserve"> PAGEREF _Toc104372024 \h </w:instrText>
            </w:r>
            <w:r w:rsidR="00F1561D">
              <w:rPr>
                <w:webHidden/>
              </w:rPr>
            </w:r>
            <w:r w:rsidR="00F1561D">
              <w:rPr>
                <w:webHidden/>
              </w:rPr>
              <w:fldChar w:fldCharType="separate"/>
            </w:r>
            <w:r w:rsidR="00F1561D">
              <w:rPr>
                <w:webHidden/>
              </w:rPr>
              <w:t>54</w:t>
            </w:r>
            <w:r w:rsidR="00F1561D">
              <w:rPr>
                <w:webHidden/>
              </w:rPr>
              <w:fldChar w:fldCharType="end"/>
            </w:r>
          </w:hyperlink>
        </w:p>
        <w:p w14:paraId="13A1876B" w14:textId="1D23F430" w:rsidR="00F1561D" w:rsidRDefault="00000000">
          <w:pPr>
            <w:pStyle w:val="Inhopg5"/>
            <w:rPr>
              <w:rFonts w:asciiTheme="minorHAnsi" w:eastAsiaTheme="minorEastAsia" w:hAnsiTheme="minorHAnsi" w:cstheme="minorBidi"/>
              <w:szCs w:val="22"/>
              <w:lang w:val="nl-BE" w:eastAsia="nl-BE"/>
            </w:rPr>
          </w:pPr>
          <w:hyperlink w:anchor="_Toc104372025" w:history="1">
            <w:r w:rsidR="00F1561D" w:rsidRPr="00077F1B">
              <w:rPr>
                <w:rStyle w:val="Hyperlink"/>
                <w:b/>
              </w:rPr>
              <w:t>Art. 76, §2 Aanvangsdatum van de werken</w:t>
            </w:r>
            <w:r w:rsidR="00F1561D">
              <w:rPr>
                <w:webHidden/>
              </w:rPr>
              <w:tab/>
            </w:r>
            <w:r w:rsidR="00F1561D">
              <w:rPr>
                <w:webHidden/>
              </w:rPr>
              <w:fldChar w:fldCharType="begin"/>
            </w:r>
            <w:r w:rsidR="00F1561D">
              <w:rPr>
                <w:webHidden/>
              </w:rPr>
              <w:instrText xml:space="preserve"> PAGEREF _Toc104372025 \h </w:instrText>
            </w:r>
            <w:r w:rsidR="00F1561D">
              <w:rPr>
                <w:webHidden/>
              </w:rPr>
            </w:r>
            <w:r w:rsidR="00F1561D">
              <w:rPr>
                <w:webHidden/>
              </w:rPr>
              <w:fldChar w:fldCharType="separate"/>
            </w:r>
            <w:r w:rsidR="00F1561D">
              <w:rPr>
                <w:webHidden/>
              </w:rPr>
              <w:t>54</w:t>
            </w:r>
            <w:r w:rsidR="00F1561D">
              <w:rPr>
                <w:webHidden/>
              </w:rPr>
              <w:fldChar w:fldCharType="end"/>
            </w:r>
          </w:hyperlink>
        </w:p>
        <w:p w14:paraId="36D4BEBB" w14:textId="273BEAB9" w:rsidR="00F1561D" w:rsidRDefault="00000000">
          <w:pPr>
            <w:pStyle w:val="Inhopg5"/>
            <w:rPr>
              <w:rFonts w:asciiTheme="minorHAnsi" w:eastAsiaTheme="minorEastAsia" w:hAnsiTheme="minorHAnsi" w:cstheme="minorBidi"/>
              <w:szCs w:val="22"/>
              <w:lang w:val="nl-BE" w:eastAsia="nl-BE"/>
            </w:rPr>
          </w:pPr>
          <w:hyperlink w:anchor="_Toc104372026" w:history="1">
            <w:r w:rsidR="00F1561D" w:rsidRPr="00077F1B">
              <w:rPr>
                <w:rStyle w:val="Hyperlink"/>
                <w:b/>
              </w:rPr>
              <w:t>Art. 79 Organisatie van de bouwplaats</w:t>
            </w:r>
            <w:r w:rsidR="00F1561D">
              <w:rPr>
                <w:webHidden/>
              </w:rPr>
              <w:tab/>
            </w:r>
            <w:r w:rsidR="00F1561D">
              <w:rPr>
                <w:webHidden/>
              </w:rPr>
              <w:fldChar w:fldCharType="begin"/>
            </w:r>
            <w:r w:rsidR="00F1561D">
              <w:rPr>
                <w:webHidden/>
              </w:rPr>
              <w:instrText xml:space="preserve"> PAGEREF _Toc104372026 \h </w:instrText>
            </w:r>
            <w:r w:rsidR="00F1561D">
              <w:rPr>
                <w:webHidden/>
              </w:rPr>
            </w:r>
            <w:r w:rsidR="00F1561D">
              <w:rPr>
                <w:webHidden/>
              </w:rPr>
              <w:fldChar w:fldCharType="separate"/>
            </w:r>
            <w:r w:rsidR="00F1561D">
              <w:rPr>
                <w:webHidden/>
              </w:rPr>
              <w:t>55</w:t>
            </w:r>
            <w:r w:rsidR="00F1561D">
              <w:rPr>
                <w:webHidden/>
              </w:rPr>
              <w:fldChar w:fldCharType="end"/>
            </w:r>
          </w:hyperlink>
        </w:p>
        <w:p w14:paraId="1AA5E1E1" w14:textId="657809D5" w:rsidR="00F1561D" w:rsidRDefault="00000000">
          <w:pPr>
            <w:pStyle w:val="Inhopg5"/>
            <w:rPr>
              <w:rFonts w:asciiTheme="minorHAnsi" w:eastAsiaTheme="minorEastAsia" w:hAnsiTheme="minorHAnsi" w:cstheme="minorBidi"/>
              <w:szCs w:val="22"/>
              <w:lang w:val="nl-BE" w:eastAsia="nl-BE"/>
            </w:rPr>
          </w:pPr>
          <w:hyperlink w:anchor="_Toc104372027" w:history="1">
            <w:r w:rsidR="00F1561D" w:rsidRPr="00077F1B">
              <w:rPr>
                <w:rStyle w:val="Hyperlink"/>
                <w:b/>
              </w:rPr>
              <w:t>Art. 80 Wijzigingen aan de opdracht</w:t>
            </w:r>
            <w:r w:rsidR="00F1561D">
              <w:rPr>
                <w:webHidden/>
              </w:rPr>
              <w:tab/>
            </w:r>
            <w:r w:rsidR="00F1561D">
              <w:rPr>
                <w:webHidden/>
              </w:rPr>
              <w:fldChar w:fldCharType="begin"/>
            </w:r>
            <w:r w:rsidR="00F1561D">
              <w:rPr>
                <w:webHidden/>
              </w:rPr>
              <w:instrText xml:space="preserve"> PAGEREF _Toc104372027 \h </w:instrText>
            </w:r>
            <w:r w:rsidR="00F1561D">
              <w:rPr>
                <w:webHidden/>
              </w:rPr>
            </w:r>
            <w:r w:rsidR="00F1561D">
              <w:rPr>
                <w:webHidden/>
              </w:rPr>
              <w:fldChar w:fldCharType="separate"/>
            </w:r>
            <w:r w:rsidR="00F1561D">
              <w:rPr>
                <w:webHidden/>
              </w:rPr>
              <w:t>64</w:t>
            </w:r>
            <w:r w:rsidR="00F1561D">
              <w:rPr>
                <w:webHidden/>
              </w:rPr>
              <w:fldChar w:fldCharType="end"/>
            </w:r>
          </w:hyperlink>
        </w:p>
        <w:p w14:paraId="68D73553" w14:textId="193E68FB" w:rsidR="00F1561D" w:rsidRDefault="00000000">
          <w:pPr>
            <w:pStyle w:val="Inhopg5"/>
            <w:rPr>
              <w:rFonts w:asciiTheme="minorHAnsi" w:eastAsiaTheme="minorEastAsia" w:hAnsiTheme="minorHAnsi" w:cstheme="minorBidi"/>
              <w:szCs w:val="22"/>
              <w:lang w:val="nl-BE" w:eastAsia="nl-BE"/>
            </w:rPr>
          </w:pPr>
          <w:hyperlink w:anchor="_Toc104372028" w:history="1">
            <w:r w:rsidR="00F1561D" w:rsidRPr="00077F1B">
              <w:rPr>
                <w:rStyle w:val="Hyperlink"/>
                <w:b/>
              </w:rPr>
              <w:t>Art. 82, §1 Controlemiddelen</w:t>
            </w:r>
            <w:r w:rsidR="00F1561D">
              <w:rPr>
                <w:webHidden/>
              </w:rPr>
              <w:tab/>
            </w:r>
            <w:r w:rsidR="00F1561D">
              <w:rPr>
                <w:webHidden/>
              </w:rPr>
              <w:fldChar w:fldCharType="begin"/>
            </w:r>
            <w:r w:rsidR="00F1561D">
              <w:rPr>
                <w:webHidden/>
              </w:rPr>
              <w:instrText xml:space="preserve"> PAGEREF _Toc104372028 \h </w:instrText>
            </w:r>
            <w:r w:rsidR="00F1561D">
              <w:rPr>
                <w:webHidden/>
              </w:rPr>
            </w:r>
            <w:r w:rsidR="00F1561D">
              <w:rPr>
                <w:webHidden/>
              </w:rPr>
              <w:fldChar w:fldCharType="separate"/>
            </w:r>
            <w:r w:rsidR="00F1561D">
              <w:rPr>
                <w:webHidden/>
              </w:rPr>
              <w:t>64</w:t>
            </w:r>
            <w:r w:rsidR="00F1561D">
              <w:rPr>
                <w:webHidden/>
              </w:rPr>
              <w:fldChar w:fldCharType="end"/>
            </w:r>
          </w:hyperlink>
        </w:p>
        <w:p w14:paraId="2325A106" w14:textId="19E380E5" w:rsidR="00F1561D" w:rsidRDefault="00000000">
          <w:pPr>
            <w:pStyle w:val="Inhopg5"/>
            <w:rPr>
              <w:rFonts w:asciiTheme="minorHAnsi" w:eastAsiaTheme="minorEastAsia" w:hAnsiTheme="minorHAnsi" w:cstheme="minorBidi"/>
              <w:szCs w:val="22"/>
              <w:lang w:val="nl-BE" w:eastAsia="nl-BE"/>
            </w:rPr>
          </w:pPr>
          <w:hyperlink w:anchor="_Toc104372029" w:history="1">
            <w:r w:rsidR="00F1561D" w:rsidRPr="00077F1B">
              <w:rPr>
                <w:rStyle w:val="Hyperlink"/>
                <w:rFonts w:eastAsiaTheme="minorHAnsi" w:cstheme="minorHAnsi"/>
                <w:b/>
                <w:bCs/>
                <w:lang w:val="nl-BE" w:eastAsia="en-US"/>
              </w:rPr>
              <w:t>Art. 83. DAGBOEK VAN DE WERKEN</w:t>
            </w:r>
            <w:r w:rsidR="00F1561D">
              <w:rPr>
                <w:webHidden/>
              </w:rPr>
              <w:tab/>
            </w:r>
            <w:r w:rsidR="00F1561D">
              <w:rPr>
                <w:webHidden/>
              </w:rPr>
              <w:fldChar w:fldCharType="begin"/>
            </w:r>
            <w:r w:rsidR="00F1561D">
              <w:rPr>
                <w:webHidden/>
              </w:rPr>
              <w:instrText xml:space="preserve"> PAGEREF _Toc104372029 \h </w:instrText>
            </w:r>
            <w:r w:rsidR="00F1561D">
              <w:rPr>
                <w:webHidden/>
              </w:rPr>
            </w:r>
            <w:r w:rsidR="00F1561D">
              <w:rPr>
                <w:webHidden/>
              </w:rPr>
              <w:fldChar w:fldCharType="separate"/>
            </w:r>
            <w:r w:rsidR="00F1561D">
              <w:rPr>
                <w:webHidden/>
              </w:rPr>
              <w:t>66</w:t>
            </w:r>
            <w:r w:rsidR="00F1561D">
              <w:rPr>
                <w:webHidden/>
              </w:rPr>
              <w:fldChar w:fldCharType="end"/>
            </w:r>
          </w:hyperlink>
        </w:p>
        <w:p w14:paraId="759F1DEC" w14:textId="41C646A9" w:rsidR="00F1561D" w:rsidRDefault="00000000">
          <w:pPr>
            <w:pStyle w:val="Inhopg5"/>
            <w:rPr>
              <w:rFonts w:asciiTheme="minorHAnsi" w:eastAsiaTheme="minorEastAsia" w:hAnsiTheme="minorHAnsi" w:cstheme="minorBidi"/>
              <w:szCs w:val="22"/>
              <w:lang w:val="nl-BE" w:eastAsia="nl-BE"/>
            </w:rPr>
          </w:pPr>
          <w:hyperlink w:anchor="_Toc104372030" w:history="1">
            <w:r w:rsidR="00F1561D" w:rsidRPr="00077F1B">
              <w:rPr>
                <w:rStyle w:val="Hyperlink"/>
                <w:b/>
              </w:rPr>
              <w:t>Art. 84 Aansprakelijkheid van de opdrachtnemer</w:t>
            </w:r>
            <w:r w:rsidR="00F1561D">
              <w:rPr>
                <w:webHidden/>
              </w:rPr>
              <w:tab/>
            </w:r>
            <w:r w:rsidR="00F1561D">
              <w:rPr>
                <w:webHidden/>
              </w:rPr>
              <w:fldChar w:fldCharType="begin"/>
            </w:r>
            <w:r w:rsidR="00F1561D">
              <w:rPr>
                <w:webHidden/>
              </w:rPr>
              <w:instrText xml:space="preserve"> PAGEREF _Toc104372030 \h </w:instrText>
            </w:r>
            <w:r w:rsidR="00F1561D">
              <w:rPr>
                <w:webHidden/>
              </w:rPr>
            </w:r>
            <w:r w:rsidR="00F1561D">
              <w:rPr>
                <w:webHidden/>
              </w:rPr>
              <w:fldChar w:fldCharType="separate"/>
            </w:r>
            <w:r w:rsidR="00F1561D">
              <w:rPr>
                <w:webHidden/>
              </w:rPr>
              <w:t>67</w:t>
            </w:r>
            <w:r w:rsidR="00F1561D">
              <w:rPr>
                <w:webHidden/>
              </w:rPr>
              <w:fldChar w:fldCharType="end"/>
            </w:r>
          </w:hyperlink>
        </w:p>
        <w:p w14:paraId="744BD028" w14:textId="1F13AD82" w:rsidR="00F1561D" w:rsidRDefault="00000000">
          <w:pPr>
            <w:pStyle w:val="Inhopg5"/>
            <w:rPr>
              <w:rFonts w:asciiTheme="minorHAnsi" w:eastAsiaTheme="minorEastAsia" w:hAnsiTheme="minorHAnsi" w:cstheme="minorBidi"/>
              <w:szCs w:val="22"/>
              <w:lang w:val="nl-BE" w:eastAsia="nl-BE"/>
            </w:rPr>
          </w:pPr>
          <w:hyperlink w:anchor="_Toc104372031" w:history="1">
            <w:r w:rsidR="00F1561D" w:rsidRPr="00077F1B">
              <w:rPr>
                <w:rStyle w:val="Hyperlink"/>
                <w:b/>
              </w:rPr>
              <w:t>Art. 86 Vertragingsboetes</w:t>
            </w:r>
            <w:r w:rsidR="00F1561D">
              <w:rPr>
                <w:webHidden/>
              </w:rPr>
              <w:tab/>
            </w:r>
            <w:r w:rsidR="00F1561D">
              <w:rPr>
                <w:webHidden/>
              </w:rPr>
              <w:fldChar w:fldCharType="begin"/>
            </w:r>
            <w:r w:rsidR="00F1561D">
              <w:rPr>
                <w:webHidden/>
              </w:rPr>
              <w:instrText xml:space="preserve"> PAGEREF _Toc104372031 \h </w:instrText>
            </w:r>
            <w:r w:rsidR="00F1561D">
              <w:rPr>
                <w:webHidden/>
              </w:rPr>
            </w:r>
            <w:r w:rsidR="00F1561D">
              <w:rPr>
                <w:webHidden/>
              </w:rPr>
              <w:fldChar w:fldCharType="separate"/>
            </w:r>
            <w:r w:rsidR="00F1561D">
              <w:rPr>
                <w:webHidden/>
              </w:rPr>
              <w:t>67</w:t>
            </w:r>
            <w:r w:rsidR="00F1561D">
              <w:rPr>
                <w:webHidden/>
              </w:rPr>
              <w:fldChar w:fldCharType="end"/>
            </w:r>
          </w:hyperlink>
        </w:p>
        <w:p w14:paraId="1B7D7E40" w14:textId="5CD2D489" w:rsidR="00F1561D" w:rsidRDefault="00000000">
          <w:pPr>
            <w:pStyle w:val="Inhopg5"/>
            <w:rPr>
              <w:rFonts w:asciiTheme="minorHAnsi" w:eastAsiaTheme="minorEastAsia" w:hAnsiTheme="minorHAnsi" w:cstheme="minorBidi"/>
              <w:szCs w:val="22"/>
              <w:lang w:val="nl-BE" w:eastAsia="nl-BE"/>
            </w:rPr>
          </w:pPr>
          <w:hyperlink w:anchor="_Toc104372032" w:history="1">
            <w:r w:rsidR="00F1561D" w:rsidRPr="00077F1B">
              <w:rPr>
                <w:rStyle w:val="Hyperlink"/>
                <w:b/>
              </w:rPr>
              <w:t>Art. 92, §2 Waarborg</w:t>
            </w:r>
            <w:r w:rsidR="00F1561D">
              <w:rPr>
                <w:webHidden/>
              </w:rPr>
              <w:tab/>
            </w:r>
            <w:r w:rsidR="00F1561D">
              <w:rPr>
                <w:webHidden/>
              </w:rPr>
              <w:fldChar w:fldCharType="begin"/>
            </w:r>
            <w:r w:rsidR="00F1561D">
              <w:rPr>
                <w:webHidden/>
              </w:rPr>
              <w:instrText xml:space="preserve"> PAGEREF _Toc104372032 \h </w:instrText>
            </w:r>
            <w:r w:rsidR="00F1561D">
              <w:rPr>
                <w:webHidden/>
              </w:rPr>
            </w:r>
            <w:r w:rsidR="00F1561D">
              <w:rPr>
                <w:webHidden/>
              </w:rPr>
              <w:fldChar w:fldCharType="separate"/>
            </w:r>
            <w:r w:rsidR="00F1561D">
              <w:rPr>
                <w:webHidden/>
              </w:rPr>
              <w:t>68</w:t>
            </w:r>
            <w:r w:rsidR="00F1561D">
              <w:rPr>
                <w:webHidden/>
              </w:rPr>
              <w:fldChar w:fldCharType="end"/>
            </w:r>
          </w:hyperlink>
        </w:p>
        <w:p w14:paraId="3861307F" w14:textId="663FC202" w:rsidR="00F1561D" w:rsidRDefault="00000000">
          <w:pPr>
            <w:pStyle w:val="Inhopg5"/>
            <w:rPr>
              <w:rFonts w:asciiTheme="minorHAnsi" w:eastAsiaTheme="minorEastAsia" w:hAnsiTheme="minorHAnsi" w:cstheme="minorBidi"/>
              <w:szCs w:val="22"/>
              <w:lang w:val="nl-BE" w:eastAsia="nl-BE"/>
            </w:rPr>
          </w:pPr>
          <w:hyperlink w:anchor="_Toc104372033" w:history="1">
            <w:r w:rsidR="00F1561D" w:rsidRPr="00077F1B">
              <w:rPr>
                <w:rStyle w:val="Hyperlink"/>
                <w:b/>
              </w:rPr>
              <w:t>Art. 95 Betalingen</w:t>
            </w:r>
            <w:r w:rsidR="00F1561D">
              <w:rPr>
                <w:webHidden/>
              </w:rPr>
              <w:tab/>
            </w:r>
            <w:r w:rsidR="00F1561D">
              <w:rPr>
                <w:webHidden/>
              </w:rPr>
              <w:fldChar w:fldCharType="begin"/>
            </w:r>
            <w:r w:rsidR="00F1561D">
              <w:rPr>
                <w:webHidden/>
              </w:rPr>
              <w:instrText xml:space="preserve"> PAGEREF _Toc104372033 \h </w:instrText>
            </w:r>
            <w:r w:rsidR="00F1561D">
              <w:rPr>
                <w:webHidden/>
              </w:rPr>
            </w:r>
            <w:r w:rsidR="00F1561D">
              <w:rPr>
                <w:webHidden/>
              </w:rPr>
              <w:fldChar w:fldCharType="separate"/>
            </w:r>
            <w:r w:rsidR="00F1561D">
              <w:rPr>
                <w:webHidden/>
              </w:rPr>
              <w:t>68</w:t>
            </w:r>
            <w:r w:rsidR="00F1561D">
              <w:rPr>
                <w:webHidden/>
              </w:rPr>
              <w:fldChar w:fldCharType="end"/>
            </w:r>
          </w:hyperlink>
        </w:p>
        <w:p w14:paraId="038E4A69" w14:textId="194AACE5" w:rsidR="00F1561D" w:rsidRDefault="00000000">
          <w:pPr>
            <w:pStyle w:val="Inhopg1"/>
            <w:rPr>
              <w:rFonts w:eastAsiaTheme="minorEastAsia" w:cstheme="minorBidi"/>
              <w:b w:val="0"/>
              <w:szCs w:val="22"/>
              <w:lang w:val="nl-BE" w:eastAsia="nl-BE"/>
            </w:rPr>
          </w:pPr>
          <w:hyperlink w:anchor="_Toc104372034" w:history="1">
            <w:r w:rsidR="00F1561D" w:rsidRPr="00077F1B">
              <w:rPr>
                <w:rStyle w:val="Hyperlink"/>
                <w:rFonts w:eastAsia="Calibri"/>
              </w:rPr>
              <w:t>Bijlage 1 – Invulling gunningscriterium “team”</w:t>
            </w:r>
            <w:r w:rsidR="00F1561D">
              <w:rPr>
                <w:webHidden/>
              </w:rPr>
              <w:tab/>
            </w:r>
            <w:r w:rsidR="00F1561D">
              <w:rPr>
                <w:webHidden/>
              </w:rPr>
              <w:fldChar w:fldCharType="begin"/>
            </w:r>
            <w:r w:rsidR="00F1561D">
              <w:rPr>
                <w:webHidden/>
              </w:rPr>
              <w:instrText xml:space="preserve"> PAGEREF _Toc104372034 \h </w:instrText>
            </w:r>
            <w:r w:rsidR="00F1561D">
              <w:rPr>
                <w:webHidden/>
              </w:rPr>
            </w:r>
            <w:r w:rsidR="00F1561D">
              <w:rPr>
                <w:webHidden/>
              </w:rPr>
              <w:fldChar w:fldCharType="separate"/>
            </w:r>
            <w:r w:rsidR="00F1561D">
              <w:rPr>
                <w:webHidden/>
              </w:rPr>
              <w:t>71</w:t>
            </w:r>
            <w:r w:rsidR="00F1561D">
              <w:rPr>
                <w:webHidden/>
              </w:rPr>
              <w:fldChar w:fldCharType="end"/>
            </w:r>
          </w:hyperlink>
        </w:p>
        <w:p w14:paraId="04C9628F" w14:textId="57E9274D" w:rsidR="00F1561D" w:rsidRDefault="00000000">
          <w:pPr>
            <w:pStyle w:val="Inhopg1"/>
            <w:rPr>
              <w:rFonts w:eastAsiaTheme="minorEastAsia" w:cstheme="minorBidi"/>
              <w:b w:val="0"/>
              <w:szCs w:val="22"/>
              <w:lang w:val="nl-BE" w:eastAsia="nl-BE"/>
            </w:rPr>
          </w:pPr>
          <w:hyperlink w:anchor="_Toc104372035" w:history="1">
            <w:r w:rsidR="00F1561D" w:rsidRPr="00077F1B">
              <w:rPr>
                <w:rStyle w:val="Hyperlink"/>
                <w:rFonts w:eastAsia="Calibri"/>
              </w:rPr>
              <w:t>Bijlage 2 – Invulling gunningscriterium “plan van aanpak”</w:t>
            </w:r>
            <w:r w:rsidR="00F1561D">
              <w:rPr>
                <w:webHidden/>
              </w:rPr>
              <w:tab/>
            </w:r>
            <w:r w:rsidR="00F1561D">
              <w:rPr>
                <w:webHidden/>
              </w:rPr>
              <w:fldChar w:fldCharType="begin"/>
            </w:r>
            <w:r w:rsidR="00F1561D">
              <w:rPr>
                <w:webHidden/>
              </w:rPr>
              <w:instrText xml:space="preserve"> PAGEREF _Toc104372035 \h </w:instrText>
            </w:r>
            <w:r w:rsidR="00F1561D">
              <w:rPr>
                <w:webHidden/>
              </w:rPr>
            </w:r>
            <w:r w:rsidR="00F1561D">
              <w:rPr>
                <w:webHidden/>
              </w:rPr>
              <w:fldChar w:fldCharType="separate"/>
            </w:r>
            <w:r w:rsidR="00F1561D">
              <w:rPr>
                <w:webHidden/>
              </w:rPr>
              <w:t>81</w:t>
            </w:r>
            <w:r w:rsidR="00F1561D">
              <w:rPr>
                <w:webHidden/>
              </w:rPr>
              <w:fldChar w:fldCharType="end"/>
            </w:r>
          </w:hyperlink>
        </w:p>
        <w:p w14:paraId="3CD6B535" w14:textId="0656B02D" w:rsidR="00F1561D" w:rsidRDefault="00000000">
          <w:pPr>
            <w:pStyle w:val="Inhopg1"/>
            <w:rPr>
              <w:rFonts w:eastAsiaTheme="minorEastAsia" w:cstheme="minorBidi"/>
              <w:b w:val="0"/>
              <w:szCs w:val="22"/>
              <w:lang w:val="nl-BE" w:eastAsia="nl-BE"/>
            </w:rPr>
          </w:pPr>
          <w:hyperlink w:anchor="_Toc104372036" w:history="1">
            <w:r w:rsidR="00F1561D" w:rsidRPr="00077F1B">
              <w:rPr>
                <w:rStyle w:val="Hyperlink"/>
              </w:rPr>
              <w:t>BIJLAGE 3 – LIJST PRIJSHERZIENINGSPARAMETERS</w:t>
            </w:r>
            <w:r w:rsidR="00F1561D">
              <w:rPr>
                <w:webHidden/>
              </w:rPr>
              <w:tab/>
            </w:r>
            <w:r w:rsidR="00F1561D">
              <w:rPr>
                <w:webHidden/>
              </w:rPr>
              <w:fldChar w:fldCharType="begin"/>
            </w:r>
            <w:r w:rsidR="00F1561D">
              <w:rPr>
                <w:webHidden/>
              </w:rPr>
              <w:instrText xml:space="preserve"> PAGEREF _Toc104372036 \h </w:instrText>
            </w:r>
            <w:r w:rsidR="00F1561D">
              <w:rPr>
                <w:webHidden/>
              </w:rPr>
            </w:r>
            <w:r w:rsidR="00F1561D">
              <w:rPr>
                <w:webHidden/>
              </w:rPr>
              <w:fldChar w:fldCharType="separate"/>
            </w:r>
            <w:r w:rsidR="00F1561D">
              <w:rPr>
                <w:webHidden/>
              </w:rPr>
              <w:t>92</w:t>
            </w:r>
            <w:r w:rsidR="00F1561D">
              <w:rPr>
                <w:webHidden/>
              </w:rPr>
              <w:fldChar w:fldCharType="end"/>
            </w:r>
          </w:hyperlink>
        </w:p>
        <w:p w14:paraId="13F28102" w14:textId="2EA2BFB3" w:rsidR="00F1561D" w:rsidRDefault="00000000">
          <w:pPr>
            <w:pStyle w:val="Inhopg1"/>
            <w:rPr>
              <w:rFonts w:eastAsiaTheme="minorEastAsia" w:cstheme="minorBidi"/>
              <w:b w:val="0"/>
              <w:szCs w:val="22"/>
              <w:lang w:val="nl-BE" w:eastAsia="nl-BE"/>
            </w:rPr>
          </w:pPr>
          <w:hyperlink w:anchor="_Toc104372037" w:history="1">
            <w:r w:rsidR="00F1561D" w:rsidRPr="00077F1B">
              <w:rPr>
                <w:rStyle w:val="Hyperlink"/>
              </w:rPr>
              <w:t>Bijlage 4: attest verzekeringen</w:t>
            </w:r>
            <w:r w:rsidR="00F1561D">
              <w:rPr>
                <w:webHidden/>
              </w:rPr>
              <w:tab/>
            </w:r>
            <w:r w:rsidR="00F1561D">
              <w:rPr>
                <w:webHidden/>
              </w:rPr>
              <w:fldChar w:fldCharType="begin"/>
            </w:r>
            <w:r w:rsidR="00F1561D">
              <w:rPr>
                <w:webHidden/>
              </w:rPr>
              <w:instrText xml:space="preserve"> PAGEREF _Toc104372037 \h </w:instrText>
            </w:r>
            <w:r w:rsidR="00F1561D">
              <w:rPr>
                <w:webHidden/>
              </w:rPr>
            </w:r>
            <w:r w:rsidR="00F1561D">
              <w:rPr>
                <w:webHidden/>
              </w:rPr>
              <w:fldChar w:fldCharType="separate"/>
            </w:r>
            <w:r w:rsidR="00F1561D">
              <w:rPr>
                <w:webHidden/>
              </w:rPr>
              <w:t>106</w:t>
            </w:r>
            <w:r w:rsidR="00F1561D">
              <w:rPr>
                <w:webHidden/>
              </w:rPr>
              <w:fldChar w:fldCharType="end"/>
            </w:r>
          </w:hyperlink>
        </w:p>
        <w:p w14:paraId="71BEE2DA" w14:textId="594BD988" w:rsidR="00A538D6" w:rsidRPr="006F1ABD" w:rsidRDefault="002C22EB">
          <w:pPr>
            <w:rPr>
              <w:rFonts w:asciiTheme="minorHAnsi" w:hAnsiTheme="minorHAnsi" w:cstheme="minorHAnsi"/>
            </w:rPr>
          </w:pPr>
          <w:r>
            <w:rPr>
              <w:rFonts w:asciiTheme="minorHAnsi" w:hAnsiTheme="minorHAnsi" w:cstheme="minorHAnsi"/>
            </w:rPr>
            <w:fldChar w:fldCharType="end"/>
          </w:r>
        </w:p>
      </w:sdtContent>
    </w:sdt>
    <w:p w14:paraId="7B9B8D1F" w14:textId="07B4A25D" w:rsidR="00680674" w:rsidRPr="007743CF" w:rsidRDefault="00680674" w:rsidP="00680674">
      <w:pPr>
        <w:rPr>
          <w:rFonts w:cstheme="minorHAnsi"/>
          <w:lang w:eastAsia="nl-BE"/>
        </w:rPr>
      </w:pPr>
      <w:r w:rsidRPr="007743CF">
        <w:rPr>
          <w:rFonts w:cstheme="minorHAnsi"/>
          <w:lang w:eastAsia="nl-BE"/>
        </w:rPr>
        <w:br w:type="page"/>
      </w:r>
    </w:p>
    <w:p w14:paraId="1981C657" w14:textId="5096D293" w:rsidR="00680674" w:rsidRPr="007743CF" w:rsidRDefault="00680674" w:rsidP="00526395">
      <w:pPr>
        <w:pStyle w:val="Kop1"/>
      </w:pPr>
      <w:bookmarkStart w:id="4" w:name="_Toc104371933"/>
      <w:r w:rsidRPr="007743CF">
        <w:lastRenderedPageBreak/>
        <w:t>A</w:t>
      </w:r>
      <w:r w:rsidR="00780E9F">
        <w:t>.</w:t>
      </w:r>
      <w:r w:rsidRPr="007743CF">
        <w:t xml:space="preserve"> ALGEMEEN</w:t>
      </w:r>
      <w:bookmarkEnd w:id="4"/>
    </w:p>
    <w:p w14:paraId="22A2B69F" w14:textId="42DD768A"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 xml:space="preserve">De teksten van </w:t>
      </w:r>
      <w:r w:rsidR="00A175BD">
        <w:rPr>
          <w:rFonts w:cstheme="minorHAnsi"/>
          <w:color w:val="000000"/>
          <w:szCs w:val="24"/>
          <w:lang w:eastAsia="nl-BE"/>
        </w:rPr>
        <w:t xml:space="preserve">het administratief gedeelte van </w:t>
      </w:r>
      <w:r w:rsidRPr="007743CF">
        <w:rPr>
          <w:rFonts w:cstheme="minorHAnsi"/>
          <w:color w:val="000000"/>
          <w:szCs w:val="24"/>
          <w:lang w:eastAsia="nl-BE"/>
        </w:rPr>
        <w:t>dit bestek vervolledigen, wijzigen of vervangen de teksten van:</w:t>
      </w:r>
    </w:p>
    <w:p w14:paraId="5744C262" w14:textId="77777777" w:rsidR="00680674" w:rsidRPr="007743CF" w:rsidRDefault="00680674" w:rsidP="00680674">
      <w:pPr>
        <w:autoSpaceDE w:val="0"/>
        <w:autoSpaceDN w:val="0"/>
        <w:adjustRightInd w:val="0"/>
        <w:spacing w:after="0"/>
        <w:rPr>
          <w:rFonts w:cstheme="minorHAnsi"/>
          <w:color w:val="000000"/>
          <w:szCs w:val="24"/>
          <w:lang w:eastAsia="nl-BE"/>
        </w:rPr>
      </w:pPr>
    </w:p>
    <w:p w14:paraId="03E21487" w14:textId="77777777" w:rsidR="00680674" w:rsidRPr="007743CF" w:rsidRDefault="00680674" w:rsidP="00680674">
      <w:pPr>
        <w:autoSpaceDE w:val="0"/>
        <w:autoSpaceDN w:val="0"/>
        <w:adjustRightInd w:val="0"/>
        <w:spacing w:after="0"/>
        <w:ind w:left="300" w:hanging="200"/>
        <w:rPr>
          <w:rFonts w:cstheme="minorHAnsi"/>
          <w:color w:val="000000"/>
          <w:szCs w:val="24"/>
          <w:lang w:eastAsia="nl-BE"/>
        </w:rPr>
      </w:pPr>
      <w:r w:rsidRPr="007743CF">
        <w:rPr>
          <w:rFonts w:cstheme="minorHAnsi"/>
          <w:color w:val="000000"/>
          <w:szCs w:val="24"/>
          <w:lang w:eastAsia="nl-BE"/>
        </w:rPr>
        <w:t>1. de overeenkomstige bepalingen van de toepasselijke regelgeving;</w:t>
      </w:r>
    </w:p>
    <w:p w14:paraId="133A3A3D" w14:textId="51CA8B52" w:rsidR="00680674" w:rsidRPr="007743CF" w:rsidRDefault="00680674" w:rsidP="00680674">
      <w:pPr>
        <w:autoSpaceDE w:val="0"/>
        <w:autoSpaceDN w:val="0"/>
        <w:adjustRightInd w:val="0"/>
        <w:spacing w:after="0"/>
        <w:ind w:left="300" w:hanging="200"/>
        <w:rPr>
          <w:rFonts w:cstheme="minorHAnsi"/>
          <w:color w:val="000000"/>
          <w:szCs w:val="24"/>
          <w:lang w:eastAsia="nl-BE"/>
        </w:rPr>
      </w:pPr>
      <w:r w:rsidRPr="007743CF">
        <w:rPr>
          <w:rFonts w:cstheme="minorHAnsi"/>
          <w:color w:val="000000"/>
          <w:szCs w:val="24"/>
          <w:lang w:eastAsia="nl-BE"/>
        </w:rPr>
        <w:t xml:space="preserve">2. het Standaardbestek administratieve bepalingen van toepassing voor de Standaardbestekken 250 (Wegenbouw), 260 (Kunstwerken en Waterbouw) en 270 (Elektromechanische uitrustingen), versie </w:t>
      </w:r>
      <w:r w:rsidR="00E925E7">
        <w:rPr>
          <w:rFonts w:cstheme="minorHAnsi"/>
          <w:color w:val="000000"/>
          <w:szCs w:val="24"/>
          <w:lang w:eastAsia="nl-BE"/>
        </w:rPr>
        <w:t>5</w:t>
      </w:r>
      <w:r w:rsidRPr="007743CF">
        <w:rPr>
          <w:rFonts w:cstheme="minorHAnsi"/>
          <w:color w:val="000000"/>
          <w:szCs w:val="24"/>
          <w:lang w:eastAsia="nl-BE"/>
        </w:rPr>
        <w:t>.0</w:t>
      </w:r>
      <w:r w:rsidR="00843E9D">
        <w:rPr>
          <w:rStyle w:val="Voetnootmarkering"/>
          <w:rFonts w:cstheme="minorHAnsi"/>
          <w:color w:val="000000"/>
          <w:szCs w:val="24"/>
          <w:lang w:eastAsia="nl-BE"/>
        </w:rPr>
        <w:footnoteReference w:id="1"/>
      </w:r>
      <w:r w:rsidRPr="007743CF">
        <w:rPr>
          <w:rFonts w:cstheme="minorHAnsi"/>
          <w:color w:val="000000"/>
          <w:szCs w:val="24"/>
          <w:lang w:eastAsia="nl-BE"/>
        </w:rPr>
        <w:t>.</w:t>
      </w:r>
    </w:p>
    <w:p w14:paraId="3BD8FCAB" w14:textId="77777777" w:rsidR="00680674" w:rsidRPr="007743CF" w:rsidRDefault="00680674" w:rsidP="00680674">
      <w:pPr>
        <w:autoSpaceDE w:val="0"/>
        <w:autoSpaceDN w:val="0"/>
        <w:adjustRightInd w:val="0"/>
        <w:spacing w:after="0"/>
        <w:rPr>
          <w:rFonts w:cstheme="minorHAnsi"/>
          <w:color w:val="000000"/>
          <w:szCs w:val="24"/>
          <w:lang w:eastAsia="nl-BE"/>
        </w:rPr>
      </w:pPr>
    </w:p>
    <w:p w14:paraId="0E62030B" w14:textId="77777777"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Door het indienen van een offerte aanvaarden de inschrijvers onvoorwaardelijk de inhoud van de opdrachtdocumenten en aanvaarden ze door de bepalingen ervan gebonden te zijn. Indien een inschrijver in verband met de inhoud van de opdrachtdocumenten rechtmatigheidsbezwaren heeft, dient hij dat schriftelijk en per aangetekende brief uiterlijk tien kalenderdagen voor de opening van de offertes bekend te maken aan de aanbestedende overheid met omschrijving van de redenen.</w:t>
      </w:r>
    </w:p>
    <w:p w14:paraId="611B6515" w14:textId="77777777" w:rsidR="00680674" w:rsidRPr="005F48E7" w:rsidRDefault="00680674" w:rsidP="00680674">
      <w:pPr>
        <w:spacing w:after="0"/>
        <w:contextualSpacing/>
        <w:rPr>
          <w:rFonts w:cstheme="minorHAnsi"/>
          <w:shd w:val="clear" w:color="auto" w:fill="FFFFFF"/>
        </w:rPr>
      </w:pPr>
    </w:p>
    <w:p w14:paraId="7301B749" w14:textId="77777777" w:rsidR="00680674" w:rsidRPr="007743CF" w:rsidRDefault="00680674" w:rsidP="00680674">
      <w:pPr>
        <w:spacing w:after="0"/>
        <w:contextualSpacing/>
        <w:rPr>
          <w:rFonts w:cstheme="minorHAnsi"/>
          <w:shd w:val="clear" w:color="auto" w:fill="FFFFFF"/>
          <w:lang w:val="nl"/>
        </w:rPr>
      </w:pPr>
    </w:p>
    <w:p w14:paraId="23E15180" w14:textId="3414D0EC" w:rsidR="00680674" w:rsidRPr="007743CF" w:rsidRDefault="00680674" w:rsidP="00526395">
      <w:pPr>
        <w:pStyle w:val="Kop2"/>
        <w:rPr>
          <w:rFonts w:eastAsia="Calibri"/>
        </w:rPr>
      </w:pPr>
      <w:bookmarkStart w:id="5" w:name="_Toc104371934"/>
      <w:r w:rsidRPr="007743CF">
        <w:rPr>
          <w:rFonts w:eastAsia="Calibri"/>
        </w:rPr>
        <w:t>Afwijkingen van de algemene uitvoeringsregels (AUR) conform art. 9, §4 AUR</w:t>
      </w:r>
      <w:bookmarkEnd w:id="5"/>
    </w:p>
    <w:p w14:paraId="16005739" w14:textId="77777777" w:rsidR="00680674" w:rsidRPr="007743CF" w:rsidRDefault="00680674" w:rsidP="00680674">
      <w:pPr>
        <w:spacing w:after="0"/>
        <w:rPr>
          <w:rFonts w:cstheme="minorHAnsi"/>
        </w:rPr>
      </w:pPr>
      <w:r w:rsidRPr="007743CF">
        <w:rPr>
          <w:rFonts w:cstheme="minorHAnsi"/>
        </w:rPr>
        <w:t>De artikelen van dit bestek die van de algemene uitvoeringsregels afwijken, zijn:</w:t>
      </w:r>
    </w:p>
    <w:p w14:paraId="261ED045" w14:textId="77777777" w:rsidR="00680674" w:rsidRPr="007743CF" w:rsidRDefault="00680674" w:rsidP="00680674">
      <w:pPr>
        <w:numPr>
          <w:ilvl w:val="0"/>
          <w:numId w:val="10"/>
        </w:numPr>
        <w:spacing w:after="160" w:line="256" w:lineRule="auto"/>
        <w:contextualSpacing/>
        <w:rPr>
          <w:rFonts w:cstheme="minorHAnsi"/>
        </w:rPr>
      </w:pPr>
      <w:r w:rsidRPr="007743CF">
        <w:rPr>
          <w:rFonts w:cstheme="minorHAnsi"/>
        </w:rPr>
        <w:t>art. 50 Teruggave boetes;</w:t>
      </w:r>
    </w:p>
    <w:p w14:paraId="0728A124" w14:textId="77777777" w:rsidR="00680674" w:rsidRPr="007743CF" w:rsidRDefault="00680674" w:rsidP="00941096">
      <w:pPr>
        <w:numPr>
          <w:ilvl w:val="0"/>
          <w:numId w:val="10"/>
        </w:numPr>
        <w:spacing w:after="160"/>
        <w:contextualSpacing/>
        <w:rPr>
          <w:rFonts w:cstheme="minorHAnsi"/>
        </w:rPr>
      </w:pPr>
      <w:r w:rsidRPr="007743CF">
        <w:rPr>
          <w:rFonts w:cstheme="minorHAnsi"/>
        </w:rPr>
        <w:t>art. 51 Teruggave straffen;</w:t>
      </w:r>
    </w:p>
    <w:p w14:paraId="221D66EE" w14:textId="3851164D" w:rsidR="00D476D4" w:rsidRPr="007743CF" w:rsidRDefault="00D476D4" w:rsidP="00680674">
      <w:pPr>
        <w:numPr>
          <w:ilvl w:val="0"/>
          <w:numId w:val="10"/>
        </w:numPr>
        <w:spacing w:after="160" w:line="256" w:lineRule="auto"/>
        <w:contextualSpacing/>
        <w:rPr>
          <w:rFonts w:cstheme="minorHAnsi"/>
        </w:rPr>
      </w:pPr>
      <w:r w:rsidRPr="007743CF">
        <w:rPr>
          <w:rFonts w:cstheme="minorHAnsi"/>
        </w:rPr>
        <w:t xml:space="preserve">art. 76 Uitvoeringstermijn (ingeval van een opdracht gerangschikt in categorie C of één van de ondercategorieën); </w:t>
      </w:r>
    </w:p>
    <w:p w14:paraId="3CBA8CCA" w14:textId="19D14C89" w:rsidR="00680674" w:rsidRPr="007743CF" w:rsidRDefault="00680674" w:rsidP="00680674">
      <w:pPr>
        <w:numPr>
          <w:ilvl w:val="0"/>
          <w:numId w:val="10"/>
        </w:numPr>
        <w:spacing w:after="160" w:line="256" w:lineRule="auto"/>
        <w:contextualSpacing/>
        <w:rPr>
          <w:rFonts w:cstheme="minorHAnsi"/>
        </w:rPr>
      </w:pPr>
      <w:r w:rsidRPr="007743CF">
        <w:rPr>
          <w:rFonts w:cstheme="minorHAnsi"/>
        </w:rPr>
        <w:t>art. 82, §2 Tegenproeven;</w:t>
      </w:r>
    </w:p>
    <w:p w14:paraId="0D71DEF7" w14:textId="2BF0B721" w:rsidR="00D476D4" w:rsidRPr="007743CF" w:rsidRDefault="00D476D4" w:rsidP="00680674">
      <w:pPr>
        <w:numPr>
          <w:ilvl w:val="0"/>
          <w:numId w:val="10"/>
        </w:numPr>
        <w:spacing w:after="160" w:line="256" w:lineRule="auto"/>
        <w:contextualSpacing/>
        <w:rPr>
          <w:rFonts w:cstheme="minorHAnsi"/>
        </w:rPr>
      </w:pPr>
      <w:r w:rsidRPr="007743CF">
        <w:rPr>
          <w:rFonts w:cstheme="minorHAnsi"/>
        </w:rPr>
        <w:t>art. 92 Opleveringen en waarborg</w:t>
      </w:r>
    </w:p>
    <w:p w14:paraId="5BB7E963" w14:textId="77777777" w:rsidR="00680674" w:rsidRPr="007743CF" w:rsidRDefault="00680674" w:rsidP="00680674">
      <w:pPr>
        <w:numPr>
          <w:ilvl w:val="0"/>
          <w:numId w:val="10"/>
        </w:numPr>
        <w:spacing w:after="160" w:line="256" w:lineRule="auto"/>
        <w:contextualSpacing/>
        <w:rPr>
          <w:rFonts w:cstheme="minorHAnsi"/>
        </w:rPr>
      </w:pPr>
      <w:r w:rsidRPr="007743CF">
        <w:rPr>
          <w:rFonts w:cstheme="minorHAnsi"/>
        </w:rPr>
        <w:t>art. 95 Betalingen;</w:t>
      </w:r>
    </w:p>
    <w:p w14:paraId="39816A29" w14:textId="1D623A22" w:rsidR="00680674" w:rsidRPr="007743CF" w:rsidRDefault="00680674" w:rsidP="00680674">
      <w:pPr>
        <w:numPr>
          <w:ilvl w:val="0"/>
          <w:numId w:val="10"/>
        </w:numPr>
        <w:spacing w:after="160" w:line="256" w:lineRule="auto"/>
        <w:contextualSpacing/>
        <w:rPr>
          <w:rFonts w:cstheme="minorHAnsi"/>
        </w:rPr>
      </w:pPr>
      <w:r w:rsidRPr="007743CF">
        <w:rPr>
          <w:rFonts w:cstheme="minorHAnsi"/>
          <w:color w:val="FF0000"/>
        </w:rPr>
        <w:t>***</w:t>
      </w:r>
      <w:r w:rsidRPr="007743CF">
        <w:rPr>
          <w:rFonts w:cstheme="minorHAnsi"/>
        </w:rPr>
        <w:t>.</w:t>
      </w:r>
      <w:r w:rsidR="00CB0ECE">
        <w:rPr>
          <w:rFonts w:cstheme="minorHAnsi"/>
        </w:rPr>
        <w:t xml:space="preserve"> </w:t>
      </w:r>
    </w:p>
    <w:p w14:paraId="2A25155B" w14:textId="77777777" w:rsidR="00C10D39" w:rsidRPr="00FF3B0E" w:rsidRDefault="00C10D39" w:rsidP="00C10D39">
      <w:pPr>
        <w:pStyle w:val="Grijzekader"/>
        <w:rPr>
          <w:lang w:val="nl-BE" w:eastAsia="nl-BE"/>
        </w:rPr>
      </w:pPr>
      <w:r w:rsidRPr="00FF3B0E">
        <w:rPr>
          <w:lang w:val="nl-BE" w:eastAsia="nl-BE"/>
        </w:rPr>
        <w:t>Van volgende artikelen mag niet worden afgeweken:</w:t>
      </w:r>
    </w:p>
    <w:p w14:paraId="6BB109D1" w14:textId="77777777" w:rsidR="00C10D39" w:rsidRPr="00FF3B0E" w:rsidRDefault="00C10D39" w:rsidP="00C10D39">
      <w:pPr>
        <w:pStyle w:val="Grijzekader"/>
        <w:rPr>
          <w:lang w:val="nl-BE" w:eastAsia="nl-BE"/>
        </w:rPr>
      </w:pPr>
      <w:r w:rsidRPr="00FF3B0E">
        <w:rPr>
          <w:lang w:val="nl-BE" w:eastAsia="nl-BE"/>
        </w:rPr>
        <w:t>- 1 t.e.m. 9: algemene bepalingen;</w:t>
      </w:r>
    </w:p>
    <w:p w14:paraId="01D274E4" w14:textId="77777777" w:rsidR="00C10D39" w:rsidRPr="00FF3B0E" w:rsidRDefault="00C10D39" w:rsidP="00C10D39">
      <w:pPr>
        <w:pStyle w:val="Grijzekader"/>
        <w:rPr>
          <w:lang w:val="nl-BE" w:eastAsia="nl-BE"/>
        </w:rPr>
      </w:pPr>
      <w:r w:rsidRPr="00FF3B0E">
        <w:rPr>
          <w:lang w:val="nl-BE" w:eastAsia="nl-BE"/>
        </w:rPr>
        <w:t>- 12/1: transparantieplicht inzake de onderaannemers;</w:t>
      </w:r>
    </w:p>
    <w:p w14:paraId="01DAF9EB" w14:textId="77777777" w:rsidR="00C10D39" w:rsidRPr="00FF3B0E" w:rsidRDefault="00C10D39" w:rsidP="00C10D39">
      <w:pPr>
        <w:pStyle w:val="Grijzekader"/>
        <w:rPr>
          <w:lang w:val="nl-BE" w:eastAsia="nl-BE"/>
        </w:rPr>
      </w:pPr>
      <w:r w:rsidRPr="00FF3B0E">
        <w:rPr>
          <w:lang w:val="nl-BE" w:eastAsia="nl-BE"/>
        </w:rPr>
        <w:t>- 12/3: beperking onderaannemingsketen;</w:t>
      </w:r>
    </w:p>
    <w:p w14:paraId="48B24A7F" w14:textId="77777777" w:rsidR="00C10D39" w:rsidRPr="00FF3B0E" w:rsidRDefault="00C10D39" w:rsidP="00941096">
      <w:pPr>
        <w:pStyle w:val="Grijzekader"/>
        <w:rPr>
          <w:lang w:val="nl-BE" w:eastAsia="nl-BE"/>
        </w:rPr>
      </w:pPr>
      <w:r w:rsidRPr="00FF3B0E">
        <w:rPr>
          <w:lang w:val="nl-BE" w:eastAsia="nl-BE"/>
        </w:rPr>
        <w:t>- 37 t.e.m. 38/6: wijzigingen aan de opdracht (cfr. artikel 72 richtlijn 2014/24/EU);</w:t>
      </w:r>
    </w:p>
    <w:p w14:paraId="7AE0B55B" w14:textId="77777777" w:rsidR="00C10D39" w:rsidRPr="00FF3B0E" w:rsidRDefault="00C10D39" w:rsidP="00C10D39">
      <w:pPr>
        <w:pStyle w:val="Grijzekader"/>
        <w:rPr>
          <w:lang w:val="nl-BE" w:eastAsia="nl-BE"/>
        </w:rPr>
      </w:pPr>
      <w:r w:rsidRPr="00FF3B0E">
        <w:rPr>
          <w:lang w:val="nl-BE" w:eastAsia="nl-BE"/>
        </w:rPr>
        <w:t>- 38/8: heffingen die weerslag hebben op opdrachtbedrag;</w:t>
      </w:r>
    </w:p>
    <w:p w14:paraId="199A6AB5" w14:textId="77777777" w:rsidR="00C10D39" w:rsidRPr="00FF3B0E" w:rsidRDefault="00C10D39" w:rsidP="00C10D39">
      <w:pPr>
        <w:pStyle w:val="Grijzekader"/>
        <w:rPr>
          <w:lang w:val="nl-BE" w:eastAsia="nl-BE"/>
        </w:rPr>
      </w:pPr>
      <w:r w:rsidRPr="00FF3B0E">
        <w:rPr>
          <w:lang w:val="nl-BE" w:eastAsia="nl-BE"/>
        </w:rPr>
        <w:t>- 38/9, §4: “fall back” clausule inzake de onvoorzienbare omstandigheden (nadeel);</w:t>
      </w:r>
    </w:p>
    <w:p w14:paraId="53FC64F7" w14:textId="77777777" w:rsidR="00C10D39" w:rsidRPr="00FF3B0E" w:rsidRDefault="00C10D39" w:rsidP="00C10D39">
      <w:pPr>
        <w:pStyle w:val="Grijzekader"/>
        <w:rPr>
          <w:lang w:val="nl-BE" w:eastAsia="nl-BE"/>
        </w:rPr>
      </w:pPr>
      <w:r w:rsidRPr="00FF3B0E">
        <w:rPr>
          <w:lang w:val="nl-BE" w:eastAsia="nl-BE"/>
        </w:rPr>
        <w:t>- 38/10, §4: “fall back” clausule inzake de onvoorzienbare omstandigheden (voordeel);</w:t>
      </w:r>
    </w:p>
    <w:p w14:paraId="14BA2EF3" w14:textId="77777777" w:rsidR="00C10D39" w:rsidRPr="00FF3B0E" w:rsidRDefault="00C10D39" w:rsidP="00C10D39">
      <w:pPr>
        <w:pStyle w:val="Grijzekader"/>
        <w:rPr>
          <w:lang w:val="nl-BE" w:eastAsia="nl-BE"/>
        </w:rPr>
      </w:pPr>
      <w:r w:rsidRPr="00FF3B0E">
        <w:rPr>
          <w:lang w:val="nl-BE" w:eastAsia="nl-BE"/>
        </w:rPr>
        <w:t>- 38/11 t.e.m. 38/18: overige bepalingen inzake de klachten en verzoeken;</w:t>
      </w:r>
    </w:p>
    <w:p w14:paraId="45A7E43D" w14:textId="77777777" w:rsidR="00C10D39" w:rsidRPr="00FF3B0E" w:rsidRDefault="00C10D39" w:rsidP="00C10D39">
      <w:pPr>
        <w:pStyle w:val="Grijzekader"/>
        <w:rPr>
          <w:lang w:val="nl-BE" w:eastAsia="nl-BE"/>
        </w:rPr>
      </w:pPr>
      <w:r w:rsidRPr="00FF3B0E">
        <w:rPr>
          <w:lang w:val="nl-BE" w:eastAsia="nl-BE"/>
        </w:rPr>
        <w:t>- 38/19: publicatieverplichting bij bepaalde opdrachtwijzigingen;</w:t>
      </w:r>
    </w:p>
    <w:p w14:paraId="54EBC855" w14:textId="77777777" w:rsidR="00C10D39" w:rsidRPr="00FF3B0E" w:rsidRDefault="00C10D39" w:rsidP="00C10D39">
      <w:pPr>
        <w:pStyle w:val="Grijzekader"/>
        <w:rPr>
          <w:lang w:val="nl-BE" w:eastAsia="nl-BE"/>
        </w:rPr>
      </w:pPr>
      <w:r w:rsidRPr="00FF3B0E">
        <w:rPr>
          <w:lang w:val="nl-BE" w:eastAsia="nl-BE"/>
        </w:rPr>
        <w:t>- 62: verbreking opdracht (t.g.v. persoonlijke situatie opdrachtnemer);</w:t>
      </w:r>
    </w:p>
    <w:p w14:paraId="74714C5A" w14:textId="77777777" w:rsidR="00C10D39" w:rsidRPr="00FF3B0E" w:rsidRDefault="00C10D39" w:rsidP="00C10D39">
      <w:pPr>
        <w:pStyle w:val="Grijzekader"/>
        <w:rPr>
          <w:lang w:val="nl-BE" w:eastAsia="nl-BE"/>
        </w:rPr>
      </w:pPr>
      <w:r w:rsidRPr="00FF3B0E">
        <w:rPr>
          <w:lang w:val="nl-BE" w:eastAsia="nl-BE"/>
        </w:rPr>
        <w:t>- 62/1: verbreking opdracht (t.g.v. wijzigingen);</w:t>
      </w:r>
    </w:p>
    <w:p w14:paraId="398B12FB" w14:textId="77777777" w:rsidR="00C10D39" w:rsidRPr="00FF3B0E" w:rsidRDefault="00C10D39" w:rsidP="00C10D39">
      <w:pPr>
        <w:pStyle w:val="Grijzekader"/>
        <w:rPr>
          <w:lang w:val="nl-BE" w:eastAsia="nl-BE"/>
        </w:rPr>
      </w:pPr>
      <w:r w:rsidRPr="00FF3B0E">
        <w:rPr>
          <w:lang w:val="nl-BE" w:eastAsia="nl-BE"/>
        </w:rPr>
        <w:t>- 67: voorschotten;</w:t>
      </w:r>
    </w:p>
    <w:p w14:paraId="2763EB72" w14:textId="77777777" w:rsidR="00C10D39" w:rsidRPr="00FF3B0E" w:rsidRDefault="00C10D39" w:rsidP="00C10D39">
      <w:pPr>
        <w:pStyle w:val="Grijzekader"/>
        <w:rPr>
          <w:lang w:val="nl-BE" w:eastAsia="nl-BE"/>
        </w:rPr>
      </w:pPr>
      <w:r w:rsidRPr="00FF3B0E">
        <w:rPr>
          <w:lang w:val="nl-BE" w:eastAsia="nl-BE"/>
        </w:rPr>
        <w:t>- 69: intrest voor laattijdige betaling en vergoeding voor invorderingskosten;</w:t>
      </w:r>
    </w:p>
    <w:p w14:paraId="3F4C3A19" w14:textId="77777777" w:rsidR="00C10D39" w:rsidRPr="00FF3B0E" w:rsidRDefault="00C10D39" w:rsidP="00C10D39">
      <w:pPr>
        <w:pStyle w:val="Grijzekader"/>
        <w:rPr>
          <w:lang w:val="nl-BE" w:eastAsia="nl-BE"/>
        </w:rPr>
      </w:pPr>
      <w:r w:rsidRPr="00FF3B0E">
        <w:rPr>
          <w:lang w:val="nl-BE" w:eastAsia="nl-BE"/>
        </w:rPr>
        <w:t>- 78/1: erkenning opdrachtnemers.</w:t>
      </w:r>
    </w:p>
    <w:p w14:paraId="6A5DA812" w14:textId="77777777" w:rsidR="00C10D39" w:rsidRPr="00FF3B0E" w:rsidRDefault="00C10D39" w:rsidP="00C10D39">
      <w:pPr>
        <w:pStyle w:val="Grijzekader"/>
        <w:rPr>
          <w:lang w:val="nl-BE" w:eastAsia="nl-BE"/>
        </w:rPr>
      </w:pPr>
    </w:p>
    <w:p w14:paraId="2605B653" w14:textId="77777777" w:rsidR="00C10D39" w:rsidRPr="00FF3B0E" w:rsidRDefault="00C10D39" w:rsidP="00C10D39">
      <w:pPr>
        <w:pStyle w:val="Grijzekader"/>
        <w:rPr>
          <w:lang w:val="nl-BE" w:eastAsia="nl-BE"/>
        </w:rPr>
      </w:pPr>
      <w:r w:rsidRPr="00FF3B0E">
        <w:rPr>
          <w:lang w:val="nl-BE" w:eastAsia="nl-BE"/>
        </w:rPr>
        <w:t>De lijst van de bepalingen waarvan wordt afgeweken, moet vooraan in het bestek bepaald worden.</w:t>
      </w:r>
    </w:p>
    <w:p w14:paraId="44304453" w14:textId="77777777" w:rsidR="00C10D39" w:rsidRPr="00FF3B0E" w:rsidRDefault="00C10D39" w:rsidP="00C10D39">
      <w:pPr>
        <w:pStyle w:val="Grijzekader"/>
        <w:rPr>
          <w:lang w:val="nl-BE" w:eastAsia="nl-BE"/>
        </w:rPr>
      </w:pPr>
      <w:r w:rsidRPr="00FF3B0E">
        <w:rPr>
          <w:lang w:val="nl-BE" w:eastAsia="nl-BE"/>
        </w:rPr>
        <w:t>Bovendien moeten de afwijkingen van volgende artikelen van de algemene uitvoeringsregels uitdrukkelijk gemotiveerd worden in het bestek:</w:t>
      </w:r>
    </w:p>
    <w:p w14:paraId="0ABA0A82" w14:textId="77777777" w:rsidR="00C10D39" w:rsidRPr="00FF3B0E" w:rsidRDefault="00C10D39" w:rsidP="00C10D39">
      <w:pPr>
        <w:pStyle w:val="Grijzekader"/>
        <w:rPr>
          <w:lang w:val="nl-BE" w:eastAsia="nl-BE"/>
        </w:rPr>
      </w:pPr>
      <w:r w:rsidRPr="00FF3B0E">
        <w:rPr>
          <w:lang w:val="nl-BE" w:eastAsia="nl-BE"/>
        </w:rPr>
        <w:t>- 10: gebruik elektronische middelen;</w:t>
      </w:r>
    </w:p>
    <w:p w14:paraId="1E31D55A" w14:textId="77777777" w:rsidR="00C10D39" w:rsidRPr="00FF3B0E" w:rsidRDefault="00C10D39" w:rsidP="00C10D39">
      <w:pPr>
        <w:pStyle w:val="Grijzekader"/>
        <w:rPr>
          <w:lang w:val="nl-BE" w:eastAsia="nl-BE"/>
        </w:rPr>
      </w:pPr>
      <w:r w:rsidRPr="00FF3B0E">
        <w:rPr>
          <w:lang w:val="nl-BE" w:eastAsia="nl-BE"/>
        </w:rPr>
        <w:t>- 12 en 13: onderaannemers;</w:t>
      </w:r>
    </w:p>
    <w:p w14:paraId="78D2930B" w14:textId="77777777" w:rsidR="00C10D39" w:rsidRPr="00FF3B0E" w:rsidRDefault="00C10D39" w:rsidP="00C10D39">
      <w:pPr>
        <w:pStyle w:val="Grijzekader"/>
        <w:rPr>
          <w:lang w:val="nl-BE" w:eastAsia="nl-BE"/>
        </w:rPr>
      </w:pPr>
      <w:r w:rsidRPr="00FF3B0E">
        <w:rPr>
          <w:lang w:val="nl-BE" w:eastAsia="nl-BE"/>
        </w:rPr>
        <w:t>- 18: vertrouwelijkheid;</w:t>
      </w:r>
    </w:p>
    <w:p w14:paraId="415FF36C" w14:textId="77777777" w:rsidR="00C10D39" w:rsidRPr="00FF3B0E" w:rsidRDefault="00C10D39" w:rsidP="00C10D39">
      <w:pPr>
        <w:pStyle w:val="Grijzekader"/>
        <w:rPr>
          <w:lang w:val="nl-BE" w:eastAsia="nl-BE"/>
        </w:rPr>
      </w:pPr>
      <w:r w:rsidRPr="00FF3B0E">
        <w:rPr>
          <w:lang w:val="nl-BE" w:eastAsia="nl-BE"/>
        </w:rPr>
        <w:t>- 25 tot 30: borgtocht;</w:t>
      </w:r>
    </w:p>
    <w:p w14:paraId="190A5BC4" w14:textId="77777777" w:rsidR="00C10D39" w:rsidRPr="00FF3B0E" w:rsidRDefault="00C10D39" w:rsidP="00C10D39">
      <w:pPr>
        <w:pStyle w:val="Grijzekader"/>
        <w:rPr>
          <w:lang w:val="nl-BE" w:eastAsia="nl-BE"/>
        </w:rPr>
      </w:pPr>
      <w:r w:rsidRPr="00FF3B0E">
        <w:rPr>
          <w:lang w:val="nl-BE" w:eastAsia="nl-BE"/>
        </w:rPr>
        <w:t>- 38/9, §§1 tot 3: onvoorzienbare omstandigheden in hoofde van de opdrachtnemer;</w:t>
      </w:r>
    </w:p>
    <w:p w14:paraId="3D6F2666" w14:textId="77777777" w:rsidR="00C10D39" w:rsidRPr="00FF3B0E" w:rsidRDefault="00C10D39" w:rsidP="00C10D39">
      <w:pPr>
        <w:pStyle w:val="Grijzekader"/>
        <w:rPr>
          <w:lang w:val="nl-BE" w:eastAsia="nl-BE"/>
        </w:rPr>
      </w:pPr>
      <w:r w:rsidRPr="00FF3B0E">
        <w:rPr>
          <w:lang w:val="nl-BE" w:eastAsia="nl-BE"/>
        </w:rPr>
        <w:t>- 38/10, §§1 tot 3: herziening van de opdracht;</w:t>
      </w:r>
    </w:p>
    <w:p w14:paraId="6C20F9BC" w14:textId="77777777" w:rsidR="00C10D39" w:rsidRPr="00FF3B0E" w:rsidRDefault="00C10D39" w:rsidP="00C10D39">
      <w:pPr>
        <w:pStyle w:val="Grijzekader"/>
        <w:rPr>
          <w:lang w:val="nl-BE" w:eastAsia="nl-BE"/>
        </w:rPr>
      </w:pPr>
      <w:r w:rsidRPr="00FF3B0E">
        <w:rPr>
          <w:lang w:val="nl-BE" w:eastAsia="nl-BE"/>
        </w:rPr>
        <w:t>- 44 tot 51: actiemiddelen aanbestedende overheid;</w:t>
      </w:r>
    </w:p>
    <w:p w14:paraId="4819839A" w14:textId="77777777" w:rsidR="00C10D39" w:rsidRPr="00FF3B0E" w:rsidRDefault="00C10D39" w:rsidP="00C10D39">
      <w:pPr>
        <w:pStyle w:val="Grijzekader"/>
        <w:rPr>
          <w:lang w:val="nl-BE" w:eastAsia="nl-BE"/>
        </w:rPr>
      </w:pPr>
      <w:r w:rsidRPr="00FF3B0E">
        <w:rPr>
          <w:lang w:val="nl-BE" w:eastAsia="nl-BE"/>
        </w:rPr>
        <w:t>- 66, 68, 70 tot 73: algemene betalingsvoorwaarden - rechtsvorderingen;</w:t>
      </w:r>
    </w:p>
    <w:p w14:paraId="15DA90C7" w14:textId="77777777" w:rsidR="00C10D39" w:rsidRPr="00FF3B0E" w:rsidRDefault="00C10D39" w:rsidP="00C10D39">
      <w:pPr>
        <w:pStyle w:val="Grijzekader"/>
        <w:rPr>
          <w:lang w:val="nl-BE" w:eastAsia="nl-BE"/>
        </w:rPr>
      </w:pPr>
      <w:r w:rsidRPr="00FF3B0E">
        <w:rPr>
          <w:lang w:val="nl-BE" w:eastAsia="nl-BE"/>
        </w:rPr>
        <w:t>- 78: voorwaarden betreffende het personeel;</w:t>
      </w:r>
    </w:p>
    <w:p w14:paraId="7CF0CFFF" w14:textId="77777777" w:rsidR="00C10D39" w:rsidRPr="00FF3B0E" w:rsidRDefault="00C10D39" w:rsidP="00C10D39">
      <w:pPr>
        <w:pStyle w:val="Grijzekader"/>
        <w:rPr>
          <w:lang w:val="nl-BE" w:eastAsia="nl-BE"/>
        </w:rPr>
      </w:pPr>
      <w:r w:rsidRPr="00FF3B0E">
        <w:rPr>
          <w:lang w:val="nl-BE" w:eastAsia="nl-BE"/>
        </w:rPr>
        <w:t>- 79 tot 81: organisatie van de bouwplaats - wijziging van de opdracht - spel van de vermoedelijke hoeveelheden;</w:t>
      </w:r>
    </w:p>
    <w:p w14:paraId="3D686232" w14:textId="77777777" w:rsidR="00C10D39" w:rsidRPr="00FF3B0E" w:rsidRDefault="00C10D39" w:rsidP="00C10D39">
      <w:pPr>
        <w:pStyle w:val="Grijzekader"/>
        <w:rPr>
          <w:lang w:val="nl-BE" w:eastAsia="nl-BE"/>
        </w:rPr>
      </w:pPr>
      <w:r w:rsidRPr="00FF3B0E">
        <w:rPr>
          <w:lang w:val="nl-BE" w:eastAsia="nl-BE"/>
        </w:rPr>
        <w:t>- 84: aansprakelijkheid van de aannemer;</w:t>
      </w:r>
    </w:p>
    <w:p w14:paraId="34D26FA7" w14:textId="688BFC0B" w:rsidR="00680674" w:rsidRPr="00FF3B0E" w:rsidRDefault="00C10D39" w:rsidP="00C10D39">
      <w:pPr>
        <w:pStyle w:val="Grijzekader"/>
        <w:rPr>
          <w:lang w:val="nl-BE" w:eastAsia="nl-BE"/>
        </w:rPr>
      </w:pPr>
      <w:r w:rsidRPr="00FF3B0E">
        <w:rPr>
          <w:lang w:val="nl-BE" w:eastAsia="nl-BE"/>
        </w:rPr>
        <w:t>- 86: vertragingsboetes.</w:t>
      </w:r>
    </w:p>
    <w:p w14:paraId="3A94C4F9" w14:textId="77777777" w:rsidR="00680674" w:rsidRPr="00FF3B0E" w:rsidRDefault="00680674" w:rsidP="00680674">
      <w:pPr>
        <w:autoSpaceDE w:val="0"/>
        <w:autoSpaceDN w:val="0"/>
        <w:adjustRightInd w:val="0"/>
        <w:spacing w:after="0"/>
        <w:rPr>
          <w:rFonts w:cstheme="minorHAnsi"/>
          <w:color w:val="000000"/>
          <w:szCs w:val="24"/>
          <w:lang w:val="nl-BE" w:eastAsia="nl-BE"/>
        </w:rPr>
      </w:pPr>
    </w:p>
    <w:p w14:paraId="78554A96" w14:textId="77777777" w:rsidR="00680674" w:rsidRPr="007743CF" w:rsidRDefault="00680674" w:rsidP="00680674">
      <w:pPr>
        <w:autoSpaceDE w:val="0"/>
        <w:autoSpaceDN w:val="0"/>
        <w:adjustRightInd w:val="0"/>
        <w:spacing w:after="0"/>
        <w:rPr>
          <w:rFonts w:cstheme="minorHAnsi"/>
          <w:color w:val="000000"/>
          <w:szCs w:val="24"/>
          <w:lang w:eastAsia="nl-BE"/>
        </w:rPr>
      </w:pPr>
    </w:p>
    <w:p w14:paraId="7B1B5D4A" w14:textId="7DAF6861" w:rsidR="00680674" w:rsidRPr="007743CF" w:rsidRDefault="00680674" w:rsidP="00526395">
      <w:pPr>
        <w:pStyle w:val="Kop2"/>
        <w:rPr>
          <w:rFonts w:eastAsia="Calibri"/>
        </w:rPr>
      </w:pPr>
      <w:bookmarkStart w:id="6" w:name="_Toc104371935"/>
      <w:r w:rsidRPr="007743CF">
        <w:rPr>
          <w:rFonts w:eastAsia="Calibri"/>
        </w:rPr>
        <w:t>Aanbestedende overheid</w:t>
      </w:r>
      <w:bookmarkEnd w:id="6"/>
    </w:p>
    <w:p w14:paraId="63D6E960" w14:textId="77777777"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 xml:space="preserve">De opdracht wordt uitgeschreven door </w:t>
      </w:r>
      <w:r w:rsidRPr="007743CF">
        <w:rPr>
          <w:rFonts w:cstheme="minorHAnsi"/>
          <w:color w:val="FF0000"/>
          <w:szCs w:val="24"/>
          <w:lang w:eastAsia="nl-BE"/>
        </w:rPr>
        <w:t>***</w:t>
      </w:r>
      <w:r w:rsidRPr="007743CF">
        <w:rPr>
          <w:rFonts w:cstheme="minorHAnsi"/>
          <w:color w:val="000000"/>
          <w:szCs w:val="24"/>
          <w:lang w:eastAsia="nl-BE"/>
        </w:rPr>
        <w:t>.</w:t>
      </w:r>
    </w:p>
    <w:p w14:paraId="46C3EDB4" w14:textId="77777777"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De administratieve entiteit die optreedt als aanbestedende overheid, is:</w:t>
      </w:r>
    </w:p>
    <w:p w14:paraId="6582E675" w14:textId="77777777" w:rsidR="00680674" w:rsidRPr="007743CF" w:rsidRDefault="00680674" w:rsidP="00680674">
      <w:pPr>
        <w:autoSpaceDE w:val="0"/>
        <w:autoSpaceDN w:val="0"/>
        <w:adjustRightInd w:val="0"/>
        <w:spacing w:after="0"/>
        <w:rPr>
          <w:rFonts w:cstheme="minorHAnsi"/>
          <w:color w:val="000000"/>
          <w:szCs w:val="24"/>
          <w:lang w:val="fr-FR" w:eastAsia="nl-BE"/>
        </w:rPr>
      </w:pPr>
      <w:r w:rsidRPr="007743CF">
        <w:rPr>
          <w:rFonts w:cstheme="minorHAnsi"/>
          <w:color w:val="FF0000"/>
          <w:szCs w:val="24"/>
          <w:lang w:val="fr-FR" w:eastAsia="nl-BE"/>
        </w:rPr>
        <w:t>***</w:t>
      </w:r>
    </w:p>
    <w:p w14:paraId="69D00F10" w14:textId="77777777" w:rsidR="00680674" w:rsidRPr="007743CF" w:rsidRDefault="00680674" w:rsidP="00680674">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 xml:space="preserve">Adres: </w:t>
      </w:r>
      <w:r w:rsidRPr="007743CF">
        <w:rPr>
          <w:rFonts w:cstheme="minorHAnsi"/>
          <w:color w:val="FF0000"/>
          <w:szCs w:val="24"/>
          <w:lang w:val="fr-FR" w:eastAsia="nl-BE"/>
        </w:rPr>
        <w:t>***</w:t>
      </w:r>
    </w:p>
    <w:p w14:paraId="6DDEBC9D" w14:textId="77777777" w:rsidR="00680674" w:rsidRPr="007743CF" w:rsidRDefault="00680674" w:rsidP="00680674">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Tel.:</w:t>
      </w:r>
      <w:r w:rsidRPr="007743CF">
        <w:rPr>
          <w:rFonts w:cstheme="minorHAnsi"/>
          <w:color w:val="FF0000"/>
          <w:szCs w:val="24"/>
          <w:lang w:val="fr-FR" w:eastAsia="nl-BE"/>
        </w:rPr>
        <w:t>***</w:t>
      </w:r>
    </w:p>
    <w:p w14:paraId="5BC22087" w14:textId="77777777" w:rsidR="00680674" w:rsidRPr="007743CF" w:rsidRDefault="00680674" w:rsidP="00680674">
      <w:pPr>
        <w:autoSpaceDE w:val="0"/>
        <w:autoSpaceDN w:val="0"/>
        <w:adjustRightInd w:val="0"/>
        <w:spacing w:after="0"/>
        <w:rPr>
          <w:rFonts w:cstheme="minorHAnsi"/>
          <w:szCs w:val="24"/>
          <w:lang w:val="fr-FR" w:eastAsia="nl-BE"/>
        </w:rPr>
      </w:pPr>
      <w:r w:rsidRPr="007743CF">
        <w:rPr>
          <w:rFonts w:cstheme="minorHAnsi"/>
          <w:color w:val="000000"/>
          <w:szCs w:val="24"/>
          <w:lang w:val="fr-FR" w:eastAsia="nl-BE"/>
        </w:rPr>
        <w:t>E-mail:</w:t>
      </w:r>
      <w:r w:rsidRPr="007743CF">
        <w:rPr>
          <w:rFonts w:cstheme="minorHAnsi"/>
          <w:color w:val="FF0000"/>
          <w:szCs w:val="24"/>
          <w:lang w:val="fr-FR" w:eastAsia="nl-BE"/>
        </w:rPr>
        <w:t>***</w:t>
      </w:r>
    </w:p>
    <w:p w14:paraId="4166BBB3" w14:textId="77777777" w:rsidR="00680674" w:rsidRPr="007743CF" w:rsidRDefault="00680674" w:rsidP="00680674">
      <w:pPr>
        <w:autoSpaceDE w:val="0"/>
        <w:autoSpaceDN w:val="0"/>
        <w:adjustRightInd w:val="0"/>
        <w:spacing w:after="0"/>
        <w:rPr>
          <w:rFonts w:cstheme="minorHAnsi"/>
          <w:szCs w:val="24"/>
          <w:lang w:val="fr-FR" w:eastAsia="nl-BE"/>
        </w:rPr>
      </w:pPr>
    </w:p>
    <w:p w14:paraId="1D3BA802" w14:textId="77777777"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 xml:space="preserve">Ieder deurwaardersexploot bestemd voor de aanbestedende overheid moet worden betekend aan </w:t>
      </w:r>
      <w:r w:rsidRPr="007743CF">
        <w:rPr>
          <w:rFonts w:cstheme="minorHAnsi"/>
          <w:color w:val="FF0000"/>
          <w:szCs w:val="24"/>
          <w:lang w:eastAsia="nl-BE"/>
        </w:rPr>
        <w:t>***</w:t>
      </w:r>
      <w:r w:rsidRPr="007743CF">
        <w:rPr>
          <w:rFonts w:cstheme="minorHAnsi"/>
          <w:color w:val="000000"/>
          <w:szCs w:val="24"/>
          <w:lang w:eastAsia="nl-BE"/>
        </w:rPr>
        <w:t>. Het is daarbij onverschillig of het gaat om de betekening van een dagvaarding, een gerechtelijke uitspraak, een overdracht van schuldvordering of een ander exploot. Hetzelfde adres geldt ook voor de aangetekende brief waarbij een schuldvordering wordt overgedragen of in pand gegeven.</w:t>
      </w:r>
    </w:p>
    <w:p w14:paraId="14A9105F" w14:textId="77777777" w:rsidR="00680674" w:rsidRPr="007743CF" w:rsidRDefault="00680674" w:rsidP="00680674">
      <w:pPr>
        <w:autoSpaceDE w:val="0"/>
        <w:autoSpaceDN w:val="0"/>
        <w:adjustRightInd w:val="0"/>
        <w:spacing w:after="0"/>
        <w:rPr>
          <w:rFonts w:cstheme="minorHAnsi"/>
          <w:color w:val="000000"/>
          <w:szCs w:val="24"/>
          <w:lang w:eastAsia="nl-BE"/>
        </w:rPr>
      </w:pPr>
    </w:p>
    <w:p w14:paraId="34E5D678" w14:textId="77777777"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Alle andere correspondentie met betrekking tot deze opdracht wordt geadresseerd aan de voormelde administratieve entiteit.</w:t>
      </w:r>
    </w:p>
    <w:p w14:paraId="706177C8" w14:textId="77777777" w:rsidR="00680674" w:rsidRPr="007743CF" w:rsidRDefault="00680674" w:rsidP="00680674">
      <w:pPr>
        <w:autoSpaceDE w:val="0"/>
        <w:autoSpaceDN w:val="0"/>
        <w:adjustRightInd w:val="0"/>
        <w:spacing w:after="0"/>
        <w:rPr>
          <w:rFonts w:cstheme="minorHAnsi"/>
          <w:color w:val="000000"/>
          <w:szCs w:val="24"/>
          <w:lang w:eastAsia="nl-BE"/>
        </w:rPr>
      </w:pPr>
    </w:p>
    <w:p w14:paraId="663D2AB7" w14:textId="77777777" w:rsidR="00680674" w:rsidRPr="007743CF" w:rsidRDefault="00680674" w:rsidP="00680674">
      <w:pPr>
        <w:autoSpaceDE w:val="0"/>
        <w:autoSpaceDN w:val="0"/>
        <w:adjustRightInd w:val="0"/>
        <w:spacing w:after="0"/>
        <w:rPr>
          <w:rFonts w:cstheme="minorHAnsi"/>
          <w:color w:val="000000"/>
          <w:szCs w:val="24"/>
          <w:lang w:eastAsia="nl-BE"/>
        </w:rPr>
      </w:pPr>
    </w:p>
    <w:p w14:paraId="539CA072" w14:textId="2906E8EE" w:rsidR="00680674" w:rsidRPr="007743CF" w:rsidRDefault="00680674" w:rsidP="00526395">
      <w:pPr>
        <w:pStyle w:val="Kop2"/>
        <w:rPr>
          <w:rFonts w:eastAsia="Calibri"/>
        </w:rPr>
      </w:pPr>
      <w:bookmarkStart w:id="7" w:name="_Toc104371936"/>
      <w:r w:rsidRPr="007743CF">
        <w:rPr>
          <w:rFonts w:eastAsia="Calibri"/>
        </w:rPr>
        <w:t xml:space="preserve">Doel van de </w:t>
      </w:r>
      <w:r w:rsidR="00D476D4" w:rsidRPr="007743CF">
        <w:rPr>
          <w:rFonts w:eastAsia="Calibri"/>
        </w:rPr>
        <w:t>opdracht</w:t>
      </w:r>
      <w:bookmarkEnd w:id="7"/>
    </w:p>
    <w:p w14:paraId="7F144412" w14:textId="77777777" w:rsidR="00C10D39" w:rsidRDefault="00C10D39" w:rsidP="00680674">
      <w:pPr>
        <w:autoSpaceDE w:val="0"/>
        <w:autoSpaceDN w:val="0"/>
        <w:adjustRightInd w:val="0"/>
        <w:spacing w:after="0"/>
        <w:rPr>
          <w:rFonts w:cstheme="minorHAnsi"/>
          <w:color w:val="000000"/>
          <w:szCs w:val="24"/>
          <w:lang w:eastAsia="nl-BE"/>
        </w:rPr>
      </w:pPr>
    </w:p>
    <w:p w14:paraId="0AA4C64F" w14:textId="77777777" w:rsidR="00C10D39" w:rsidRPr="00C10D39" w:rsidRDefault="00C10D39" w:rsidP="00C10D39">
      <w:pPr>
        <w:pStyle w:val="Grijzekader"/>
        <w:rPr>
          <w:lang w:eastAsia="nl-BE"/>
        </w:rPr>
      </w:pPr>
      <w:r w:rsidRPr="00C10D39">
        <w:rPr>
          <w:lang w:eastAsia="nl-BE"/>
        </w:rPr>
        <w:t>Vooraf de beknopte titel en gedetailleerde beschrijving van de opdracht opgeven.</w:t>
      </w:r>
    </w:p>
    <w:p w14:paraId="6E587D91" w14:textId="77777777" w:rsidR="00C10D39" w:rsidRPr="00C10D39" w:rsidRDefault="00C10D39" w:rsidP="00C10D39">
      <w:pPr>
        <w:pStyle w:val="Grijzekader"/>
        <w:rPr>
          <w:lang w:eastAsia="nl-BE"/>
        </w:rPr>
      </w:pPr>
      <w:r w:rsidRPr="00C10D39">
        <w:rPr>
          <w:lang w:eastAsia="nl-BE"/>
        </w:rPr>
        <w:t>De CPV-classificatie moet worden medegedeeld (meest recente versie op http://simap.europa.eu).</w:t>
      </w:r>
    </w:p>
    <w:p w14:paraId="3D9CF663" w14:textId="53D61EB5" w:rsidR="00C10D39" w:rsidRDefault="00C10D39" w:rsidP="00C10D39">
      <w:pPr>
        <w:pStyle w:val="Grijzekader"/>
        <w:rPr>
          <w:lang w:eastAsia="nl-BE"/>
        </w:rPr>
      </w:pPr>
      <w:r w:rsidRPr="00C10D39">
        <w:rPr>
          <w:lang w:eastAsia="nl-BE"/>
        </w:rPr>
        <w:t>Voor werken die meerdere categorieën of subcategorieën kunnen bevatten, dienen al die categorieën of subcategorieën te worden vermeld (ook in de aankondiging!).</w:t>
      </w:r>
    </w:p>
    <w:p w14:paraId="43BE88CB" w14:textId="4784682A"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lastRenderedPageBreak/>
        <w:t xml:space="preserve">Het voorwerp van de opdracht is </w:t>
      </w:r>
      <w:r w:rsidRPr="007743CF">
        <w:rPr>
          <w:rFonts w:cstheme="minorHAnsi"/>
          <w:color w:val="FF0000"/>
          <w:szCs w:val="24"/>
          <w:lang w:eastAsia="nl-BE"/>
        </w:rPr>
        <w:t>***</w:t>
      </w:r>
      <w:r w:rsidRPr="007743CF">
        <w:rPr>
          <w:rFonts w:cstheme="minorHAnsi"/>
          <w:color w:val="000000"/>
          <w:szCs w:val="24"/>
          <w:lang w:eastAsia="nl-BE"/>
        </w:rPr>
        <w:t>.</w:t>
      </w:r>
    </w:p>
    <w:p w14:paraId="7F92A9FC" w14:textId="77777777"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 xml:space="preserve">Volgens de CPV-classificatie hebben deze werken betrekking op: </w:t>
      </w:r>
      <w:r w:rsidRPr="007743CF">
        <w:rPr>
          <w:rFonts w:cstheme="minorHAnsi"/>
          <w:color w:val="FF0000"/>
          <w:szCs w:val="24"/>
          <w:lang w:eastAsia="nl-BE"/>
        </w:rPr>
        <w:t>***</w:t>
      </w:r>
      <w:r w:rsidRPr="007743CF">
        <w:rPr>
          <w:rFonts w:cstheme="minorHAnsi"/>
          <w:color w:val="000000"/>
          <w:szCs w:val="24"/>
          <w:lang w:eastAsia="nl-BE"/>
        </w:rPr>
        <w:t>.</w:t>
      </w:r>
    </w:p>
    <w:p w14:paraId="38902B5F" w14:textId="77777777" w:rsidR="00680674" w:rsidRPr="007743CF" w:rsidRDefault="00680674" w:rsidP="00680674">
      <w:pPr>
        <w:autoSpaceDE w:val="0"/>
        <w:autoSpaceDN w:val="0"/>
        <w:adjustRightInd w:val="0"/>
        <w:spacing w:after="0"/>
        <w:rPr>
          <w:rFonts w:cstheme="minorHAnsi"/>
          <w:color w:val="000000"/>
          <w:szCs w:val="24"/>
          <w:lang w:eastAsia="nl-BE"/>
        </w:rPr>
      </w:pPr>
    </w:p>
    <w:p w14:paraId="0DDCBB0C" w14:textId="77777777" w:rsidR="00680674" w:rsidRPr="007743CF" w:rsidRDefault="00680674" w:rsidP="00680674">
      <w:pPr>
        <w:autoSpaceDE w:val="0"/>
        <w:autoSpaceDN w:val="0"/>
        <w:adjustRightInd w:val="0"/>
        <w:spacing w:after="0"/>
        <w:rPr>
          <w:rFonts w:cstheme="minorHAnsi"/>
          <w:color w:val="000000"/>
          <w:szCs w:val="24"/>
          <w:lang w:eastAsia="nl-BE"/>
        </w:rPr>
      </w:pPr>
    </w:p>
    <w:p w14:paraId="68008589" w14:textId="0175AE11" w:rsidR="00680674" w:rsidRPr="007743CF" w:rsidRDefault="00680674" w:rsidP="00526395">
      <w:pPr>
        <w:pStyle w:val="Kop2"/>
        <w:rPr>
          <w:rFonts w:eastAsia="Calibri"/>
        </w:rPr>
      </w:pPr>
      <w:bookmarkStart w:id="8" w:name="_Toc104371937"/>
      <w:r w:rsidRPr="007743CF">
        <w:rPr>
          <w:rFonts w:eastAsia="Calibri"/>
        </w:rPr>
        <w:t xml:space="preserve">Beschrijving </w:t>
      </w:r>
      <w:r w:rsidR="00D476D4" w:rsidRPr="007743CF">
        <w:rPr>
          <w:rFonts w:eastAsia="Calibri"/>
        </w:rPr>
        <w:t>van de</w:t>
      </w:r>
      <w:r w:rsidRPr="007743CF">
        <w:rPr>
          <w:rFonts w:eastAsia="Calibri"/>
        </w:rPr>
        <w:t xml:space="preserve"> werken</w:t>
      </w:r>
      <w:bookmarkEnd w:id="8"/>
    </w:p>
    <w:p w14:paraId="770FD23A" w14:textId="77777777"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De werken omvatten:</w:t>
      </w:r>
    </w:p>
    <w:p w14:paraId="3500E5C5" w14:textId="77777777" w:rsidR="00680674" w:rsidRPr="007743CF" w:rsidRDefault="00680674" w:rsidP="00680674">
      <w:pPr>
        <w:autoSpaceDE w:val="0"/>
        <w:autoSpaceDN w:val="0"/>
        <w:adjustRightInd w:val="0"/>
        <w:spacing w:after="0"/>
        <w:rPr>
          <w:rFonts w:cstheme="minorHAnsi"/>
          <w:color w:val="000000"/>
          <w:szCs w:val="24"/>
          <w:lang w:eastAsia="nl-BE"/>
        </w:rPr>
      </w:pPr>
    </w:p>
    <w:p w14:paraId="7E7B8337" w14:textId="77777777" w:rsidR="00680674" w:rsidRPr="007743CF" w:rsidRDefault="00680674" w:rsidP="00680674">
      <w:pPr>
        <w:autoSpaceDE w:val="0"/>
        <w:autoSpaceDN w:val="0"/>
        <w:adjustRightInd w:val="0"/>
        <w:spacing w:after="0"/>
        <w:ind w:left="300" w:hanging="100"/>
        <w:rPr>
          <w:rFonts w:cstheme="minorHAnsi"/>
          <w:color w:val="000000"/>
          <w:szCs w:val="24"/>
          <w:lang w:eastAsia="nl-BE"/>
        </w:rPr>
      </w:pPr>
      <w:r w:rsidRPr="007743CF">
        <w:rPr>
          <w:rFonts w:cstheme="minorHAnsi"/>
          <w:color w:val="000000"/>
          <w:szCs w:val="24"/>
          <w:lang w:eastAsia="nl-BE"/>
        </w:rPr>
        <w:t xml:space="preserve">- </w:t>
      </w:r>
      <w:r w:rsidRPr="007743CF">
        <w:rPr>
          <w:rFonts w:cstheme="minorHAnsi"/>
          <w:color w:val="FF0000"/>
          <w:szCs w:val="24"/>
          <w:lang w:eastAsia="nl-BE"/>
        </w:rPr>
        <w:t>***</w:t>
      </w:r>
      <w:r w:rsidRPr="007743CF">
        <w:rPr>
          <w:rFonts w:cstheme="minorHAnsi"/>
          <w:color w:val="000000"/>
          <w:szCs w:val="24"/>
          <w:lang w:eastAsia="nl-BE"/>
        </w:rPr>
        <w:t>;</w:t>
      </w:r>
    </w:p>
    <w:p w14:paraId="6365CE36" w14:textId="77777777" w:rsidR="00680674" w:rsidRPr="007743CF" w:rsidRDefault="00680674" w:rsidP="00680674">
      <w:pPr>
        <w:autoSpaceDE w:val="0"/>
        <w:autoSpaceDN w:val="0"/>
        <w:adjustRightInd w:val="0"/>
        <w:spacing w:after="0"/>
        <w:ind w:left="300" w:hanging="100"/>
        <w:rPr>
          <w:rFonts w:cstheme="minorHAnsi"/>
          <w:color w:val="000000"/>
          <w:szCs w:val="24"/>
          <w:lang w:eastAsia="nl-BE"/>
        </w:rPr>
      </w:pPr>
      <w:r w:rsidRPr="007743CF">
        <w:rPr>
          <w:rFonts w:cstheme="minorHAnsi"/>
          <w:color w:val="000000"/>
          <w:szCs w:val="24"/>
          <w:lang w:eastAsia="nl-BE"/>
        </w:rPr>
        <w:t xml:space="preserve">- </w:t>
      </w:r>
      <w:r w:rsidRPr="005F23F0">
        <w:rPr>
          <w:rFonts w:cstheme="minorHAnsi"/>
          <w:color w:val="0070C0"/>
          <w:szCs w:val="24"/>
          <w:lang w:eastAsia="nl-BE"/>
        </w:rPr>
        <w:t>het onderhoud van de werken gedurende de waarborgperiode.</w:t>
      </w:r>
    </w:p>
    <w:p w14:paraId="53A4E9EC" w14:textId="77777777" w:rsidR="00680674" w:rsidRPr="007743CF" w:rsidRDefault="00680674" w:rsidP="00680674">
      <w:pPr>
        <w:autoSpaceDE w:val="0"/>
        <w:autoSpaceDN w:val="0"/>
        <w:adjustRightInd w:val="0"/>
        <w:spacing w:after="0"/>
        <w:rPr>
          <w:rFonts w:cstheme="minorHAnsi"/>
          <w:color w:val="000000"/>
          <w:szCs w:val="24"/>
          <w:lang w:eastAsia="nl-BE"/>
        </w:rPr>
      </w:pPr>
    </w:p>
    <w:p w14:paraId="78AEE9AF" w14:textId="568215DB" w:rsidR="00680674" w:rsidRPr="007743CF" w:rsidRDefault="00C10D39" w:rsidP="00C10D39">
      <w:pPr>
        <w:pStyle w:val="Grijzekader"/>
        <w:rPr>
          <w:lang w:eastAsia="nl-BE"/>
        </w:rPr>
      </w:pPr>
      <w:r w:rsidRPr="00C10D39">
        <w:rPr>
          <w:lang w:eastAsia="nl-BE"/>
        </w:rPr>
        <w:t>De aandacht van de bestekschrijver wordt er op gevestigd dat voor alle overheidsopdrachten die zijn bedoeld voor gebruik door natuurlijke personen, hetzij door het grote publiek, hetzij door het personeel van de aanbestedende overheid, de technische specificaties, uitgezonderd in behoorlijk gemotiveerde gevallen, zodanig moeten worden opgesteld dat rekening wordt gehouden met criteria inzake toegankelijkheid voor personen met een handicap of de geschiktheid van het ontwerp voor alle gebruikers.</w:t>
      </w:r>
    </w:p>
    <w:p w14:paraId="02C7A63D" w14:textId="77777777" w:rsidR="00680674" w:rsidRPr="007743CF" w:rsidRDefault="00680674" w:rsidP="00680674">
      <w:pPr>
        <w:autoSpaceDE w:val="0"/>
        <w:autoSpaceDN w:val="0"/>
        <w:adjustRightInd w:val="0"/>
        <w:spacing w:after="0"/>
        <w:rPr>
          <w:rFonts w:cstheme="minorHAnsi"/>
          <w:color w:val="000000"/>
          <w:szCs w:val="24"/>
          <w:lang w:eastAsia="nl-BE"/>
        </w:rPr>
      </w:pPr>
    </w:p>
    <w:p w14:paraId="404115D4" w14:textId="77777777" w:rsidR="00680674" w:rsidRPr="007743CF" w:rsidRDefault="00680674" w:rsidP="00680674">
      <w:pPr>
        <w:autoSpaceDE w:val="0"/>
        <w:autoSpaceDN w:val="0"/>
        <w:adjustRightInd w:val="0"/>
        <w:spacing w:after="0"/>
        <w:rPr>
          <w:rFonts w:cstheme="minorHAnsi"/>
          <w:color w:val="000000"/>
          <w:szCs w:val="24"/>
          <w:lang w:eastAsia="nl-BE"/>
        </w:rPr>
      </w:pPr>
    </w:p>
    <w:p w14:paraId="1BEF2B2E" w14:textId="77777777" w:rsidR="00176E6B" w:rsidRPr="007743CF" w:rsidRDefault="00176E6B" w:rsidP="00680674">
      <w:pPr>
        <w:autoSpaceDE w:val="0"/>
        <w:autoSpaceDN w:val="0"/>
        <w:adjustRightInd w:val="0"/>
        <w:spacing w:after="0"/>
        <w:rPr>
          <w:rFonts w:cstheme="minorHAnsi"/>
          <w:color w:val="000000"/>
          <w:szCs w:val="24"/>
          <w:lang w:eastAsia="nl-BE"/>
        </w:rPr>
      </w:pPr>
    </w:p>
    <w:p w14:paraId="415840ED" w14:textId="77777777" w:rsidR="00176E6B" w:rsidRPr="007743CF" w:rsidRDefault="00176E6B" w:rsidP="00680674">
      <w:pPr>
        <w:autoSpaceDE w:val="0"/>
        <w:autoSpaceDN w:val="0"/>
        <w:adjustRightInd w:val="0"/>
        <w:spacing w:after="0"/>
        <w:rPr>
          <w:rFonts w:cstheme="minorHAnsi"/>
          <w:color w:val="000000"/>
          <w:szCs w:val="24"/>
          <w:lang w:eastAsia="nl-BE"/>
        </w:rPr>
      </w:pPr>
    </w:p>
    <w:p w14:paraId="71BFAD4B" w14:textId="77777777" w:rsidR="00176E6B" w:rsidRPr="007743CF" w:rsidRDefault="00176E6B" w:rsidP="00680674">
      <w:pPr>
        <w:autoSpaceDE w:val="0"/>
        <w:autoSpaceDN w:val="0"/>
        <w:adjustRightInd w:val="0"/>
        <w:spacing w:after="0"/>
        <w:rPr>
          <w:rFonts w:cstheme="minorHAnsi"/>
          <w:color w:val="000000"/>
          <w:szCs w:val="24"/>
          <w:lang w:eastAsia="nl-BE"/>
        </w:rPr>
      </w:pPr>
    </w:p>
    <w:p w14:paraId="61681759" w14:textId="612479AE" w:rsidR="00176E6B" w:rsidRDefault="00176E6B" w:rsidP="00680674">
      <w:pPr>
        <w:autoSpaceDE w:val="0"/>
        <w:autoSpaceDN w:val="0"/>
        <w:adjustRightInd w:val="0"/>
        <w:spacing w:after="0"/>
        <w:rPr>
          <w:rFonts w:cstheme="minorHAnsi"/>
          <w:color w:val="000000"/>
          <w:szCs w:val="24"/>
          <w:lang w:eastAsia="nl-BE"/>
        </w:rPr>
      </w:pPr>
    </w:p>
    <w:p w14:paraId="4F5CF30F" w14:textId="3BE5610A" w:rsidR="005F48E7" w:rsidRDefault="005F48E7" w:rsidP="00680674">
      <w:pPr>
        <w:autoSpaceDE w:val="0"/>
        <w:autoSpaceDN w:val="0"/>
        <w:adjustRightInd w:val="0"/>
        <w:spacing w:after="0"/>
        <w:rPr>
          <w:rFonts w:cstheme="minorHAnsi"/>
          <w:color w:val="000000"/>
          <w:szCs w:val="24"/>
          <w:lang w:eastAsia="nl-BE"/>
        </w:rPr>
      </w:pPr>
    </w:p>
    <w:p w14:paraId="69C88742" w14:textId="4CF9EBE2" w:rsidR="005F48E7" w:rsidRDefault="005F48E7" w:rsidP="00680674">
      <w:pPr>
        <w:autoSpaceDE w:val="0"/>
        <w:autoSpaceDN w:val="0"/>
        <w:adjustRightInd w:val="0"/>
        <w:spacing w:after="0"/>
        <w:rPr>
          <w:rFonts w:cstheme="minorHAnsi"/>
          <w:color w:val="000000"/>
          <w:szCs w:val="24"/>
          <w:lang w:eastAsia="nl-BE"/>
        </w:rPr>
      </w:pPr>
    </w:p>
    <w:p w14:paraId="2ADB0F13" w14:textId="30DE1ACE" w:rsidR="005F48E7" w:rsidRDefault="005F48E7" w:rsidP="00680674">
      <w:pPr>
        <w:autoSpaceDE w:val="0"/>
        <w:autoSpaceDN w:val="0"/>
        <w:adjustRightInd w:val="0"/>
        <w:spacing w:after="0"/>
        <w:rPr>
          <w:rFonts w:cstheme="minorHAnsi"/>
          <w:color w:val="000000"/>
          <w:szCs w:val="24"/>
          <w:lang w:eastAsia="nl-BE"/>
        </w:rPr>
      </w:pPr>
    </w:p>
    <w:p w14:paraId="53B70E93" w14:textId="30B71105" w:rsidR="005F48E7" w:rsidRDefault="005F48E7" w:rsidP="00680674">
      <w:pPr>
        <w:autoSpaceDE w:val="0"/>
        <w:autoSpaceDN w:val="0"/>
        <w:adjustRightInd w:val="0"/>
        <w:spacing w:after="0"/>
        <w:rPr>
          <w:rFonts w:cstheme="minorHAnsi"/>
          <w:color w:val="000000"/>
          <w:szCs w:val="24"/>
          <w:lang w:eastAsia="nl-BE"/>
        </w:rPr>
      </w:pPr>
    </w:p>
    <w:p w14:paraId="7A14AAB4" w14:textId="05E5BCF2" w:rsidR="005F48E7" w:rsidRDefault="005F48E7" w:rsidP="00680674">
      <w:pPr>
        <w:autoSpaceDE w:val="0"/>
        <w:autoSpaceDN w:val="0"/>
        <w:adjustRightInd w:val="0"/>
        <w:spacing w:after="0"/>
        <w:rPr>
          <w:rFonts w:cstheme="minorHAnsi"/>
          <w:color w:val="000000"/>
          <w:szCs w:val="24"/>
          <w:lang w:eastAsia="nl-BE"/>
        </w:rPr>
      </w:pPr>
    </w:p>
    <w:p w14:paraId="598E45A3" w14:textId="4212611F" w:rsidR="005F48E7" w:rsidRDefault="005F48E7" w:rsidP="00680674">
      <w:pPr>
        <w:autoSpaceDE w:val="0"/>
        <w:autoSpaceDN w:val="0"/>
        <w:adjustRightInd w:val="0"/>
        <w:spacing w:after="0"/>
        <w:rPr>
          <w:rFonts w:cstheme="minorHAnsi"/>
          <w:color w:val="000000"/>
          <w:szCs w:val="24"/>
          <w:lang w:eastAsia="nl-BE"/>
        </w:rPr>
      </w:pPr>
    </w:p>
    <w:p w14:paraId="5624B31C" w14:textId="58F812A3" w:rsidR="005F48E7" w:rsidRDefault="005F48E7" w:rsidP="00680674">
      <w:pPr>
        <w:autoSpaceDE w:val="0"/>
        <w:autoSpaceDN w:val="0"/>
        <w:adjustRightInd w:val="0"/>
        <w:spacing w:after="0"/>
        <w:rPr>
          <w:rFonts w:cstheme="minorHAnsi"/>
          <w:color w:val="000000"/>
          <w:szCs w:val="24"/>
          <w:lang w:eastAsia="nl-BE"/>
        </w:rPr>
      </w:pPr>
    </w:p>
    <w:p w14:paraId="3FEFCC69" w14:textId="6D819FC6" w:rsidR="005F48E7" w:rsidRDefault="005F48E7" w:rsidP="00680674">
      <w:pPr>
        <w:autoSpaceDE w:val="0"/>
        <w:autoSpaceDN w:val="0"/>
        <w:adjustRightInd w:val="0"/>
        <w:spacing w:after="0"/>
        <w:rPr>
          <w:rFonts w:cstheme="minorHAnsi"/>
          <w:color w:val="000000"/>
          <w:szCs w:val="24"/>
          <w:lang w:eastAsia="nl-BE"/>
        </w:rPr>
      </w:pPr>
    </w:p>
    <w:p w14:paraId="20DB61A6" w14:textId="1B3DD461" w:rsidR="005F48E7" w:rsidRDefault="005F48E7" w:rsidP="00680674">
      <w:pPr>
        <w:autoSpaceDE w:val="0"/>
        <w:autoSpaceDN w:val="0"/>
        <w:adjustRightInd w:val="0"/>
        <w:spacing w:after="0"/>
        <w:rPr>
          <w:rFonts w:cstheme="minorHAnsi"/>
          <w:color w:val="000000"/>
          <w:szCs w:val="24"/>
          <w:lang w:eastAsia="nl-BE"/>
        </w:rPr>
      </w:pPr>
    </w:p>
    <w:p w14:paraId="2E09541F" w14:textId="36ECFCA8" w:rsidR="005F48E7" w:rsidRDefault="005F48E7" w:rsidP="00680674">
      <w:pPr>
        <w:autoSpaceDE w:val="0"/>
        <w:autoSpaceDN w:val="0"/>
        <w:adjustRightInd w:val="0"/>
        <w:spacing w:after="0"/>
        <w:rPr>
          <w:rFonts w:cstheme="minorHAnsi"/>
          <w:color w:val="000000"/>
          <w:szCs w:val="24"/>
          <w:lang w:eastAsia="nl-BE"/>
        </w:rPr>
      </w:pPr>
    </w:p>
    <w:p w14:paraId="3CA5993D" w14:textId="37F49BB1" w:rsidR="005F48E7" w:rsidRDefault="005F48E7" w:rsidP="00680674">
      <w:pPr>
        <w:autoSpaceDE w:val="0"/>
        <w:autoSpaceDN w:val="0"/>
        <w:adjustRightInd w:val="0"/>
        <w:spacing w:after="0"/>
        <w:rPr>
          <w:rFonts w:cstheme="minorHAnsi"/>
          <w:color w:val="000000"/>
          <w:szCs w:val="24"/>
          <w:lang w:eastAsia="nl-BE"/>
        </w:rPr>
      </w:pPr>
    </w:p>
    <w:p w14:paraId="533DEAB9" w14:textId="77777777" w:rsidR="00176E6B" w:rsidRPr="007743CF" w:rsidRDefault="00176E6B" w:rsidP="00680674">
      <w:pPr>
        <w:autoSpaceDE w:val="0"/>
        <w:autoSpaceDN w:val="0"/>
        <w:adjustRightInd w:val="0"/>
        <w:spacing w:after="0"/>
        <w:rPr>
          <w:rFonts w:cstheme="minorHAnsi"/>
          <w:color w:val="000000"/>
          <w:szCs w:val="24"/>
          <w:lang w:eastAsia="nl-BE"/>
        </w:rPr>
      </w:pPr>
    </w:p>
    <w:p w14:paraId="0962B053" w14:textId="68CD71A8" w:rsidR="00176E6B" w:rsidRDefault="00176E6B" w:rsidP="00680674">
      <w:pPr>
        <w:autoSpaceDE w:val="0"/>
        <w:autoSpaceDN w:val="0"/>
        <w:adjustRightInd w:val="0"/>
        <w:spacing w:after="0"/>
        <w:rPr>
          <w:rFonts w:cstheme="minorHAnsi"/>
          <w:color w:val="000000"/>
          <w:szCs w:val="24"/>
          <w:lang w:eastAsia="nl-BE"/>
        </w:rPr>
      </w:pPr>
    </w:p>
    <w:p w14:paraId="2C8E18E4" w14:textId="625DBB04" w:rsidR="00526395" w:rsidRDefault="00526395" w:rsidP="00680674">
      <w:pPr>
        <w:autoSpaceDE w:val="0"/>
        <w:autoSpaceDN w:val="0"/>
        <w:adjustRightInd w:val="0"/>
        <w:spacing w:after="0"/>
        <w:rPr>
          <w:rFonts w:cstheme="minorHAnsi"/>
          <w:color w:val="000000"/>
          <w:szCs w:val="24"/>
          <w:lang w:eastAsia="nl-BE"/>
        </w:rPr>
      </w:pPr>
    </w:p>
    <w:p w14:paraId="40DC80A3" w14:textId="663FD48A" w:rsidR="00526395" w:rsidRDefault="00526395" w:rsidP="00680674">
      <w:pPr>
        <w:autoSpaceDE w:val="0"/>
        <w:autoSpaceDN w:val="0"/>
        <w:adjustRightInd w:val="0"/>
        <w:spacing w:after="0"/>
        <w:rPr>
          <w:rFonts w:cstheme="minorHAnsi"/>
          <w:color w:val="000000"/>
          <w:szCs w:val="24"/>
          <w:lang w:eastAsia="nl-BE"/>
        </w:rPr>
      </w:pPr>
    </w:p>
    <w:p w14:paraId="39C99E7B" w14:textId="77777777" w:rsidR="00526395" w:rsidRPr="007743CF" w:rsidRDefault="00526395" w:rsidP="00680674">
      <w:pPr>
        <w:autoSpaceDE w:val="0"/>
        <w:autoSpaceDN w:val="0"/>
        <w:adjustRightInd w:val="0"/>
        <w:spacing w:after="0"/>
        <w:rPr>
          <w:rFonts w:cstheme="minorHAnsi"/>
          <w:color w:val="000000"/>
          <w:szCs w:val="24"/>
          <w:lang w:eastAsia="nl-BE"/>
        </w:rPr>
      </w:pPr>
    </w:p>
    <w:p w14:paraId="2A130FF5" w14:textId="77777777" w:rsidR="00680674" w:rsidRPr="007743CF" w:rsidRDefault="00680674" w:rsidP="00680674">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_______________________________________________________________</w:t>
      </w:r>
    </w:p>
    <w:p w14:paraId="3857FF7F" w14:textId="77777777" w:rsidR="00680674" w:rsidRPr="007743CF" w:rsidRDefault="00680674" w:rsidP="00680674">
      <w:pPr>
        <w:autoSpaceDE w:val="0"/>
        <w:autoSpaceDN w:val="0"/>
        <w:adjustRightInd w:val="0"/>
        <w:spacing w:after="0"/>
        <w:rPr>
          <w:rFonts w:cstheme="minorHAnsi"/>
          <w:color w:val="000000"/>
          <w:szCs w:val="24"/>
          <w:lang w:eastAsia="nl-BE"/>
        </w:rPr>
      </w:pPr>
    </w:p>
    <w:p w14:paraId="2FFA678A" w14:textId="43226AD9" w:rsidR="00E34454" w:rsidRPr="00E34454" w:rsidRDefault="00680674" w:rsidP="005F48E7">
      <w:pPr>
        <w:autoSpaceDE w:val="0"/>
        <w:autoSpaceDN w:val="0"/>
        <w:adjustRightInd w:val="0"/>
        <w:spacing w:after="0"/>
        <w:rPr>
          <w:rFonts w:cstheme="minorHAnsi"/>
          <w:color w:val="0000FF" w:themeColor="hyperlink"/>
          <w:szCs w:val="24"/>
          <w:u w:val="single"/>
          <w:lang w:eastAsia="nl-BE"/>
        </w:rPr>
      </w:pPr>
      <w:r w:rsidRPr="007743CF">
        <w:rPr>
          <w:rFonts w:cstheme="minorHAnsi"/>
          <w:color w:val="000000"/>
          <w:szCs w:val="24"/>
          <w:vertAlign w:val="superscript"/>
          <w:lang w:eastAsia="nl-BE"/>
        </w:rPr>
        <w:t>1 </w:t>
      </w:r>
      <w:r w:rsidRPr="007743CF">
        <w:rPr>
          <w:rFonts w:cstheme="minorHAnsi"/>
          <w:color w:val="000000"/>
          <w:szCs w:val="24"/>
          <w:lang w:eastAsia="nl-BE"/>
        </w:rPr>
        <w:t xml:space="preserve">Dit standaardbestek is digitaal beschikbaar op </w:t>
      </w:r>
      <w:r w:rsidRPr="007743CF">
        <w:rPr>
          <w:rFonts w:cstheme="minorHAnsi"/>
          <w:color w:val="0000FF" w:themeColor="hyperlink"/>
          <w:szCs w:val="24"/>
          <w:u w:val="single"/>
          <w:lang w:eastAsia="nl-BE"/>
        </w:rPr>
        <w:t>http://www.expertisebetonenstaal.be/standaardbestekken/</w:t>
      </w:r>
    </w:p>
    <w:p w14:paraId="0C455CBC" w14:textId="6E24CD06" w:rsidR="005F48E7" w:rsidRPr="00B178BD" w:rsidRDefault="00680674" w:rsidP="000F4C4F">
      <w:pPr>
        <w:pStyle w:val="Kop1"/>
      </w:pPr>
      <w:bookmarkStart w:id="9" w:name="_Toc104371938"/>
      <w:r w:rsidRPr="007743CF">
        <w:lastRenderedPageBreak/>
        <w:t xml:space="preserve">B. </w:t>
      </w:r>
      <w:r w:rsidRPr="000F4C4F">
        <w:t>ADMINISTRATIEVE</w:t>
      </w:r>
      <w:r w:rsidRPr="007743CF">
        <w:t xml:space="preserve"> VOORSCHRIFTEN BIJ TOEPASSING VAN DE WET VAN 17</w:t>
      </w:r>
      <w:r w:rsidR="00373001" w:rsidRPr="007743CF">
        <w:t>/</w:t>
      </w:r>
      <w:r w:rsidRPr="007743CF">
        <w:t>06</w:t>
      </w:r>
      <w:r w:rsidR="00373001" w:rsidRPr="007743CF">
        <w:t>/</w:t>
      </w:r>
      <w:r w:rsidRPr="007743CF">
        <w:t>2016 INZAKE OVERHEIDSOPDRACHTEN (WET 2016)</w:t>
      </w:r>
      <w:bookmarkEnd w:id="9"/>
      <w:r w:rsidRPr="007743CF">
        <w:t xml:space="preserve"> </w:t>
      </w:r>
    </w:p>
    <w:p w14:paraId="7B908C86" w14:textId="42787ADB" w:rsidR="00680674" w:rsidRPr="005A36D2" w:rsidRDefault="00B27FD6" w:rsidP="00492954">
      <w:pPr>
        <w:pStyle w:val="Kop2"/>
      </w:pPr>
      <w:bookmarkStart w:id="10" w:name="_Toc104371939"/>
      <w:r>
        <w:t xml:space="preserve">TITEL </w:t>
      </w:r>
      <w:r w:rsidR="005A36D2" w:rsidRPr="005A36D2">
        <w:t xml:space="preserve">2 – </w:t>
      </w:r>
      <w:r w:rsidR="00E840C2">
        <w:t>Overheidsopdrachten in de klassieke sectoren</w:t>
      </w:r>
      <w:bookmarkEnd w:id="10"/>
    </w:p>
    <w:p w14:paraId="40A11C83" w14:textId="69C31B20" w:rsidR="005A36D2" w:rsidRPr="005A36D2" w:rsidRDefault="005A36D2" w:rsidP="00E96C29">
      <w:pPr>
        <w:pStyle w:val="Kop3"/>
      </w:pPr>
      <w:bookmarkStart w:id="11" w:name="_Toc104371940"/>
      <w:r w:rsidRPr="00E96C29">
        <w:t>Hoofdstuk</w:t>
      </w:r>
      <w:r>
        <w:t xml:space="preserve"> 2: Plaatsingsprocedures</w:t>
      </w:r>
      <w:bookmarkEnd w:id="11"/>
    </w:p>
    <w:p w14:paraId="5BA4C0A6" w14:textId="010A31A6" w:rsidR="005A36D2" w:rsidRDefault="005A36D2" w:rsidP="00E85EFB">
      <w:pPr>
        <w:pStyle w:val="Kop5"/>
        <w:rPr>
          <w:b/>
        </w:rPr>
      </w:pPr>
      <w:bookmarkStart w:id="12" w:name="_Toc104371941"/>
      <w:r w:rsidRPr="00D80DDA">
        <w:rPr>
          <w:b/>
        </w:rPr>
        <w:t>Art. 35</w:t>
      </w:r>
      <w:r w:rsidR="00626AF9" w:rsidRPr="00E328B3">
        <w:rPr>
          <w:b/>
        </w:rPr>
        <w:t xml:space="preserve"> </w:t>
      </w:r>
      <w:r w:rsidRPr="0022241D">
        <w:rPr>
          <w:b/>
        </w:rPr>
        <w:t>Keuze van de procedure</w:t>
      </w:r>
      <w:bookmarkEnd w:id="12"/>
    </w:p>
    <w:p w14:paraId="35E48EBB" w14:textId="77777777" w:rsidR="008C7195" w:rsidRDefault="008C7195" w:rsidP="00680674">
      <w:pPr>
        <w:spacing w:after="0"/>
        <w:rPr>
          <w:rFonts w:cstheme="minorHAnsi"/>
        </w:rPr>
      </w:pPr>
    </w:p>
    <w:p w14:paraId="5606E7C5" w14:textId="7B7796E3" w:rsidR="00680674" w:rsidRPr="007743CF" w:rsidRDefault="00680674" w:rsidP="00680674">
      <w:pPr>
        <w:spacing w:after="0"/>
        <w:rPr>
          <w:rFonts w:cstheme="minorHAnsi"/>
        </w:rPr>
      </w:pPr>
      <w:r w:rsidRPr="007743CF">
        <w:rPr>
          <w:rFonts w:cstheme="minorHAnsi"/>
        </w:rPr>
        <w:t>De opdracht wordt geplaatst bij</w:t>
      </w:r>
      <w:r w:rsidR="00373001" w:rsidRPr="007743CF">
        <w:rPr>
          <w:rFonts w:cstheme="minorHAnsi"/>
        </w:rPr>
        <w:t xml:space="preserve"> wijze van een</w:t>
      </w:r>
      <w:r w:rsidRPr="007743CF">
        <w:rPr>
          <w:rFonts w:cstheme="minorHAnsi"/>
        </w:rPr>
        <w:t>:</w:t>
      </w:r>
    </w:p>
    <w:p w14:paraId="7DD1EAA1" w14:textId="77777777" w:rsidR="00B60E01" w:rsidRPr="007743CF" w:rsidRDefault="00B60E01" w:rsidP="00680674">
      <w:pPr>
        <w:spacing w:after="0"/>
        <w:rPr>
          <w:rFonts w:cstheme="minorHAnsi"/>
        </w:rPr>
      </w:pPr>
    </w:p>
    <w:p w14:paraId="3F4F57F0" w14:textId="77777777" w:rsidR="00680674" w:rsidRPr="007743CF" w:rsidRDefault="00680674" w:rsidP="00680674">
      <w:pPr>
        <w:spacing w:after="0"/>
        <w:rPr>
          <w:rFonts w:cstheme="minorHAnsi"/>
          <w:color w:val="00B050"/>
          <w:lang w:eastAsia="nl-BE"/>
        </w:rPr>
      </w:pPr>
      <w:r w:rsidRPr="007743CF">
        <w:rPr>
          <w:rFonts w:cstheme="minorHAnsi"/>
          <w:color w:val="00B050"/>
          <w:lang w:eastAsia="nl-BE"/>
        </w:rPr>
        <w:t>openbare procedure.</w:t>
      </w:r>
    </w:p>
    <w:p w14:paraId="61ED6CC6" w14:textId="77777777" w:rsidR="00680674" w:rsidRPr="007743CF" w:rsidRDefault="00680674" w:rsidP="00680674">
      <w:pPr>
        <w:spacing w:after="0"/>
        <w:rPr>
          <w:rFonts w:cstheme="minorHAnsi"/>
          <w:color w:val="00B050"/>
          <w:lang w:eastAsia="nl-BE"/>
        </w:rPr>
      </w:pPr>
      <w:r w:rsidRPr="007743CF">
        <w:rPr>
          <w:rFonts w:cstheme="minorHAnsi"/>
          <w:color w:val="00B050"/>
          <w:lang w:eastAsia="nl-BE"/>
        </w:rPr>
        <w:t>niet-openbare procedure.</w:t>
      </w:r>
    </w:p>
    <w:p w14:paraId="6C72D8EB" w14:textId="77777777" w:rsidR="00680674" w:rsidRPr="007743CF" w:rsidRDefault="00680674" w:rsidP="00680674">
      <w:pPr>
        <w:spacing w:after="0"/>
        <w:rPr>
          <w:rFonts w:cstheme="minorHAnsi"/>
          <w:color w:val="00B050"/>
          <w:lang w:eastAsia="nl-BE"/>
        </w:rPr>
      </w:pPr>
      <w:r w:rsidRPr="007743CF">
        <w:rPr>
          <w:rFonts w:cstheme="minorHAnsi"/>
          <w:color w:val="00B050"/>
          <w:lang w:eastAsia="nl-BE"/>
        </w:rPr>
        <w:t>mededingingsprocedure met onderhandeling.</w:t>
      </w:r>
    </w:p>
    <w:p w14:paraId="0CF8AC48" w14:textId="77777777" w:rsidR="00680674" w:rsidRPr="007743CF" w:rsidRDefault="00680674" w:rsidP="00680674">
      <w:pPr>
        <w:spacing w:after="0"/>
        <w:rPr>
          <w:rFonts w:cstheme="minorHAnsi"/>
          <w:color w:val="00B050"/>
          <w:lang w:eastAsia="nl-BE"/>
        </w:rPr>
      </w:pPr>
      <w:r w:rsidRPr="007743CF">
        <w:rPr>
          <w:rFonts w:cstheme="minorHAnsi"/>
          <w:color w:val="00B050"/>
          <w:lang w:eastAsia="nl-BE"/>
        </w:rPr>
        <w:t>vereenvoudigde onderhandelingsprocedure met voorafgaande bekendmaking.</w:t>
      </w:r>
    </w:p>
    <w:p w14:paraId="3AF5F1D7" w14:textId="77777777" w:rsidR="00680674" w:rsidRPr="007743CF" w:rsidRDefault="00680674" w:rsidP="00680674">
      <w:pPr>
        <w:spacing w:after="0"/>
        <w:rPr>
          <w:rFonts w:cstheme="minorHAnsi"/>
          <w:color w:val="00B050"/>
          <w:lang w:eastAsia="nl-BE"/>
        </w:rPr>
      </w:pPr>
      <w:r w:rsidRPr="007743CF">
        <w:rPr>
          <w:rFonts w:cstheme="minorHAnsi"/>
          <w:color w:val="00B050"/>
          <w:lang w:eastAsia="nl-BE"/>
        </w:rPr>
        <w:t>onderhandelingsprocedure zonder voorafgaande bekendmaking.</w:t>
      </w:r>
    </w:p>
    <w:p w14:paraId="40DAFE21" w14:textId="77777777" w:rsidR="008C7195" w:rsidRDefault="008C7195" w:rsidP="008C7195">
      <w:pPr>
        <w:rPr>
          <w:rFonts w:cstheme="minorHAnsi"/>
        </w:rPr>
      </w:pPr>
    </w:p>
    <w:p w14:paraId="2C54070A" w14:textId="77777777" w:rsidR="008C7195" w:rsidRPr="00464635" w:rsidRDefault="008C7195" w:rsidP="008C7195">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Pr>
          <w:rFonts w:cstheme="minorHAnsi"/>
          <w:szCs w:val="22"/>
        </w:rPr>
        <w:t>Indien voor één van de laatste drie plaatsingsprocedures wordt gekozen, kan het nuttig zijn om het verloop van de onderhandelingen te beschrijven in het bestek en is in elk geval onderstaande tekst op te nemen in het bestek.</w:t>
      </w:r>
    </w:p>
    <w:p w14:paraId="2E9ED650" w14:textId="77777777" w:rsidR="008C7195" w:rsidRDefault="008C7195" w:rsidP="008C7195">
      <w:pPr>
        <w:rPr>
          <w:rFonts w:cstheme="minorHAnsi"/>
        </w:rPr>
      </w:pPr>
    </w:p>
    <w:p w14:paraId="1E908013" w14:textId="77777777" w:rsidR="008C7195" w:rsidRPr="00553088" w:rsidRDefault="008C7195" w:rsidP="008C7195">
      <w:pPr>
        <w:rPr>
          <w:rFonts w:cstheme="minorHAnsi"/>
          <w:color w:val="0070C0"/>
        </w:rPr>
      </w:pPr>
      <w:r w:rsidRPr="00553088">
        <w:rPr>
          <w:rFonts w:cstheme="minorHAnsi"/>
          <w:color w:val="0070C0"/>
          <w:szCs w:val="22"/>
        </w:rPr>
        <w:t>De aanbestedende overheid heeft de mogelijkheid om te onderhandelen met één of meerdere inschrijvers, of om zonder het voeren van onderhandelingen over te gaan tot het gunnen van de opdracht. In dat laatste geval telt de initieel ingediende offerte als definitieve offerte.</w:t>
      </w:r>
    </w:p>
    <w:p w14:paraId="08F7C07F" w14:textId="77777777" w:rsidR="003A7B5D" w:rsidRPr="007743CF" w:rsidRDefault="003A7B5D" w:rsidP="00680674">
      <w:pPr>
        <w:spacing w:after="0"/>
        <w:rPr>
          <w:rFonts w:cstheme="minorHAnsi"/>
        </w:rPr>
      </w:pPr>
    </w:p>
    <w:p w14:paraId="7A0F15A4" w14:textId="052EE692" w:rsidR="00573814" w:rsidRPr="007F3CB0" w:rsidRDefault="00573814" w:rsidP="00492954">
      <w:pPr>
        <w:pStyle w:val="Kop5"/>
        <w:rPr>
          <w:b/>
          <w:color w:val="0070C0"/>
        </w:rPr>
      </w:pPr>
      <w:bookmarkStart w:id="13" w:name="_Toc104371942"/>
      <w:r w:rsidRPr="007F3CB0">
        <w:rPr>
          <w:b/>
          <w:color w:val="0070C0"/>
        </w:rPr>
        <w:t>Art. 42</w:t>
      </w:r>
      <w:r w:rsidR="00B8183E">
        <w:rPr>
          <w:b/>
          <w:color w:val="0070C0"/>
        </w:rPr>
        <w:t xml:space="preserve"> </w:t>
      </w:r>
      <w:r w:rsidRPr="007F3CB0">
        <w:rPr>
          <w:b/>
          <w:color w:val="0070C0"/>
        </w:rPr>
        <w:t>Herhaling van opdracht</w:t>
      </w:r>
      <w:bookmarkEnd w:id="13"/>
    </w:p>
    <w:p w14:paraId="3AA6308C" w14:textId="77777777" w:rsidR="00573814" w:rsidRDefault="00573814" w:rsidP="00680674">
      <w:pPr>
        <w:autoSpaceDE w:val="0"/>
        <w:autoSpaceDN w:val="0"/>
        <w:adjustRightInd w:val="0"/>
        <w:spacing w:after="0"/>
        <w:rPr>
          <w:rFonts w:cstheme="minorHAnsi"/>
        </w:rPr>
      </w:pPr>
    </w:p>
    <w:p w14:paraId="3E7DCB95" w14:textId="6DEEBCB0" w:rsidR="00680674" w:rsidRPr="007743CF" w:rsidRDefault="00680674" w:rsidP="00680674">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 toepassing van art. 42, §1, 2° Wet 2016 heeft de aanbestedende overheid het recht deze opdracht </w:t>
      </w:r>
      <w:r w:rsidR="00C6700D" w:rsidRPr="007743CF">
        <w:rPr>
          <w:rFonts w:cstheme="minorHAnsi"/>
          <w:color w:val="0070C0"/>
          <w:szCs w:val="24"/>
          <w:lang w:eastAsia="nl-BE"/>
        </w:rPr>
        <w:t xml:space="preserve">geheel of gedeeltelijk </w:t>
      </w:r>
      <w:r w:rsidRPr="007743CF">
        <w:rPr>
          <w:rFonts w:cstheme="minorHAnsi"/>
          <w:color w:val="0070C0"/>
          <w:szCs w:val="24"/>
          <w:lang w:eastAsia="nl-BE"/>
        </w:rPr>
        <w:t>te herhalen</w:t>
      </w:r>
      <w:r w:rsidR="00C6700D" w:rsidRPr="007743CF">
        <w:rPr>
          <w:rFonts w:cstheme="minorHAnsi"/>
          <w:color w:val="0070C0"/>
          <w:szCs w:val="24"/>
          <w:lang w:eastAsia="nl-BE"/>
        </w:rPr>
        <w:t>, middels de onderhandelingsprocedure zonder voorafgaande bekendmaking</w:t>
      </w:r>
      <w:r w:rsidR="00BA0351">
        <w:rPr>
          <w:rFonts w:cstheme="minorHAnsi"/>
          <w:color w:val="0070C0"/>
          <w:szCs w:val="24"/>
          <w:lang w:eastAsia="nl-BE"/>
        </w:rPr>
        <w:t>, voor werken in haar ambtsgebied, soortgelij</w:t>
      </w:r>
      <w:r w:rsidR="008410A5">
        <w:rPr>
          <w:rFonts w:cstheme="minorHAnsi"/>
          <w:color w:val="0070C0"/>
          <w:szCs w:val="24"/>
          <w:lang w:eastAsia="nl-BE"/>
        </w:rPr>
        <w:t>k aan de werken zoals vermeld in de beschrijving van deze opdracht.</w:t>
      </w:r>
    </w:p>
    <w:p w14:paraId="7AF7D9B5" w14:textId="77777777" w:rsidR="00680674" w:rsidRPr="007743CF" w:rsidRDefault="00680674" w:rsidP="00680674">
      <w:pPr>
        <w:autoSpaceDE w:val="0"/>
        <w:autoSpaceDN w:val="0"/>
        <w:adjustRightInd w:val="0"/>
        <w:spacing w:after="0"/>
        <w:rPr>
          <w:rFonts w:cstheme="minorHAnsi"/>
          <w:color w:val="0070C0"/>
          <w:szCs w:val="24"/>
          <w:lang w:eastAsia="nl-BE"/>
        </w:rPr>
      </w:pPr>
    </w:p>
    <w:p w14:paraId="0EF4F835" w14:textId="1F906375" w:rsidR="00680674" w:rsidRPr="009A77A9" w:rsidRDefault="009A77A9" w:rsidP="009A77A9">
      <w:pPr>
        <w:pStyle w:val="Grijzekader"/>
        <w:rPr>
          <w:lang w:eastAsia="nl-BE"/>
        </w:rPr>
      </w:pPr>
      <w:r w:rsidRPr="009A77A9">
        <w:rPr>
          <w:lang w:eastAsia="nl-BE"/>
        </w:rPr>
        <w:t>Deze bepaling laat toe de opdracht te herhalen. De oorspronkelijke opdracht mag niet via een onderhandelingsprocedure zonder voorafgaande bekendmaking zijn geplaatst. Verder moet het gaan om soortgelijke werken die overeenstemmen met het basisproject, én de sluiting van de herhalingsopdracht moet gebeuren binnen 3 jaar na de sluiting van de oorspronkelijke opdracht. Het geraamde totaalbedrag voor de daaropvolgende werken moet reeds vanaf het ogenblik van de aanbesteding van de basisopdracht door de aanbestedende overheid in aanmerking genomen worden voor het al dan niet bereiken van de voor de Europese bekendmaking bepaalde drempels.</w:t>
      </w:r>
    </w:p>
    <w:p w14:paraId="0AF1EBE6" w14:textId="64C1AE31" w:rsidR="00573814" w:rsidRPr="007F3CB0" w:rsidRDefault="00B27FD6" w:rsidP="00F3404E">
      <w:pPr>
        <w:pStyle w:val="Kop5"/>
        <w:rPr>
          <w:b/>
          <w:color w:val="0070C0"/>
        </w:rPr>
      </w:pPr>
      <w:bookmarkStart w:id="14" w:name="_Toc104371943"/>
      <w:r w:rsidRPr="007F3CB0">
        <w:rPr>
          <w:rFonts w:cstheme="minorHAnsi"/>
          <w:b/>
          <w:color w:val="0070C0"/>
        </w:rPr>
        <w:t xml:space="preserve">Art. </w:t>
      </w:r>
      <w:r w:rsidR="00664BD4" w:rsidRPr="007F3CB0">
        <w:rPr>
          <w:rFonts w:cstheme="minorHAnsi"/>
          <w:b/>
          <w:color w:val="0070C0"/>
        </w:rPr>
        <w:t>42</w:t>
      </w:r>
      <w:r w:rsidRPr="007F3CB0">
        <w:rPr>
          <w:rFonts w:cstheme="minorHAnsi"/>
          <w:b/>
          <w:color w:val="0070C0"/>
        </w:rPr>
        <w:t xml:space="preserve">, </w:t>
      </w:r>
      <w:r w:rsidR="00573814" w:rsidRPr="007F3CB0">
        <w:rPr>
          <w:rFonts w:cstheme="minorHAnsi"/>
          <w:b/>
          <w:color w:val="0070C0"/>
        </w:rPr>
        <w:t>§3</w:t>
      </w:r>
      <w:r w:rsidR="00B8183E">
        <w:rPr>
          <w:b/>
          <w:color w:val="0070C0"/>
        </w:rPr>
        <w:t xml:space="preserve"> </w:t>
      </w:r>
      <w:r w:rsidR="00573814" w:rsidRPr="007F3CB0">
        <w:rPr>
          <w:b/>
          <w:color w:val="0070C0"/>
        </w:rPr>
        <w:t>Onderhandelingsprocedure zonder voorafgaande bekendmaking</w:t>
      </w:r>
      <w:bookmarkEnd w:id="14"/>
    </w:p>
    <w:p w14:paraId="52369C23" w14:textId="77777777" w:rsidR="00680674" w:rsidRPr="007743CF" w:rsidRDefault="00680674" w:rsidP="00680674">
      <w:pPr>
        <w:autoSpaceDE w:val="0"/>
        <w:autoSpaceDN w:val="0"/>
        <w:adjustRightInd w:val="0"/>
        <w:spacing w:after="0"/>
        <w:rPr>
          <w:rFonts w:cstheme="minorHAnsi"/>
          <w:color w:val="0070C0"/>
          <w:szCs w:val="24"/>
          <w:lang w:eastAsia="nl-BE"/>
        </w:rPr>
      </w:pPr>
    </w:p>
    <w:p w14:paraId="63F21A81" w14:textId="5B2816F9" w:rsidR="00680674" w:rsidRPr="009A77A9" w:rsidRDefault="009A77A9" w:rsidP="009A77A9">
      <w:pPr>
        <w:pStyle w:val="Grijzekader"/>
        <w:rPr>
          <w:lang w:eastAsia="nl-BE"/>
        </w:rPr>
      </w:pPr>
      <w:r w:rsidRPr="009A77A9">
        <w:rPr>
          <w:lang w:eastAsia="nl-BE"/>
        </w:rPr>
        <w:t>Deze bepaling is op te nemen, indien men de onderstaande artikels van toepassing wenst te verklaren op een onderhandelingsprocedure zonder voorafgaande bekendmaking waarvan het geraamde bedrag lager ligt dan de drempel voor de Europese bekendmaking.</w:t>
      </w:r>
    </w:p>
    <w:p w14:paraId="2C064465" w14:textId="77777777" w:rsidR="009A77A9" w:rsidRPr="007743CF" w:rsidRDefault="009A77A9" w:rsidP="00680674">
      <w:pPr>
        <w:autoSpaceDE w:val="0"/>
        <w:autoSpaceDN w:val="0"/>
        <w:adjustRightInd w:val="0"/>
        <w:spacing w:after="0"/>
        <w:rPr>
          <w:rFonts w:cstheme="minorHAnsi"/>
          <w:color w:val="0070C0"/>
          <w:szCs w:val="24"/>
          <w:lang w:eastAsia="nl-BE"/>
        </w:rPr>
      </w:pPr>
    </w:p>
    <w:p w14:paraId="59EFB083" w14:textId="77777777" w:rsidR="00680674" w:rsidRPr="007743CF" w:rsidRDefault="00680674" w:rsidP="00680674">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Onderstaande bepalingen zijn van toepassing op deze opdracht:</w:t>
      </w:r>
    </w:p>
    <w:p w14:paraId="5B536FC6" w14:textId="77777777" w:rsidR="00680674" w:rsidRPr="007743CF" w:rsidRDefault="00680674" w:rsidP="00680674">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1° artikel 69 Wet 2016 met betrekking tot de facultatieve uitsluitingsgronden;</w:t>
      </w:r>
    </w:p>
    <w:p w14:paraId="2AF3E522" w14:textId="77777777" w:rsidR="00680674" w:rsidRPr="007743CF" w:rsidRDefault="00680674" w:rsidP="00680674">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2° artikel 71 Wet 2016 betreffende de selectiecriteria;</w:t>
      </w:r>
    </w:p>
    <w:p w14:paraId="69AA19E6" w14:textId="0843698C" w:rsidR="00680674" w:rsidRDefault="00680674" w:rsidP="00680674">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3° artikel 65 tot 70 K.B. Plaatsing betreffende selectiecriteria.</w:t>
      </w:r>
    </w:p>
    <w:p w14:paraId="1D34E120" w14:textId="10AD441F" w:rsidR="009A77A9" w:rsidRDefault="009A77A9" w:rsidP="00680674">
      <w:pPr>
        <w:autoSpaceDE w:val="0"/>
        <w:autoSpaceDN w:val="0"/>
        <w:adjustRightInd w:val="0"/>
        <w:spacing w:after="0"/>
        <w:rPr>
          <w:rFonts w:cstheme="minorHAnsi"/>
          <w:color w:val="0070C0"/>
          <w:szCs w:val="24"/>
          <w:lang w:eastAsia="nl-BE"/>
        </w:rPr>
      </w:pPr>
    </w:p>
    <w:p w14:paraId="621B1547" w14:textId="39EA3D0D" w:rsidR="009A77A9" w:rsidRPr="009A77A9" w:rsidRDefault="009A77A9" w:rsidP="009A77A9">
      <w:pPr>
        <w:pStyle w:val="Grijzekader"/>
        <w:rPr>
          <w:lang w:eastAsia="nl-BE"/>
        </w:rPr>
      </w:pPr>
      <w:r w:rsidRPr="009A77A9">
        <w:rPr>
          <w:lang w:eastAsia="nl-BE"/>
        </w:rPr>
        <w:t>In het geval van dwingende spoed zoals bedoeld in art. 42, §1, 1°, b) Wet 2016 en voor de opdrachten waarvan het geraamde bedrag lager ligt dan de drempel voor de Europese bekendmaking en men toch gunningscriteria wenst op te nemen, dient onderstaande bepaling te worden opgenomen.</w:t>
      </w:r>
    </w:p>
    <w:p w14:paraId="3DB07082" w14:textId="77777777" w:rsidR="00680674" w:rsidRPr="007743CF" w:rsidRDefault="00680674" w:rsidP="00680674">
      <w:pPr>
        <w:autoSpaceDE w:val="0"/>
        <w:autoSpaceDN w:val="0"/>
        <w:adjustRightInd w:val="0"/>
        <w:spacing w:after="0"/>
        <w:rPr>
          <w:rFonts w:cstheme="minorHAnsi"/>
          <w:color w:val="0070C0"/>
          <w:szCs w:val="24"/>
          <w:lang w:eastAsia="nl-BE"/>
        </w:rPr>
      </w:pPr>
    </w:p>
    <w:p w14:paraId="391B6EF2" w14:textId="77777777" w:rsidR="00680674" w:rsidRPr="007743CF" w:rsidRDefault="00680674" w:rsidP="00680674">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Art. 81 Wet 2016 is van toepassing op deze opdracht.</w:t>
      </w:r>
    </w:p>
    <w:p w14:paraId="6C7C1CF8" w14:textId="16AF4C81" w:rsidR="00680674" w:rsidRDefault="00680674" w:rsidP="00680674">
      <w:pPr>
        <w:spacing w:after="0"/>
        <w:rPr>
          <w:rFonts w:cstheme="minorHAnsi"/>
          <w:color w:val="0070C0"/>
        </w:rPr>
      </w:pPr>
    </w:p>
    <w:p w14:paraId="5E16AFF4" w14:textId="5090D0EE" w:rsidR="00CA698A" w:rsidRPr="00F3404E" w:rsidRDefault="00CA698A" w:rsidP="00664BD4">
      <w:pPr>
        <w:pStyle w:val="Kop3"/>
        <w:rPr>
          <w:color w:val="0070C0"/>
        </w:rPr>
      </w:pPr>
      <w:bookmarkStart w:id="15" w:name="_Toc104371944"/>
      <w:r w:rsidRPr="00F3404E">
        <w:rPr>
          <w:color w:val="0070C0"/>
        </w:rPr>
        <w:t>Hoofdstuk 3: Technieken en instrumenten voor elektronische en samengestelde</w:t>
      </w:r>
      <w:r w:rsidR="00B27FD6" w:rsidRPr="00F3404E">
        <w:rPr>
          <w:color w:val="0070C0"/>
        </w:rPr>
        <w:t xml:space="preserve"> </w:t>
      </w:r>
      <w:r w:rsidRPr="00F3404E">
        <w:rPr>
          <w:color w:val="0070C0"/>
        </w:rPr>
        <w:t>opdrachten</w:t>
      </w:r>
      <w:bookmarkEnd w:id="15"/>
    </w:p>
    <w:p w14:paraId="22FAD433" w14:textId="4122E57D" w:rsidR="002F7DCF" w:rsidRDefault="002F7DCF" w:rsidP="00F3404E">
      <w:pPr>
        <w:pStyle w:val="Kop5"/>
        <w:rPr>
          <w:b/>
          <w:color w:val="0070C0"/>
        </w:rPr>
      </w:pPr>
      <w:bookmarkStart w:id="16" w:name="_Toc104371945"/>
      <w:r w:rsidRPr="007F3CB0">
        <w:rPr>
          <w:b/>
          <w:color w:val="0070C0"/>
        </w:rPr>
        <w:t>Art. 43</w:t>
      </w:r>
      <w:r w:rsidR="00B8183E">
        <w:rPr>
          <w:b/>
          <w:color w:val="0070C0"/>
        </w:rPr>
        <w:t xml:space="preserve"> </w:t>
      </w:r>
      <w:r w:rsidRPr="007F3CB0">
        <w:rPr>
          <w:b/>
          <w:color w:val="0070C0"/>
        </w:rPr>
        <w:t>Raamovereenkomsten</w:t>
      </w:r>
      <w:bookmarkEnd w:id="16"/>
    </w:p>
    <w:p w14:paraId="72CAD5FB" w14:textId="4F1371E5" w:rsidR="009A5B4F" w:rsidRDefault="009A5B4F" w:rsidP="009A5B4F"/>
    <w:p w14:paraId="34F75795" w14:textId="21D058B3" w:rsidR="00DD623E" w:rsidRDefault="001626AF" w:rsidP="00DD623E">
      <w:pPr>
        <w:pStyle w:val="Grijzekader"/>
      </w:pPr>
      <w:r>
        <w:t xml:space="preserve">De aandacht van de </w:t>
      </w:r>
      <w:r w:rsidR="00165641">
        <w:t>bestekschrijver wordt erop gevestigd dat o</w:t>
      </w:r>
      <w:r w:rsidR="00F945EB">
        <w:t>nderstaande maxima</w:t>
      </w:r>
      <w:r w:rsidR="009861CB">
        <w:t>a</w:t>
      </w:r>
      <w:r w:rsidR="00F945EB">
        <w:t xml:space="preserve">l geraamde waarde verplicht op te nemen </w:t>
      </w:r>
      <w:r w:rsidR="00165641">
        <w:t xml:space="preserve">is </w:t>
      </w:r>
      <w:r w:rsidR="00F945EB">
        <w:t xml:space="preserve">in </w:t>
      </w:r>
      <w:r>
        <w:t xml:space="preserve">de opdrachtdocumenten, alsook </w:t>
      </w:r>
      <w:r w:rsidR="00DD623E">
        <w:t>in de aankondiging van de opdracht.</w:t>
      </w:r>
    </w:p>
    <w:p w14:paraId="60DA5FAD" w14:textId="5F305565" w:rsidR="00583065" w:rsidRDefault="00583065" w:rsidP="009E5C6C">
      <w:pPr>
        <w:pStyle w:val="Grijzekader"/>
      </w:pPr>
      <w:r>
        <w:t xml:space="preserve">Voor de bepaling van de maximaal geraamde waarde dient bij voorkeur uitgegaan te worden van de raming van de raamovereenkomst </w:t>
      </w:r>
      <w:r w:rsidR="00005934">
        <w:t>bekeken over de ganse looptijd inclusief verlengingen, te verhogen met</w:t>
      </w:r>
      <w:r>
        <w:t xml:space="preserve"> maximaal 20%, dit om geen vertekend beeld te geven bij de inschrijvers omtrent de mogelijk te halen omzet bij de opdracht. </w:t>
      </w:r>
    </w:p>
    <w:p w14:paraId="0E64BEC5" w14:textId="71CA9CA5" w:rsidR="00DD623E" w:rsidRDefault="00DD623E" w:rsidP="009A5B4F"/>
    <w:p w14:paraId="20CC1FF6" w14:textId="77777777" w:rsidR="009A5B4F" w:rsidRPr="009E5C6C" w:rsidRDefault="009A5B4F" w:rsidP="009A5B4F">
      <w:pPr>
        <w:rPr>
          <w:color w:val="0070C0"/>
        </w:rPr>
      </w:pPr>
      <w:r w:rsidRPr="009E5C6C">
        <w:rPr>
          <w:color w:val="0070C0"/>
        </w:rPr>
        <w:t xml:space="preserve">MAXIMAAL GERAAMDE WAARDE </w:t>
      </w:r>
    </w:p>
    <w:p w14:paraId="4AEA522A" w14:textId="00917517" w:rsidR="009A5B4F" w:rsidRPr="00670810" w:rsidRDefault="009A5B4F" w:rsidP="009E5C6C">
      <w:r w:rsidRPr="009E5C6C">
        <w:rPr>
          <w:color w:val="0070C0"/>
        </w:rPr>
        <w:t xml:space="preserve">Los van de in de opmeting vermelde vermoedelijke hoeveelheden wenst de aanbestedende overheid mee te geven dat de maximaal geraamde waarde voor deze raamovereenkomst </w:t>
      </w:r>
      <w:r w:rsidRPr="008B5964">
        <w:rPr>
          <w:color w:val="FF0000"/>
        </w:rPr>
        <w:t>***</w:t>
      </w:r>
      <w:r w:rsidRPr="009E5C6C">
        <w:rPr>
          <w:color w:val="0070C0"/>
        </w:rPr>
        <w:t xml:space="preserve"> euro bedraagt</w:t>
      </w:r>
      <w:r w:rsidR="00DD623E" w:rsidRPr="009E5C6C">
        <w:rPr>
          <w:color w:val="0070C0"/>
        </w:rPr>
        <w:t>. Dit is de maximaal geraamde waarde o</w:t>
      </w:r>
      <w:r w:rsidRPr="009E5C6C">
        <w:rPr>
          <w:color w:val="0070C0"/>
        </w:rPr>
        <w:t>ver de volledige looptijd van de raamovereenkomst inclusief eventuele verlengingen. Bij de bepaling van de maxima</w:t>
      </w:r>
      <w:r w:rsidR="00BE375D">
        <w:rPr>
          <w:color w:val="0070C0"/>
        </w:rPr>
        <w:t>a</w:t>
      </w:r>
      <w:r w:rsidRPr="009E5C6C">
        <w:rPr>
          <w:color w:val="0070C0"/>
        </w:rPr>
        <w:t>l</w:t>
      </w:r>
      <w:r w:rsidR="00BE375D">
        <w:rPr>
          <w:color w:val="0070C0"/>
        </w:rPr>
        <w:t xml:space="preserve"> geraamde</w:t>
      </w:r>
      <w:r w:rsidRPr="009E5C6C">
        <w:rPr>
          <w:color w:val="0070C0"/>
        </w:rPr>
        <w:t xml:space="preserve"> waarde is niet uitgegaan van de vermoedelijke hoeveelheden die in de </w:t>
      </w:r>
      <w:r w:rsidR="00DD623E" w:rsidRPr="009E5C6C">
        <w:rPr>
          <w:color w:val="0070C0"/>
        </w:rPr>
        <w:t>opmeting</w:t>
      </w:r>
      <w:r w:rsidRPr="009E5C6C">
        <w:rPr>
          <w:color w:val="0070C0"/>
        </w:rPr>
        <w:t xml:space="preserve"> zijn opgenomen. De maxim</w:t>
      </w:r>
      <w:r w:rsidR="00BE375D">
        <w:rPr>
          <w:color w:val="0070C0"/>
        </w:rPr>
        <w:t>a</w:t>
      </w:r>
      <w:r w:rsidRPr="009E5C6C">
        <w:rPr>
          <w:color w:val="0070C0"/>
        </w:rPr>
        <w:t xml:space="preserve">al </w:t>
      </w:r>
      <w:r w:rsidR="00BE375D">
        <w:rPr>
          <w:color w:val="0070C0"/>
        </w:rPr>
        <w:t xml:space="preserve">geraamde </w:t>
      </w:r>
      <w:r w:rsidRPr="009E5C6C">
        <w:rPr>
          <w:color w:val="0070C0"/>
        </w:rPr>
        <w:t xml:space="preserve">waarde vormt bijgevolg geen indicatie voor het offertebedrag waarmee kan worden ingeschreven. </w:t>
      </w:r>
    </w:p>
    <w:p w14:paraId="6F9CC6DA" w14:textId="4754BD69" w:rsidR="00485D5D" w:rsidRPr="007F3CB0" w:rsidRDefault="00B27FD6" w:rsidP="00F3404E">
      <w:pPr>
        <w:pStyle w:val="Kop5"/>
        <w:rPr>
          <w:b/>
          <w:color w:val="0070C0"/>
        </w:rPr>
      </w:pPr>
      <w:bookmarkStart w:id="17" w:name="_Toc104371946"/>
      <w:r w:rsidRPr="007F3CB0">
        <w:rPr>
          <w:b/>
          <w:color w:val="0070C0"/>
        </w:rPr>
        <w:t xml:space="preserve">Art. 43, </w:t>
      </w:r>
      <w:r w:rsidR="00485D5D" w:rsidRPr="007F3CB0">
        <w:rPr>
          <w:rFonts w:cstheme="minorHAnsi"/>
          <w:b/>
          <w:color w:val="0070C0"/>
        </w:rPr>
        <w:t>§1</w:t>
      </w:r>
      <w:r w:rsidR="00B8183E">
        <w:rPr>
          <w:b/>
          <w:color w:val="0070C0"/>
        </w:rPr>
        <w:t xml:space="preserve"> </w:t>
      </w:r>
      <w:r w:rsidR="00485D5D" w:rsidRPr="007F3CB0">
        <w:rPr>
          <w:b/>
          <w:color w:val="0070C0"/>
        </w:rPr>
        <w:t>Afnemende overheden</w:t>
      </w:r>
      <w:bookmarkEnd w:id="17"/>
    </w:p>
    <w:p w14:paraId="139EDA45" w14:textId="515C570A" w:rsidR="00680674" w:rsidRPr="007743CF" w:rsidRDefault="00680674" w:rsidP="00680674">
      <w:pPr>
        <w:autoSpaceDE w:val="0"/>
        <w:autoSpaceDN w:val="0"/>
        <w:adjustRightInd w:val="0"/>
        <w:spacing w:after="0"/>
        <w:rPr>
          <w:rFonts w:cstheme="minorHAnsi"/>
          <w:color w:val="0070C0"/>
          <w:szCs w:val="24"/>
          <w:lang w:eastAsia="nl-BE"/>
        </w:rPr>
      </w:pPr>
    </w:p>
    <w:p w14:paraId="0DF47500" w14:textId="44F7777E" w:rsidR="00680674" w:rsidRPr="009A77A9" w:rsidRDefault="009A77A9" w:rsidP="009A77A9">
      <w:pPr>
        <w:pStyle w:val="Grijzekader"/>
        <w:rPr>
          <w:rFonts w:eastAsia="Batang"/>
        </w:rPr>
      </w:pPr>
      <w:r w:rsidRPr="009A77A9">
        <w:rPr>
          <w:rFonts w:eastAsia="Batang"/>
        </w:rPr>
        <w:t>Bij een raamovereenkomst moeten de aanbestedende overheden die van de opdracht kunnen afnemen zo nauwkeurig mogelijk worden vermeld in de aankondiging. Het wordt echter aangeraden de potentiële afnemers ook uitdrukkelijk in het bestek te vermelden.</w:t>
      </w:r>
    </w:p>
    <w:p w14:paraId="6D09185A" w14:textId="77777777" w:rsidR="009A77A9" w:rsidRPr="007743CF" w:rsidRDefault="009A77A9" w:rsidP="00680674">
      <w:pPr>
        <w:autoSpaceDE w:val="0"/>
        <w:autoSpaceDN w:val="0"/>
        <w:adjustRightInd w:val="0"/>
        <w:spacing w:after="0"/>
        <w:rPr>
          <w:rFonts w:eastAsia="Batang" w:cstheme="minorHAnsi"/>
          <w:color w:val="0070C0"/>
        </w:rPr>
      </w:pPr>
    </w:p>
    <w:p w14:paraId="76393D77" w14:textId="77777777" w:rsidR="00680674" w:rsidRPr="007743CF" w:rsidRDefault="00680674" w:rsidP="00680674">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Volgende aanbestedende overheden kunnen afnemen van deze raamovereenkomst:</w:t>
      </w:r>
    </w:p>
    <w:p w14:paraId="1E8475B2" w14:textId="51825AD5" w:rsidR="00680674" w:rsidRPr="00485D5D" w:rsidRDefault="00680674" w:rsidP="00680674">
      <w:pPr>
        <w:autoSpaceDE w:val="0"/>
        <w:autoSpaceDN w:val="0"/>
        <w:adjustRightInd w:val="0"/>
        <w:spacing w:after="0"/>
        <w:rPr>
          <w:rFonts w:cstheme="minorHAnsi"/>
          <w:color w:val="FF0000"/>
          <w:szCs w:val="24"/>
          <w:lang w:eastAsia="nl-BE"/>
        </w:rPr>
      </w:pPr>
      <w:r w:rsidRPr="007743CF">
        <w:rPr>
          <w:rFonts w:cstheme="minorHAnsi"/>
          <w:color w:val="FF0000"/>
          <w:szCs w:val="24"/>
          <w:lang w:eastAsia="nl-BE"/>
        </w:rPr>
        <w:t>***</w:t>
      </w:r>
      <w:r w:rsidRPr="007743CF">
        <w:rPr>
          <w:rFonts w:cstheme="minorHAnsi"/>
          <w:color w:val="0070C0"/>
          <w:szCs w:val="24"/>
          <w:lang w:eastAsia="nl-BE"/>
        </w:rPr>
        <w:t>.</w:t>
      </w:r>
    </w:p>
    <w:p w14:paraId="6ECE71AA" w14:textId="783AD98A" w:rsidR="00485D5D" w:rsidRPr="007F3CB0" w:rsidRDefault="00B27FD6" w:rsidP="00F3404E">
      <w:pPr>
        <w:pStyle w:val="Kop5"/>
        <w:rPr>
          <w:b/>
          <w:color w:val="0070C0"/>
        </w:rPr>
      </w:pPr>
      <w:bookmarkStart w:id="18" w:name="_Toc104371947"/>
      <w:r w:rsidRPr="007F3CB0">
        <w:rPr>
          <w:b/>
          <w:color w:val="0070C0"/>
        </w:rPr>
        <w:t xml:space="preserve">Art. 43, </w:t>
      </w:r>
      <w:r w:rsidR="00485D5D" w:rsidRPr="007F3CB0">
        <w:rPr>
          <w:rFonts w:cstheme="minorHAnsi"/>
          <w:b/>
          <w:color w:val="0070C0"/>
        </w:rPr>
        <w:t>§2</w:t>
      </w:r>
      <w:r w:rsidR="00B8183E">
        <w:rPr>
          <w:b/>
          <w:color w:val="0070C0"/>
        </w:rPr>
        <w:t xml:space="preserve"> </w:t>
      </w:r>
      <w:r w:rsidR="00485D5D" w:rsidRPr="007F3CB0">
        <w:rPr>
          <w:b/>
          <w:color w:val="0070C0"/>
        </w:rPr>
        <w:t>Duur van de raamovereenkomst</w:t>
      </w:r>
      <w:bookmarkEnd w:id="18"/>
    </w:p>
    <w:p w14:paraId="5AA3EA0E" w14:textId="18A78CBA" w:rsidR="00680674" w:rsidRPr="007743CF" w:rsidRDefault="00680674" w:rsidP="00680674">
      <w:pPr>
        <w:autoSpaceDE w:val="0"/>
        <w:autoSpaceDN w:val="0"/>
        <w:adjustRightInd w:val="0"/>
        <w:spacing w:after="0"/>
        <w:rPr>
          <w:rFonts w:eastAsia="Batang" w:cstheme="minorHAnsi"/>
          <w:color w:val="0070C0"/>
        </w:rPr>
      </w:pPr>
    </w:p>
    <w:p w14:paraId="6C6A096E" w14:textId="2BAF79F0" w:rsidR="00680674" w:rsidRPr="009A77A9" w:rsidRDefault="009A77A9" w:rsidP="009A77A9">
      <w:pPr>
        <w:pStyle w:val="Grijzekader"/>
        <w:rPr>
          <w:rFonts w:eastAsia="Batang"/>
        </w:rPr>
      </w:pPr>
      <w:r w:rsidRPr="009A77A9">
        <w:rPr>
          <w:rFonts w:eastAsia="Batang"/>
        </w:rPr>
        <w:t>Bij een raamovereenkomst is de maximale duur in principe maximaal vier jaar. Een langere duur van de raamovereenkomst moet uitdrukkelijk worden gemotiveerd.</w:t>
      </w:r>
    </w:p>
    <w:p w14:paraId="05E5AE21" w14:textId="77777777" w:rsidR="009A77A9" w:rsidRPr="007743CF" w:rsidRDefault="009A77A9" w:rsidP="00680674">
      <w:pPr>
        <w:autoSpaceDE w:val="0"/>
        <w:autoSpaceDN w:val="0"/>
        <w:adjustRightInd w:val="0"/>
        <w:spacing w:after="0"/>
        <w:rPr>
          <w:rFonts w:eastAsia="Batang" w:cstheme="minorHAnsi"/>
          <w:color w:val="0070C0"/>
        </w:rPr>
      </w:pPr>
    </w:p>
    <w:p w14:paraId="3AF8B613" w14:textId="77777777" w:rsidR="00680674" w:rsidRPr="007743CF" w:rsidRDefault="00680674" w:rsidP="00680674">
      <w:pPr>
        <w:autoSpaceDE w:val="0"/>
        <w:autoSpaceDN w:val="0"/>
        <w:adjustRightInd w:val="0"/>
        <w:spacing w:after="0"/>
        <w:rPr>
          <w:rFonts w:eastAsia="Batang" w:cstheme="minorHAnsi"/>
          <w:color w:val="0070C0"/>
        </w:rPr>
      </w:pPr>
      <w:r w:rsidRPr="007743CF">
        <w:rPr>
          <w:rFonts w:eastAsia="Batang" w:cstheme="minorHAnsi"/>
          <w:color w:val="0070C0"/>
        </w:rPr>
        <w:t xml:space="preserve">Deze raamovereenkomst heeft een duur van </w:t>
      </w:r>
      <w:r w:rsidRPr="007743CF">
        <w:rPr>
          <w:rFonts w:eastAsia="Batang" w:cstheme="minorHAnsi"/>
          <w:color w:val="FF0000"/>
        </w:rPr>
        <w:t>***</w:t>
      </w:r>
      <w:r w:rsidRPr="007743CF">
        <w:rPr>
          <w:rFonts w:eastAsia="Batang" w:cstheme="minorHAnsi"/>
          <w:color w:val="0070C0"/>
        </w:rPr>
        <w:t xml:space="preserve"> jaar.</w:t>
      </w:r>
    </w:p>
    <w:p w14:paraId="726DCD24" w14:textId="77777777" w:rsidR="00680674" w:rsidRPr="007743CF" w:rsidRDefault="00680674" w:rsidP="00680674">
      <w:pPr>
        <w:autoSpaceDE w:val="0"/>
        <w:autoSpaceDN w:val="0"/>
        <w:adjustRightInd w:val="0"/>
        <w:spacing w:after="0"/>
        <w:rPr>
          <w:rFonts w:eastAsia="Batang" w:cstheme="minorHAnsi"/>
          <w:color w:val="0070C0"/>
        </w:rPr>
      </w:pPr>
    </w:p>
    <w:p w14:paraId="7963E0E6" w14:textId="77777777" w:rsidR="00680674" w:rsidRPr="007743CF" w:rsidRDefault="00680674" w:rsidP="00941096">
      <w:pPr>
        <w:autoSpaceDE w:val="0"/>
        <w:autoSpaceDN w:val="0"/>
        <w:adjustRightInd w:val="0"/>
        <w:spacing w:after="0"/>
        <w:rPr>
          <w:rFonts w:eastAsia="Batang" w:cstheme="minorHAnsi"/>
          <w:color w:val="0070C0"/>
        </w:rPr>
      </w:pPr>
      <w:r w:rsidRPr="007743CF">
        <w:rPr>
          <w:rFonts w:eastAsia="Batang" w:cstheme="minorHAnsi"/>
          <w:color w:val="0070C0"/>
        </w:rPr>
        <w:t>De opdrachtnemer heeft gedurende de duur van de opdracht geen exclusiviteitsrechten.</w:t>
      </w:r>
    </w:p>
    <w:p w14:paraId="07B7DD75" w14:textId="77777777" w:rsidR="00680674" w:rsidRPr="007743CF" w:rsidRDefault="00680674" w:rsidP="00680674">
      <w:pPr>
        <w:autoSpaceDE w:val="0"/>
        <w:autoSpaceDN w:val="0"/>
        <w:adjustRightInd w:val="0"/>
        <w:spacing w:after="0"/>
        <w:rPr>
          <w:rFonts w:eastAsia="Batang" w:cstheme="minorHAnsi"/>
          <w:color w:val="0070C0"/>
        </w:rPr>
      </w:pPr>
      <w:r w:rsidRPr="007743CF">
        <w:rPr>
          <w:rFonts w:eastAsia="Batang" w:cstheme="minorHAnsi"/>
          <w:color w:val="0070C0"/>
        </w:rPr>
        <w:t>De aanbestedende overheid heeft het recht om, tijdens de duur van de opdracht, een derde opdrachtnemer aan te stellen om prestaties vervat in deze opdracht uit te voeren.</w:t>
      </w:r>
    </w:p>
    <w:p w14:paraId="33B77565" w14:textId="77777777" w:rsidR="00680674" w:rsidRPr="007743CF" w:rsidRDefault="00680674" w:rsidP="00680674">
      <w:pPr>
        <w:autoSpaceDE w:val="0"/>
        <w:autoSpaceDN w:val="0"/>
        <w:adjustRightInd w:val="0"/>
        <w:spacing w:after="0"/>
        <w:rPr>
          <w:rFonts w:eastAsia="Batang" w:cstheme="minorHAnsi"/>
          <w:color w:val="0070C0"/>
        </w:rPr>
      </w:pPr>
    </w:p>
    <w:p w14:paraId="201F7DC2" w14:textId="7282D46A" w:rsidR="00680674" w:rsidRPr="007F3CB0" w:rsidRDefault="00B27FD6" w:rsidP="00F3404E">
      <w:pPr>
        <w:pStyle w:val="Kop5"/>
        <w:rPr>
          <w:b/>
          <w:color w:val="0070C0"/>
        </w:rPr>
      </w:pPr>
      <w:bookmarkStart w:id="19" w:name="_Toc104371948"/>
      <w:r w:rsidRPr="007F3CB0">
        <w:rPr>
          <w:b/>
          <w:color w:val="0070C0"/>
        </w:rPr>
        <w:t>Art. 43,</w:t>
      </w:r>
      <w:r w:rsidR="00485D5D" w:rsidRPr="007F3CB0">
        <w:rPr>
          <w:rFonts w:cstheme="minorHAnsi"/>
          <w:b/>
          <w:color w:val="0070C0"/>
        </w:rPr>
        <w:t>§3</w:t>
      </w:r>
      <w:r w:rsidR="00B8183E">
        <w:rPr>
          <w:b/>
          <w:color w:val="0070C0"/>
        </w:rPr>
        <w:t xml:space="preserve"> </w:t>
      </w:r>
      <w:r w:rsidR="00485D5D" w:rsidRPr="007F3CB0">
        <w:rPr>
          <w:b/>
          <w:color w:val="0070C0"/>
        </w:rPr>
        <w:t>Aantal ondernemers</w:t>
      </w:r>
      <w:bookmarkEnd w:id="19"/>
    </w:p>
    <w:p w14:paraId="73283BB0" w14:textId="77777777" w:rsidR="00680674" w:rsidRPr="007743CF" w:rsidRDefault="00680674" w:rsidP="00680674">
      <w:pPr>
        <w:autoSpaceDE w:val="0"/>
        <w:autoSpaceDN w:val="0"/>
        <w:adjustRightInd w:val="0"/>
        <w:spacing w:after="0"/>
        <w:rPr>
          <w:rFonts w:eastAsia="Batang" w:cstheme="minorHAnsi"/>
          <w:color w:val="0070C0"/>
        </w:rPr>
      </w:pPr>
    </w:p>
    <w:p w14:paraId="6986C253" w14:textId="77777777" w:rsidR="00680674" w:rsidRPr="007743CF" w:rsidRDefault="00680674" w:rsidP="00680674">
      <w:pPr>
        <w:spacing w:after="0"/>
        <w:rPr>
          <w:rFonts w:cstheme="minorHAnsi"/>
          <w:color w:val="00B050"/>
          <w:lang w:eastAsia="nl-BE"/>
        </w:rPr>
      </w:pPr>
      <w:r w:rsidRPr="007743CF">
        <w:rPr>
          <w:rFonts w:cstheme="minorHAnsi"/>
          <w:color w:val="00B050"/>
          <w:lang w:eastAsia="nl-BE"/>
        </w:rPr>
        <w:t>Ofwel</w:t>
      </w:r>
    </w:p>
    <w:p w14:paraId="71D9DFDD" w14:textId="77777777" w:rsidR="00680674" w:rsidRPr="007743CF" w:rsidRDefault="00680674" w:rsidP="00680674">
      <w:pPr>
        <w:autoSpaceDE w:val="0"/>
        <w:autoSpaceDN w:val="0"/>
        <w:adjustRightInd w:val="0"/>
        <w:spacing w:after="0"/>
        <w:rPr>
          <w:rFonts w:eastAsia="Batang" w:cstheme="minorHAnsi"/>
          <w:color w:val="00B050"/>
        </w:rPr>
      </w:pPr>
      <w:r w:rsidRPr="007743CF">
        <w:rPr>
          <w:rFonts w:eastAsia="Batang" w:cstheme="minorHAnsi"/>
          <w:color w:val="00B050"/>
        </w:rPr>
        <w:t>Deze raamovereenkomst wordt afgesloten met één ondernemer.</w:t>
      </w:r>
    </w:p>
    <w:p w14:paraId="4E6E08D6" w14:textId="77777777" w:rsidR="00680674" w:rsidRPr="007743CF" w:rsidRDefault="00680674" w:rsidP="00680674">
      <w:pPr>
        <w:autoSpaceDE w:val="0"/>
        <w:autoSpaceDN w:val="0"/>
        <w:adjustRightInd w:val="0"/>
        <w:spacing w:after="0"/>
        <w:rPr>
          <w:rFonts w:eastAsia="Batang" w:cstheme="minorHAnsi"/>
          <w:color w:val="00B050"/>
        </w:rPr>
      </w:pPr>
    </w:p>
    <w:p w14:paraId="6E55D4C7" w14:textId="77777777" w:rsidR="00680674" w:rsidRPr="007743CF" w:rsidRDefault="00680674" w:rsidP="00680674">
      <w:pPr>
        <w:spacing w:after="0"/>
        <w:rPr>
          <w:rFonts w:cstheme="minorHAnsi"/>
          <w:color w:val="00B050"/>
          <w:lang w:eastAsia="nl-BE"/>
        </w:rPr>
      </w:pPr>
      <w:r w:rsidRPr="007743CF">
        <w:rPr>
          <w:rFonts w:cstheme="minorHAnsi"/>
          <w:color w:val="00B050"/>
          <w:lang w:eastAsia="nl-BE"/>
        </w:rPr>
        <w:t>Ofwel</w:t>
      </w:r>
    </w:p>
    <w:p w14:paraId="6DD0CABB" w14:textId="77777777" w:rsidR="00680674" w:rsidRPr="007743CF" w:rsidRDefault="00680674" w:rsidP="00680674">
      <w:pPr>
        <w:autoSpaceDE w:val="0"/>
        <w:autoSpaceDN w:val="0"/>
        <w:adjustRightInd w:val="0"/>
        <w:spacing w:after="0"/>
        <w:rPr>
          <w:rFonts w:eastAsia="Batang" w:cstheme="minorHAnsi"/>
          <w:color w:val="00B050"/>
        </w:rPr>
      </w:pPr>
      <w:r w:rsidRPr="007743CF">
        <w:rPr>
          <w:rFonts w:eastAsia="Batang" w:cstheme="minorHAnsi"/>
          <w:color w:val="00B050"/>
        </w:rPr>
        <w:t xml:space="preserve">Deze raamovereenkomst wordt afgesloten met maximum </w:t>
      </w:r>
      <w:r w:rsidRPr="007743CF">
        <w:rPr>
          <w:rFonts w:eastAsia="Batang" w:cstheme="minorHAnsi"/>
          <w:color w:val="FF0000"/>
        </w:rPr>
        <w:t>***</w:t>
      </w:r>
      <w:r w:rsidRPr="007743CF">
        <w:rPr>
          <w:rFonts w:eastAsia="Batang" w:cstheme="minorHAnsi"/>
          <w:color w:val="00B050"/>
        </w:rPr>
        <w:t xml:space="preserve"> ondernemers.</w:t>
      </w:r>
    </w:p>
    <w:p w14:paraId="7DFE4C42" w14:textId="77777777" w:rsidR="00680674" w:rsidRPr="007743CF" w:rsidRDefault="00680674" w:rsidP="00680674">
      <w:pPr>
        <w:autoSpaceDE w:val="0"/>
        <w:autoSpaceDN w:val="0"/>
        <w:adjustRightInd w:val="0"/>
        <w:spacing w:after="0"/>
        <w:rPr>
          <w:rFonts w:eastAsia="Batang" w:cstheme="minorHAnsi"/>
          <w:color w:val="0070C0"/>
        </w:rPr>
      </w:pPr>
    </w:p>
    <w:p w14:paraId="0356C840" w14:textId="15D161AE" w:rsidR="00485D5D" w:rsidRPr="007F3CB0" w:rsidRDefault="00B27FD6" w:rsidP="00F3404E">
      <w:pPr>
        <w:pStyle w:val="Kop5"/>
        <w:rPr>
          <w:b/>
          <w:color w:val="0070C0"/>
        </w:rPr>
      </w:pPr>
      <w:bookmarkStart w:id="20" w:name="_Toc104371949"/>
      <w:r w:rsidRPr="007F3CB0">
        <w:rPr>
          <w:b/>
          <w:color w:val="0070C0"/>
        </w:rPr>
        <w:t xml:space="preserve">Art. 43, </w:t>
      </w:r>
      <w:r w:rsidR="00485D5D" w:rsidRPr="007F3CB0">
        <w:rPr>
          <w:rFonts w:cstheme="minorHAnsi"/>
          <w:b/>
          <w:color w:val="0070C0"/>
        </w:rPr>
        <w:t>§6</w:t>
      </w:r>
      <w:r w:rsidR="00B8183E">
        <w:rPr>
          <w:b/>
          <w:color w:val="0070C0"/>
        </w:rPr>
        <w:t xml:space="preserve"> </w:t>
      </w:r>
      <w:r w:rsidR="00485D5D" w:rsidRPr="007F3CB0">
        <w:rPr>
          <w:b/>
          <w:color w:val="0070C0"/>
        </w:rPr>
        <w:t>Uitvoering van de raamovereenkomst</w:t>
      </w:r>
      <w:bookmarkEnd w:id="20"/>
    </w:p>
    <w:p w14:paraId="06A72D1A" w14:textId="0D8B6CB5" w:rsidR="00680674" w:rsidRDefault="00680674" w:rsidP="00680674">
      <w:pPr>
        <w:autoSpaceDE w:val="0"/>
        <w:autoSpaceDN w:val="0"/>
        <w:adjustRightInd w:val="0"/>
        <w:spacing w:after="0"/>
        <w:rPr>
          <w:rFonts w:eastAsia="Batang" w:cstheme="minorHAnsi"/>
          <w:color w:val="0070C0"/>
        </w:rPr>
      </w:pPr>
    </w:p>
    <w:p w14:paraId="38D60E55" w14:textId="773BE811" w:rsidR="009A77A9" w:rsidRPr="009A77A9" w:rsidRDefault="009A77A9" w:rsidP="009A77A9">
      <w:pPr>
        <w:pStyle w:val="Grijzekader"/>
        <w:rPr>
          <w:rFonts w:eastAsia="Batang"/>
        </w:rPr>
      </w:pPr>
      <w:r w:rsidRPr="009A77A9">
        <w:rPr>
          <w:rFonts w:eastAsia="Batang"/>
        </w:rPr>
        <w:t>Bij een raamovereenkomst met meerdere ondernemers, die bij de toewijzing van de concrete opdrachten opnieuw met elkaar in mededinging worden gesteld via een zogenaamde minicompetitie, mogen andere gunningscriteria worden gebruikt voor de toewijzing van de concrete opdrachten. Deze gunningscriteria dienen evenzeer een weging te krijgen (zie infra bij art. 81 Wet 2016).</w:t>
      </w:r>
    </w:p>
    <w:p w14:paraId="57DD1A82" w14:textId="77777777" w:rsidR="009A77A9" w:rsidRPr="007743CF" w:rsidRDefault="009A77A9" w:rsidP="00680674">
      <w:pPr>
        <w:autoSpaceDE w:val="0"/>
        <w:autoSpaceDN w:val="0"/>
        <w:adjustRightInd w:val="0"/>
        <w:spacing w:after="0"/>
        <w:rPr>
          <w:rFonts w:eastAsia="Batang" w:cstheme="minorHAnsi"/>
          <w:color w:val="0070C0"/>
        </w:rPr>
      </w:pPr>
    </w:p>
    <w:p w14:paraId="5679FFC8" w14:textId="77777777" w:rsidR="00680674" w:rsidRPr="007743CF" w:rsidRDefault="00680674" w:rsidP="00680674">
      <w:pPr>
        <w:autoSpaceDE w:val="0"/>
        <w:autoSpaceDN w:val="0"/>
        <w:adjustRightInd w:val="0"/>
        <w:spacing w:after="0"/>
        <w:rPr>
          <w:rFonts w:eastAsia="Batang" w:cstheme="minorHAnsi"/>
          <w:color w:val="0070C0"/>
        </w:rPr>
      </w:pPr>
      <w:r w:rsidRPr="007743CF">
        <w:rPr>
          <w:rFonts w:eastAsia="Batang" w:cstheme="minorHAnsi"/>
          <w:color w:val="0070C0"/>
        </w:rPr>
        <w:t>Bij de plaatsing van de op de raamovereenkomst gebaseerde opdrachten wordt rekening gehouden met de ondervermelde gunningscriteria:</w:t>
      </w:r>
    </w:p>
    <w:p w14:paraId="2156847C" w14:textId="77777777" w:rsidR="00680674" w:rsidRPr="007743CF" w:rsidRDefault="00680674" w:rsidP="00680674">
      <w:pPr>
        <w:autoSpaceDE w:val="0"/>
        <w:autoSpaceDN w:val="0"/>
        <w:adjustRightInd w:val="0"/>
        <w:spacing w:after="0"/>
        <w:rPr>
          <w:rFonts w:eastAsia="Batang" w:cstheme="minorHAnsi"/>
          <w:color w:val="0070C0"/>
        </w:rPr>
      </w:pPr>
      <w:r w:rsidRPr="007743CF">
        <w:rPr>
          <w:rFonts w:eastAsia="Batang" w:cstheme="minorHAnsi"/>
          <w:color w:val="FF0000"/>
        </w:rPr>
        <w:t>***</w:t>
      </w:r>
      <w:r w:rsidRPr="007743CF">
        <w:rPr>
          <w:rFonts w:eastAsia="Batang" w:cstheme="minorHAnsi"/>
          <w:color w:val="0070C0"/>
        </w:rPr>
        <w:t>.</w:t>
      </w:r>
    </w:p>
    <w:p w14:paraId="38B5FE4F" w14:textId="3823BF2F" w:rsidR="00485D5D" w:rsidRPr="006E15FC" w:rsidRDefault="00485D5D" w:rsidP="00F3404E">
      <w:pPr>
        <w:pStyle w:val="Kop5"/>
        <w:rPr>
          <w:b/>
          <w:color w:val="0070C0"/>
        </w:rPr>
      </w:pPr>
      <w:bookmarkStart w:id="21" w:name="_Toc104371950"/>
      <w:r w:rsidRPr="006E15FC">
        <w:rPr>
          <w:b/>
          <w:color w:val="0070C0"/>
        </w:rPr>
        <w:t>Art. 48</w:t>
      </w:r>
      <w:r w:rsidR="00B8183E">
        <w:rPr>
          <w:b/>
          <w:color w:val="0070C0"/>
        </w:rPr>
        <w:t xml:space="preserve"> </w:t>
      </w:r>
      <w:r w:rsidRPr="006E15FC">
        <w:rPr>
          <w:b/>
          <w:color w:val="0070C0"/>
        </w:rPr>
        <w:t>Occasionele gezamenlijke opdrachten</w:t>
      </w:r>
      <w:bookmarkEnd w:id="21"/>
    </w:p>
    <w:p w14:paraId="2638962F" w14:textId="77777777" w:rsidR="00680674" w:rsidRPr="007743CF" w:rsidRDefault="00680674" w:rsidP="00680674">
      <w:pPr>
        <w:autoSpaceDE w:val="0"/>
        <w:autoSpaceDN w:val="0"/>
        <w:adjustRightInd w:val="0"/>
        <w:spacing w:after="0"/>
        <w:rPr>
          <w:rFonts w:cstheme="minorHAnsi"/>
          <w:color w:val="0070C0"/>
          <w:szCs w:val="24"/>
          <w:lang w:eastAsia="nl-BE"/>
        </w:rPr>
      </w:pPr>
    </w:p>
    <w:p w14:paraId="13ECD08B" w14:textId="0734F062" w:rsidR="00680674" w:rsidRPr="009A77A9" w:rsidRDefault="009A77A9" w:rsidP="009A77A9">
      <w:pPr>
        <w:pStyle w:val="Grijzekader"/>
        <w:rPr>
          <w:lang w:eastAsia="nl-BE"/>
        </w:rPr>
      </w:pPr>
      <w:r w:rsidRPr="009A77A9">
        <w:rPr>
          <w:lang w:eastAsia="nl-BE"/>
        </w:rPr>
        <w:t>In onderstaande bepaling moeten alle medefinanciers van deze opdracht worden opgelijst.</w:t>
      </w:r>
    </w:p>
    <w:p w14:paraId="14F6A5E3" w14:textId="77777777" w:rsidR="009A77A9" w:rsidRPr="007743CF" w:rsidRDefault="009A77A9" w:rsidP="00680674">
      <w:pPr>
        <w:autoSpaceDE w:val="0"/>
        <w:autoSpaceDN w:val="0"/>
        <w:adjustRightInd w:val="0"/>
        <w:spacing w:after="0"/>
        <w:rPr>
          <w:rFonts w:cstheme="minorHAnsi"/>
          <w:color w:val="0070C0"/>
          <w:szCs w:val="24"/>
          <w:lang w:eastAsia="nl-BE"/>
        </w:rPr>
      </w:pPr>
    </w:p>
    <w:p w14:paraId="7F091A71" w14:textId="77777777" w:rsidR="00680674" w:rsidRPr="007743CF" w:rsidRDefault="00680674" w:rsidP="00680674">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 wordt geplaatst namens en voor rekening van</w:t>
      </w:r>
      <w:r w:rsidRPr="007743CF">
        <w:rPr>
          <w:rFonts w:cstheme="minorHAnsi"/>
          <w:color w:val="0000FF"/>
          <w:szCs w:val="24"/>
          <w:lang w:eastAsia="nl-BE"/>
        </w:rPr>
        <w:t xml:space="preserve"> </w:t>
      </w:r>
      <w:r w:rsidRPr="007743CF">
        <w:rPr>
          <w:rFonts w:cstheme="minorHAnsi"/>
          <w:color w:val="FF0000"/>
          <w:szCs w:val="24"/>
          <w:lang w:eastAsia="nl-BE"/>
        </w:rPr>
        <w:t>***</w:t>
      </w:r>
      <w:r w:rsidRPr="007743CF">
        <w:rPr>
          <w:rFonts w:cstheme="minorHAnsi"/>
          <w:color w:val="0070C0"/>
          <w:szCs w:val="24"/>
          <w:lang w:eastAsia="nl-BE"/>
        </w:rPr>
        <w:t>.</w:t>
      </w:r>
    </w:p>
    <w:p w14:paraId="1B4858DD" w14:textId="77777777" w:rsidR="00680674" w:rsidRPr="007743CF" w:rsidRDefault="00680674" w:rsidP="00680674">
      <w:pPr>
        <w:autoSpaceDE w:val="0"/>
        <w:autoSpaceDN w:val="0"/>
        <w:adjustRightInd w:val="0"/>
        <w:spacing w:after="0"/>
        <w:rPr>
          <w:rFonts w:cstheme="minorHAnsi"/>
          <w:color w:val="0070C0"/>
          <w:szCs w:val="24"/>
          <w:lang w:eastAsia="nl-BE"/>
        </w:rPr>
      </w:pPr>
    </w:p>
    <w:p w14:paraId="4185DAD8" w14:textId="77777777" w:rsidR="00680674" w:rsidRPr="007743CF" w:rsidRDefault="00680674" w:rsidP="00680674">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aanbestedende overheid die de plaatsingsprocedure beheert en optreedt voor rekening van zichzelf en voor rekening van de andere aanbestedende overheden, is:</w:t>
      </w:r>
    </w:p>
    <w:p w14:paraId="47297206" w14:textId="77777777" w:rsidR="00680674" w:rsidRPr="007743CF" w:rsidRDefault="00680674" w:rsidP="00680674">
      <w:pPr>
        <w:autoSpaceDE w:val="0"/>
        <w:autoSpaceDN w:val="0"/>
        <w:adjustRightInd w:val="0"/>
        <w:spacing w:after="0"/>
        <w:rPr>
          <w:rFonts w:cstheme="minorHAnsi"/>
          <w:color w:val="0070C0"/>
          <w:szCs w:val="24"/>
          <w:lang w:val="fr-FR" w:eastAsia="nl-BE"/>
        </w:rPr>
      </w:pPr>
      <w:r w:rsidRPr="007743CF">
        <w:rPr>
          <w:rFonts w:cstheme="minorHAnsi"/>
          <w:color w:val="FF0000"/>
          <w:szCs w:val="24"/>
          <w:lang w:val="fr-FR" w:eastAsia="nl-BE"/>
        </w:rPr>
        <w:t>***</w:t>
      </w:r>
    </w:p>
    <w:p w14:paraId="1C083D0E" w14:textId="77777777" w:rsidR="00680674" w:rsidRPr="007743CF" w:rsidRDefault="00680674" w:rsidP="00680674">
      <w:pPr>
        <w:autoSpaceDE w:val="0"/>
        <w:autoSpaceDN w:val="0"/>
        <w:adjustRightInd w:val="0"/>
        <w:spacing w:after="0"/>
        <w:rPr>
          <w:rFonts w:cstheme="minorHAnsi"/>
          <w:color w:val="0070C0"/>
          <w:szCs w:val="24"/>
          <w:lang w:val="fr-FR" w:eastAsia="nl-BE"/>
        </w:rPr>
      </w:pPr>
      <w:r w:rsidRPr="007743CF">
        <w:rPr>
          <w:rFonts w:cstheme="minorHAnsi"/>
          <w:color w:val="0070C0"/>
          <w:szCs w:val="24"/>
          <w:lang w:val="fr-FR" w:eastAsia="nl-BE"/>
        </w:rPr>
        <w:t xml:space="preserve">Adres: </w:t>
      </w:r>
      <w:r w:rsidRPr="007743CF">
        <w:rPr>
          <w:rFonts w:cstheme="minorHAnsi"/>
          <w:color w:val="FF0000"/>
          <w:szCs w:val="24"/>
          <w:lang w:val="fr-FR" w:eastAsia="nl-BE"/>
        </w:rPr>
        <w:t>***</w:t>
      </w:r>
    </w:p>
    <w:p w14:paraId="031AF2A5" w14:textId="77777777" w:rsidR="00680674" w:rsidRPr="007743CF" w:rsidRDefault="00680674" w:rsidP="00680674">
      <w:pPr>
        <w:autoSpaceDE w:val="0"/>
        <w:autoSpaceDN w:val="0"/>
        <w:adjustRightInd w:val="0"/>
        <w:spacing w:after="0"/>
        <w:rPr>
          <w:rFonts w:cstheme="minorHAnsi"/>
          <w:color w:val="0070C0"/>
          <w:szCs w:val="24"/>
          <w:lang w:val="fr-FR" w:eastAsia="nl-BE"/>
        </w:rPr>
      </w:pPr>
      <w:r w:rsidRPr="007743CF">
        <w:rPr>
          <w:rFonts w:cstheme="minorHAnsi"/>
          <w:color w:val="0070C0"/>
          <w:szCs w:val="24"/>
          <w:lang w:val="fr-FR" w:eastAsia="nl-BE"/>
        </w:rPr>
        <w:t xml:space="preserve">Tel.: </w:t>
      </w:r>
      <w:r w:rsidRPr="007743CF">
        <w:rPr>
          <w:rFonts w:cstheme="minorHAnsi"/>
          <w:color w:val="FF0000"/>
          <w:szCs w:val="24"/>
          <w:lang w:val="fr-FR" w:eastAsia="nl-BE"/>
        </w:rPr>
        <w:t>***</w:t>
      </w:r>
    </w:p>
    <w:p w14:paraId="7D15622A" w14:textId="5B152278" w:rsidR="00F1561D" w:rsidRDefault="00680674" w:rsidP="00F82BF7">
      <w:pPr>
        <w:autoSpaceDE w:val="0"/>
        <w:autoSpaceDN w:val="0"/>
        <w:adjustRightInd w:val="0"/>
        <w:spacing w:after="0"/>
        <w:rPr>
          <w:rFonts w:cstheme="minorHAnsi"/>
          <w:color w:val="FF0000"/>
          <w:szCs w:val="24"/>
          <w:lang w:val="fr-FR" w:eastAsia="nl-BE"/>
        </w:rPr>
      </w:pPr>
      <w:r w:rsidRPr="007743CF">
        <w:rPr>
          <w:rFonts w:cstheme="minorHAnsi"/>
          <w:color w:val="0070C0"/>
          <w:szCs w:val="24"/>
          <w:lang w:val="fr-FR" w:eastAsia="nl-BE"/>
        </w:rPr>
        <w:t xml:space="preserve">E-mail: </w:t>
      </w:r>
      <w:r w:rsidRPr="007743CF">
        <w:rPr>
          <w:rFonts w:cstheme="minorHAnsi"/>
          <w:color w:val="FF0000"/>
          <w:szCs w:val="24"/>
          <w:lang w:val="fr-FR" w:eastAsia="nl-BE"/>
        </w:rPr>
        <w:t>***</w:t>
      </w:r>
    </w:p>
    <w:p w14:paraId="54D843BD" w14:textId="77777777" w:rsidR="00F1561D" w:rsidRDefault="00F1561D">
      <w:pPr>
        <w:spacing w:before="0" w:after="200" w:line="276" w:lineRule="auto"/>
        <w:rPr>
          <w:rFonts w:cstheme="minorHAnsi"/>
          <w:color w:val="FF0000"/>
          <w:szCs w:val="24"/>
          <w:lang w:val="fr-FR" w:eastAsia="nl-BE"/>
        </w:rPr>
      </w:pPr>
      <w:r>
        <w:rPr>
          <w:rFonts w:cstheme="minorHAnsi"/>
          <w:color w:val="FF0000"/>
          <w:szCs w:val="24"/>
          <w:lang w:val="fr-FR" w:eastAsia="nl-BE"/>
        </w:rPr>
        <w:br w:type="page"/>
      </w:r>
    </w:p>
    <w:p w14:paraId="3863D666" w14:textId="33A6153C" w:rsidR="00680674" w:rsidRPr="00DA7C37" w:rsidRDefault="00935732" w:rsidP="000A18DB">
      <w:pPr>
        <w:pStyle w:val="Kop3"/>
      </w:pPr>
      <w:bookmarkStart w:id="22" w:name="_Toc104371951"/>
      <w:r w:rsidRPr="00DA7C37">
        <w:lastRenderedPageBreak/>
        <w:t>Hoofdstuk 4: Verloop van de procedure</w:t>
      </w:r>
      <w:bookmarkEnd w:id="22"/>
    </w:p>
    <w:p w14:paraId="66A3C7CE" w14:textId="7D92C3CC" w:rsidR="00DA7C37" w:rsidRPr="000A18DB" w:rsidRDefault="00DA7C37" w:rsidP="000A18DB">
      <w:pPr>
        <w:pStyle w:val="Kop4"/>
      </w:pPr>
      <w:bookmarkStart w:id="23" w:name="_Toc104371952"/>
      <w:r w:rsidRPr="000A18DB">
        <w:t>Afdeling 1</w:t>
      </w:r>
      <w:r w:rsidR="00A0022A" w:rsidRPr="000A18DB">
        <w:t xml:space="preserve">: </w:t>
      </w:r>
      <w:r w:rsidRPr="000A18DB">
        <w:t>Voorbereiding</w:t>
      </w:r>
      <w:bookmarkEnd w:id="23"/>
    </w:p>
    <w:p w14:paraId="7F8CFC3D" w14:textId="6B1E422B" w:rsidR="00DA7C37" w:rsidRPr="006E15FC" w:rsidRDefault="00DA7C37" w:rsidP="000A18DB">
      <w:pPr>
        <w:pStyle w:val="Kop5"/>
        <w:rPr>
          <w:b/>
        </w:rPr>
      </w:pPr>
      <w:bookmarkStart w:id="24" w:name="_Toc104371953"/>
      <w:r w:rsidRPr="006E15FC">
        <w:rPr>
          <w:b/>
        </w:rPr>
        <w:t>Art. 53</w:t>
      </w:r>
      <w:r w:rsidR="00B8183E">
        <w:rPr>
          <w:b/>
        </w:rPr>
        <w:t xml:space="preserve"> </w:t>
      </w:r>
      <w:r w:rsidRPr="006E15FC">
        <w:rPr>
          <w:b/>
        </w:rPr>
        <w:t>Technische specificaties</w:t>
      </w:r>
      <w:bookmarkEnd w:id="24"/>
    </w:p>
    <w:p w14:paraId="6BE5AC10" w14:textId="77777777" w:rsidR="00273690" w:rsidRDefault="00273690" w:rsidP="00273690">
      <w:pPr>
        <w:rPr>
          <w:lang w:val="nl-BE" w:eastAsia="en-US"/>
        </w:rPr>
      </w:pPr>
    </w:p>
    <w:p w14:paraId="6506D2CD" w14:textId="6288288F" w:rsidR="00273690" w:rsidRDefault="00326C29" w:rsidP="00FF3B0E">
      <w:pPr>
        <w:pStyle w:val="Grijzekader"/>
      </w:pPr>
      <w:r>
        <w:t xml:space="preserve">De hieronder vermelde technische omzendbrieven en dienstorders zijn terug te vinden via </w:t>
      </w:r>
      <w:hyperlink r:id="rId12" w:history="1">
        <w:r w:rsidRPr="009E4F55">
          <w:rPr>
            <w:rStyle w:val="Hyperlink"/>
            <w:rFonts w:eastAsiaTheme="majorEastAsia"/>
          </w:rPr>
          <w:t>https://vlaamseoverheid.sharepoint.com/sites/dmow/Themas/Beleidsinformatie</w:t>
        </w:r>
      </w:hyperlink>
    </w:p>
    <w:p w14:paraId="6D1EB9F8" w14:textId="77777777" w:rsidR="00273690" w:rsidRDefault="00273690" w:rsidP="00941096">
      <w:pPr>
        <w:autoSpaceDE w:val="0"/>
        <w:autoSpaceDN w:val="0"/>
        <w:adjustRightInd w:val="0"/>
        <w:spacing w:after="0"/>
        <w:rPr>
          <w:rFonts w:cstheme="minorHAnsi"/>
          <w:color w:val="000000"/>
          <w:szCs w:val="24"/>
          <w:lang w:eastAsia="nl-BE"/>
        </w:rPr>
      </w:pPr>
    </w:p>
    <w:p w14:paraId="03D3F78A" w14:textId="0344452E" w:rsidR="00680674" w:rsidRPr="007743CF" w:rsidRDefault="00680674" w:rsidP="00941096">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 xml:space="preserve">Naast de wettelijke en reglementaire voorschriften zijn de volgende documenten van toepassing op deze </w:t>
      </w:r>
      <w:r w:rsidR="00373001" w:rsidRPr="007743CF">
        <w:rPr>
          <w:rFonts w:cstheme="minorHAnsi"/>
          <w:color w:val="000000"/>
          <w:szCs w:val="24"/>
          <w:lang w:eastAsia="nl-BE"/>
        </w:rPr>
        <w:t>opdracht</w:t>
      </w:r>
      <w:r w:rsidRPr="007743CF">
        <w:rPr>
          <w:rFonts w:cstheme="minorHAnsi"/>
          <w:color w:val="000000"/>
          <w:szCs w:val="24"/>
          <w:lang w:eastAsia="nl-BE"/>
        </w:rPr>
        <w:t>:</w:t>
      </w:r>
    </w:p>
    <w:p w14:paraId="75CC24D9" w14:textId="6ABC5E90"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 xml:space="preserve">het standaardbestek administratieve bepalingen van toepassing voor het standaardbestek 250 (Wegenbouw), het standaardbestek 260 (Kunstwerken en Waterbouw) en het standaardbestek 270 (Elektromechanische uitrustingen) versie </w:t>
      </w:r>
      <w:r w:rsidR="00CA0D5A">
        <w:rPr>
          <w:rFonts w:cstheme="minorHAnsi"/>
          <w:color w:val="0070C0"/>
          <w:lang w:eastAsia="nl-BE"/>
        </w:rPr>
        <w:t>5</w:t>
      </w:r>
      <w:r w:rsidRPr="007743CF">
        <w:rPr>
          <w:rFonts w:cstheme="minorHAnsi"/>
          <w:color w:val="0070C0"/>
          <w:lang w:eastAsia="nl-BE"/>
        </w:rPr>
        <w:t>.0;</w:t>
      </w:r>
    </w:p>
    <w:p w14:paraId="33AE901E" w14:textId="2A0F2C53" w:rsidR="00680674"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 xml:space="preserve">de technische bepalingen van het standaardbestek 260 voor Kunstwerken en Waterbouw (SB 260, versie </w:t>
      </w:r>
      <w:r w:rsidR="00176E6B" w:rsidRPr="007743CF">
        <w:rPr>
          <w:rFonts w:cstheme="minorHAnsi"/>
          <w:color w:val="0070C0"/>
          <w:lang w:eastAsia="nl-BE"/>
        </w:rPr>
        <w:t>2</w:t>
      </w:r>
      <w:r w:rsidRPr="007743CF">
        <w:rPr>
          <w:rFonts w:cstheme="minorHAnsi"/>
          <w:color w:val="0070C0"/>
          <w:lang w:eastAsia="nl-BE"/>
        </w:rPr>
        <w:t>.0);</w:t>
      </w:r>
    </w:p>
    <w:p w14:paraId="23242BEB" w14:textId="6E376711" w:rsidR="00AB3285" w:rsidRPr="008468CC" w:rsidRDefault="008468CC" w:rsidP="00AD40B3">
      <w:pPr>
        <w:numPr>
          <w:ilvl w:val="0"/>
          <w:numId w:val="2"/>
        </w:numPr>
        <w:autoSpaceDE w:val="0"/>
        <w:autoSpaceDN w:val="0"/>
        <w:adjustRightInd w:val="0"/>
        <w:spacing w:before="0" w:after="160"/>
        <w:contextualSpacing/>
        <w:rPr>
          <w:rFonts w:cstheme="minorHAnsi"/>
          <w:color w:val="0070C0"/>
          <w:lang w:eastAsia="nl-BE"/>
        </w:rPr>
      </w:pPr>
      <w:r>
        <w:rPr>
          <w:rFonts w:cstheme="minorHAnsi"/>
          <w:color w:val="0070C0"/>
          <w:lang w:eastAsia="nl-BE"/>
        </w:rPr>
        <w:t>de errata en aanvullingen bij versie 2.0 van het standaardbestek 260 voor kunstwerken en waterbouw;</w:t>
      </w:r>
    </w:p>
    <w:p w14:paraId="4ADBAF55" w14:textId="3E97457B"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 xml:space="preserve">de technische bepalingen van het standaardbestek 250 voor de Wegenbouw (SB 250, versie </w:t>
      </w:r>
      <w:r w:rsidR="0078433D" w:rsidRPr="007743CF">
        <w:rPr>
          <w:rFonts w:cstheme="minorHAnsi"/>
          <w:color w:val="0070C0"/>
          <w:lang w:eastAsia="nl-BE"/>
        </w:rPr>
        <w:t>4.1</w:t>
      </w:r>
      <w:r w:rsidR="00A04953">
        <w:rPr>
          <w:rFonts w:cstheme="minorHAnsi"/>
          <w:color w:val="0070C0"/>
          <w:lang w:eastAsia="nl-BE"/>
        </w:rPr>
        <w:t>a</w:t>
      </w:r>
      <w:r w:rsidRPr="007743CF">
        <w:rPr>
          <w:rFonts w:cstheme="minorHAnsi"/>
          <w:color w:val="0070C0"/>
          <w:lang w:eastAsia="nl-BE"/>
        </w:rPr>
        <w:t>);</w:t>
      </w:r>
    </w:p>
    <w:p w14:paraId="68E220F3" w14:textId="6E850FF2"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 xml:space="preserve">de technische bepalingen van het standaardbestek 270 voor de elektromechanische uitrustingen en telematica en netwerk (SB 270, versie </w:t>
      </w:r>
      <w:r w:rsidR="00774241" w:rsidRPr="007743CF">
        <w:rPr>
          <w:rFonts w:cstheme="minorHAnsi"/>
          <w:color w:val="0070C0"/>
          <w:lang w:eastAsia="nl-BE"/>
        </w:rPr>
        <w:t>4</w:t>
      </w:r>
      <w:r w:rsidRPr="007743CF">
        <w:rPr>
          <w:rFonts w:cstheme="minorHAnsi"/>
          <w:color w:val="0070C0"/>
          <w:lang w:eastAsia="nl-BE"/>
        </w:rPr>
        <w:t>.0);</w:t>
      </w:r>
    </w:p>
    <w:p w14:paraId="4616F8A6" w14:textId="6B8388F3" w:rsidR="00680674" w:rsidRPr="007743CF" w:rsidRDefault="00BC7D42" w:rsidP="00941096">
      <w:pPr>
        <w:numPr>
          <w:ilvl w:val="0"/>
          <w:numId w:val="2"/>
        </w:numPr>
        <w:autoSpaceDE w:val="0"/>
        <w:autoSpaceDN w:val="0"/>
        <w:adjustRightInd w:val="0"/>
        <w:spacing w:after="160"/>
        <w:contextualSpacing/>
        <w:rPr>
          <w:rFonts w:cstheme="minorHAnsi"/>
          <w:color w:val="0070C0"/>
          <w:lang w:eastAsia="nl-BE"/>
        </w:rPr>
      </w:pPr>
      <w:r>
        <w:rPr>
          <w:rFonts w:cstheme="minorHAnsi"/>
          <w:color w:val="0070C0"/>
          <w:lang w:eastAsia="nl-BE"/>
        </w:rPr>
        <w:t xml:space="preserve">de </w:t>
      </w:r>
      <w:r w:rsidR="00680674" w:rsidRPr="007743CF">
        <w:rPr>
          <w:rFonts w:cstheme="minorHAnsi"/>
          <w:color w:val="0070C0"/>
          <w:lang w:eastAsia="nl-BE"/>
        </w:rPr>
        <w:t xml:space="preserve">Praktische leidraad </w:t>
      </w:r>
      <w:r w:rsidR="00AA685B">
        <w:rPr>
          <w:rFonts w:cstheme="minorHAnsi"/>
          <w:color w:val="0070C0"/>
          <w:lang w:eastAsia="nl-BE"/>
        </w:rPr>
        <w:t>voor werken in de omgeving van nutsinfrastructuur</w:t>
      </w:r>
      <w:r w:rsidR="0038381E">
        <w:rPr>
          <w:rFonts w:cstheme="minorHAnsi"/>
          <w:color w:val="0070C0"/>
          <w:lang w:eastAsia="nl-BE"/>
        </w:rPr>
        <w:t xml:space="preserve"> op het openbare domein in Vlaanderen</w:t>
      </w:r>
      <w:r w:rsidR="00633C7C">
        <w:rPr>
          <w:rFonts w:cstheme="minorHAnsi"/>
          <w:color w:val="0070C0"/>
          <w:lang w:eastAsia="nl-BE"/>
        </w:rPr>
        <w:t xml:space="preserve"> versie 2019</w:t>
      </w:r>
      <w:r w:rsidR="00680674" w:rsidRPr="007743CF">
        <w:rPr>
          <w:rFonts w:cstheme="minorHAnsi"/>
          <w:color w:val="0070C0"/>
          <w:lang w:eastAsia="nl-BE"/>
        </w:rPr>
        <w:t>;</w:t>
      </w:r>
    </w:p>
    <w:p w14:paraId="7A4DC122"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omzendbrief MOW/2006/01 (BS 6 oktober 2006) voor het berekenen van de uurkosten van aannemersmaterieel bij het opstellen van verrekeningen, schadeclaims en herzieningen van de overeenkomst volgens de kostenstaat CMK-2003;</w:t>
      </w:r>
    </w:p>
    <w:p w14:paraId="13F72479" w14:textId="3F70A668"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 xml:space="preserve">dienstorder </w:t>
      </w:r>
      <w:r w:rsidRPr="007743CF">
        <w:rPr>
          <w:rFonts w:cstheme="minorHAnsi"/>
          <w:color w:val="0070C0"/>
          <w:shd w:val="clear" w:color="auto" w:fill="FFFFFF"/>
          <w:lang w:eastAsia="nl-BE"/>
        </w:rPr>
        <w:t>MOW/MIN/20</w:t>
      </w:r>
      <w:r w:rsidR="00E50ED5">
        <w:rPr>
          <w:rFonts w:cstheme="minorHAnsi"/>
          <w:color w:val="0070C0"/>
          <w:shd w:val="clear" w:color="auto" w:fill="FFFFFF"/>
          <w:lang w:eastAsia="nl-BE"/>
        </w:rPr>
        <w:t>22</w:t>
      </w:r>
      <w:r w:rsidRPr="007743CF">
        <w:rPr>
          <w:rFonts w:cstheme="minorHAnsi"/>
          <w:color w:val="0070C0"/>
          <w:shd w:val="clear" w:color="auto" w:fill="FFFFFF"/>
          <w:lang w:eastAsia="nl-BE"/>
        </w:rPr>
        <w:t>/0</w:t>
      </w:r>
      <w:r w:rsidR="00865334" w:rsidRPr="007743CF">
        <w:rPr>
          <w:rFonts w:cstheme="minorHAnsi"/>
          <w:color w:val="0070C0"/>
          <w:shd w:val="clear" w:color="auto" w:fill="FFFFFF"/>
          <w:lang w:eastAsia="nl-BE"/>
        </w:rPr>
        <w:t>3</w:t>
      </w:r>
      <w:r w:rsidRPr="007743CF">
        <w:rPr>
          <w:rFonts w:cstheme="minorHAnsi"/>
          <w:color w:val="0070C0"/>
          <w:shd w:val="clear" w:color="auto" w:fill="FFFFFF"/>
          <w:lang w:eastAsia="nl-BE"/>
        </w:rPr>
        <w:t xml:space="preserve"> </w:t>
      </w:r>
      <w:r w:rsidRPr="007743CF">
        <w:rPr>
          <w:rFonts w:cstheme="minorHAnsi"/>
          <w:color w:val="0070C0"/>
          <w:lang w:eastAsia="nl-BE"/>
        </w:rPr>
        <w:t xml:space="preserve">van </w:t>
      </w:r>
      <w:r w:rsidR="00E50ED5">
        <w:rPr>
          <w:rFonts w:cstheme="minorHAnsi"/>
          <w:color w:val="0070C0"/>
          <w:lang w:eastAsia="nl-BE"/>
        </w:rPr>
        <w:t>21 december 2022</w:t>
      </w:r>
      <w:r w:rsidRPr="007743CF">
        <w:rPr>
          <w:rFonts w:cstheme="minorHAnsi"/>
          <w:color w:val="0070C0"/>
          <w:lang w:eastAsia="nl-BE"/>
        </w:rPr>
        <w:t xml:space="preserve"> inzake de bijzondere besteksposten;</w:t>
      </w:r>
    </w:p>
    <w:p w14:paraId="0B3EF7D3"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omzendbrief OW 2001/1 van 10 april 2001 betreffende de verplichting van het gebruik van zichtveldverbeterende systemen (zgn. anti-dode-hoek) voor bedrijfsauto’s op tijdelijke of mobiele bouwplaatsen, aangevuld met de omzendbrief OW/2002/2 (BS 20 maart 2002);</w:t>
      </w:r>
    </w:p>
    <w:p w14:paraId="09B6002B"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de Leidraad Grondverzet die het dienstorder LIN 2005/18 van 29 september 2005 - grondverzet: regels met betrekking tot het gebruik van uitgegraven bodem vervangt;</w:t>
      </w:r>
    </w:p>
    <w:p w14:paraId="26313309"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576 B/3 van 3 juli 1987</w:t>
      </w:r>
      <w:r w:rsidRPr="007743CF">
        <w:rPr>
          <w:rFonts w:cstheme="minorHAnsi"/>
          <w:color w:val="0070C0"/>
          <w:lang w:eastAsia="nl-BE"/>
        </w:rPr>
        <w:br/>
        <w:t>Richtlijnen voor het gebruik van spuitbeton en spuitmortel;</w:t>
      </w:r>
    </w:p>
    <w:p w14:paraId="487FA9B3"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V 576 B/5 van 26 april 1990</w:t>
      </w:r>
      <w:r w:rsidRPr="007743CF">
        <w:rPr>
          <w:rFonts w:cstheme="minorHAnsi"/>
          <w:color w:val="0070C0"/>
          <w:lang w:eastAsia="nl-BE"/>
        </w:rPr>
        <w:br/>
        <w:t>Herstelling van betonstructuren met gebruik van reactieve harsen als bindmiddel. Erkenning en keuring van de materialen. Erkenning van de werklieden. Controle van de verwerking;</w:t>
      </w:r>
    </w:p>
    <w:p w14:paraId="649E122A"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576 D/2 van 14 januari 1985</w:t>
      </w:r>
      <w:r w:rsidRPr="007743CF">
        <w:rPr>
          <w:rFonts w:cstheme="minorHAnsi"/>
          <w:color w:val="0070C0"/>
          <w:lang w:eastAsia="nl-BE"/>
        </w:rPr>
        <w:br/>
        <w:t>Kunstwerken in gewapende grond met betonnen bekleding;</w:t>
      </w:r>
    </w:p>
    <w:p w14:paraId="1F2BC2CE"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576 D/4 van 1 april 1987</w:t>
      </w:r>
      <w:r w:rsidRPr="007743CF">
        <w:rPr>
          <w:rFonts w:cstheme="minorHAnsi"/>
          <w:color w:val="0070C0"/>
          <w:lang w:eastAsia="nl-BE"/>
        </w:rPr>
        <w:br/>
        <w:t>Gegolfde plaatstalen buizen;</w:t>
      </w:r>
    </w:p>
    <w:p w14:paraId="6CDD21BD"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576 NM/6 van 25 april 1985, addendum I van 7 september 1987 en erratum van 29 januari 1988</w:t>
      </w:r>
      <w:r w:rsidRPr="007743CF">
        <w:rPr>
          <w:rFonts w:cstheme="minorHAnsi"/>
          <w:color w:val="0070C0"/>
          <w:lang w:eastAsia="nl-BE"/>
        </w:rPr>
        <w:br/>
        <w:t>Gebruik van geotextiel;</w:t>
      </w:r>
    </w:p>
    <w:p w14:paraId="7A6445BE"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576 NM/7 van 23 november 1988</w:t>
      </w:r>
      <w:r w:rsidRPr="007743CF">
        <w:rPr>
          <w:rFonts w:cstheme="minorHAnsi"/>
          <w:color w:val="0070C0"/>
          <w:lang w:eastAsia="nl-BE"/>
        </w:rPr>
        <w:br/>
        <w:t>Vademecum voor het gebruik van geotextiel;</w:t>
      </w:r>
    </w:p>
    <w:p w14:paraId="73D4946A"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576 NM/8 van 20 december 1989</w:t>
      </w:r>
      <w:r w:rsidRPr="007743CF">
        <w:rPr>
          <w:rFonts w:cstheme="minorHAnsi"/>
          <w:color w:val="0070C0"/>
          <w:lang w:eastAsia="nl-BE"/>
        </w:rPr>
        <w:br/>
        <w:t>Vademecum geotextiel;</w:t>
      </w:r>
    </w:p>
    <w:p w14:paraId="3D4E933B"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576 P/3 van 24 maart 1989</w:t>
      </w:r>
      <w:r w:rsidRPr="007743CF">
        <w:rPr>
          <w:rFonts w:cstheme="minorHAnsi"/>
          <w:color w:val="0070C0"/>
          <w:lang w:eastAsia="nl-BE"/>
        </w:rPr>
        <w:br/>
        <w:t>Ruwe breuksteen;</w:t>
      </w:r>
    </w:p>
    <w:p w14:paraId="0A73077E" w14:textId="77777777" w:rsidR="00680674" w:rsidRPr="007743CF" w:rsidRDefault="00680674" w:rsidP="00941096">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lastRenderedPageBreak/>
        <w:t>576 45 van 10 oktober 1974</w:t>
      </w:r>
      <w:r w:rsidRPr="007743CF">
        <w:rPr>
          <w:rFonts w:cstheme="minorHAnsi"/>
          <w:color w:val="0070C0"/>
          <w:lang w:eastAsia="nl-BE"/>
        </w:rPr>
        <w:br/>
        <w:t>Voorschriften voor de bekleding met verven van werken in naakt beton en voor de bijwerking van reeds geschilderde werken, onderworpen aan weersinvloeden;</w:t>
      </w:r>
    </w:p>
    <w:p w14:paraId="79F32411" w14:textId="77777777" w:rsidR="00680674" w:rsidRPr="007743CF" w:rsidRDefault="00680674" w:rsidP="00A5617D">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576 55 van 24 november 1980</w:t>
      </w:r>
      <w:r w:rsidRPr="007743CF">
        <w:rPr>
          <w:rFonts w:cstheme="minorHAnsi"/>
          <w:color w:val="0070C0"/>
          <w:lang w:eastAsia="nl-BE"/>
        </w:rPr>
        <w:br/>
        <w:t>Voorschriften betreffende mortels voor metselwerk;</w:t>
      </w:r>
    </w:p>
    <w:p w14:paraId="7FBBA253" w14:textId="77777777" w:rsidR="00680674" w:rsidRPr="007743CF" w:rsidRDefault="00680674" w:rsidP="00A5617D">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LI 93/50 van 1 juli 1993</w:t>
      </w:r>
      <w:r w:rsidRPr="007743CF">
        <w:rPr>
          <w:rFonts w:cstheme="minorHAnsi"/>
          <w:color w:val="0070C0"/>
          <w:lang w:eastAsia="nl-BE"/>
        </w:rPr>
        <w:br/>
        <w:t>Richtlijnen voor het beheer van de kunstwerken;</w:t>
      </w:r>
    </w:p>
    <w:p w14:paraId="6615B723" w14:textId="335277DC" w:rsidR="00680674" w:rsidRPr="007743CF" w:rsidRDefault="0080531E" w:rsidP="00A5617D">
      <w:pPr>
        <w:numPr>
          <w:ilvl w:val="0"/>
          <w:numId w:val="2"/>
        </w:numPr>
        <w:autoSpaceDE w:val="0"/>
        <w:autoSpaceDN w:val="0"/>
        <w:adjustRightInd w:val="0"/>
        <w:spacing w:after="160"/>
        <w:contextualSpacing/>
        <w:rPr>
          <w:rFonts w:cstheme="minorHAnsi"/>
          <w:color w:val="0070C0"/>
          <w:lang w:eastAsia="nl-BE"/>
        </w:rPr>
      </w:pPr>
      <w:r>
        <w:rPr>
          <w:rFonts w:cstheme="minorHAnsi"/>
          <w:color w:val="0070C0"/>
          <w:lang w:eastAsia="nl-BE"/>
        </w:rPr>
        <w:t>MOW/MIN/2019</w:t>
      </w:r>
      <w:r w:rsidR="0057426A">
        <w:rPr>
          <w:rFonts w:cstheme="minorHAnsi"/>
          <w:color w:val="0070C0"/>
          <w:lang w:eastAsia="nl-BE"/>
        </w:rPr>
        <w:t>/01 van 7 juni 2019</w:t>
      </w:r>
      <w:r w:rsidR="00680674" w:rsidRPr="007743CF">
        <w:rPr>
          <w:rFonts w:cstheme="minorHAnsi"/>
          <w:color w:val="0070C0"/>
          <w:lang w:eastAsia="nl-BE"/>
        </w:rPr>
        <w:br/>
        <w:t>Nutsleidingen op kunstwerken;</w:t>
      </w:r>
    </w:p>
    <w:p w14:paraId="6A1F9487" w14:textId="77777777" w:rsidR="00680674" w:rsidRPr="007743CF" w:rsidRDefault="00680674" w:rsidP="00A5617D">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LI 99/28 van 30 juni 1999</w:t>
      </w:r>
      <w:r w:rsidRPr="007743CF">
        <w:rPr>
          <w:rFonts w:cstheme="minorHAnsi"/>
          <w:color w:val="0070C0"/>
          <w:lang w:eastAsia="nl-BE"/>
        </w:rPr>
        <w:br/>
        <w:t>Geotechnisch onderzoek voor infrastructuurprojecten;</w:t>
      </w:r>
    </w:p>
    <w:p w14:paraId="5891DE93" w14:textId="77777777" w:rsidR="00680674" w:rsidRPr="007743CF" w:rsidRDefault="00680674" w:rsidP="00A5617D">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LIN 2001/12 van 10 augustus 2001</w:t>
      </w:r>
      <w:r w:rsidRPr="007743CF">
        <w:rPr>
          <w:rFonts w:cstheme="minorHAnsi"/>
          <w:color w:val="0070C0"/>
          <w:lang w:eastAsia="nl-BE"/>
        </w:rPr>
        <w:br/>
        <w:t>Opdrachten voor proeven in de bouwsector en voor monsternemingen, metingen en analyses in de milieusector;</w:t>
      </w:r>
    </w:p>
    <w:p w14:paraId="6F149DF1" w14:textId="77777777" w:rsidR="00680674" w:rsidRPr="007743CF" w:rsidRDefault="00680674" w:rsidP="00A5617D">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aflevering Proefmethodes van 9 maart 1982</w:t>
      </w:r>
      <w:r w:rsidRPr="007743CF">
        <w:rPr>
          <w:rFonts w:cstheme="minorHAnsi"/>
          <w:color w:val="0070C0"/>
          <w:lang w:eastAsia="nl-BE"/>
        </w:rPr>
        <w:br/>
        <w:t>Dit document van het Bestuur der Wegen van het ministerie van Openbare Werken werd uitgegeven door het Wegenfonds;</w:t>
      </w:r>
    </w:p>
    <w:p w14:paraId="04FC2003" w14:textId="77777777" w:rsidR="00680674" w:rsidRPr="007743CF" w:rsidRDefault="00680674" w:rsidP="00A5617D">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technische Voorschriften Probeton, OCBS en BE-CERT</w:t>
      </w:r>
    </w:p>
    <w:p w14:paraId="5764D780" w14:textId="77777777" w:rsidR="00680674" w:rsidRPr="007743CF" w:rsidRDefault="00680674" w:rsidP="00A5617D">
      <w:pPr>
        <w:numPr>
          <w:ilvl w:val="0"/>
          <w:numId w:val="2"/>
        </w:numPr>
        <w:autoSpaceDE w:val="0"/>
        <w:autoSpaceDN w:val="0"/>
        <w:adjustRightInd w:val="0"/>
        <w:spacing w:after="160"/>
        <w:ind w:left="709" w:hanging="283"/>
        <w:contextualSpacing/>
        <w:rPr>
          <w:rFonts w:cstheme="minorHAnsi"/>
          <w:color w:val="0070C0"/>
          <w:lang w:eastAsia="nl-BE"/>
        </w:rPr>
      </w:pPr>
      <w:r w:rsidRPr="007743CF">
        <w:rPr>
          <w:rFonts w:cstheme="minorHAnsi"/>
          <w:color w:val="0070C0"/>
          <w:lang w:eastAsia="nl-BE"/>
        </w:rPr>
        <w:t xml:space="preserve">de technische voorschriften Probeton zijn te verkrijgen bij Probeton vzw, Aarlenstraat 53 B9, 1040 Brussel - tel. 02 237 60 20 - fax 02 735 63 56 - e-mail: </w:t>
      </w:r>
      <w:hyperlink r:id="rId13" w:history="1">
        <w:r w:rsidRPr="007743CF">
          <w:rPr>
            <w:rFonts w:cstheme="minorHAnsi"/>
            <w:color w:val="0070C0"/>
          </w:rPr>
          <w:t>mail@probeton.be</w:t>
        </w:r>
      </w:hyperlink>
      <w:r w:rsidRPr="007743CF">
        <w:rPr>
          <w:rFonts w:cstheme="minorHAnsi"/>
          <w:color w:val="0070C0"/>
        </w:rPr>
        <w:t>.</w:t>
      </w:r>
      <w:r w:rsidRPr="007743CF">
        <w:rPr>
          <w:rFonts w:cstheme="minorHAnsi"/>
          <w:color w:val="0070C0"/>
          <w:lang w:eastAsia="nl-BE"/>
        </w:rPr>
        <w:br/>
        <w:t xml:space="preserve">Men kan de teksten downloaden op </w:t>
      </w:r>
      <w:hyperlink r:id="rId14" w:history="1">
        <w:r w:rsidRPr="007743CF">
          <w:rPr>
            <w:rFonts w:cstheme="minorHAnsi"/>
            <w:color w:val="0000FF" w:themeColor="hyperlink"/>
            <w:u w:val="single"/>
            <w:lang w:eastAsia="nl-BE"/>
          </w:rPr>
          <w:t>http://www.probeton.be/nl/documenten.html</w:t>
        </w:r>
      </w:hyperlink>
      <w:r w:rsidRPr="007743CF">
        <w:rPr>
          <w:rFonts w:cstheme="minorHAnsi"/>
          <w:color w:val="0070C0"/>
          <w:lang w:eastAsia="nl-BE"/>
        </w:rPr>
        <w:t>;</w:t>
      </w:r>
    </w:p>
    <w:p w14:paraId="52AC1D1F" w14:textId="77777777" w:rsidR="00680674" w:rsidRPr="007743CF" w:rsidRDefault="00680674" w:rsidP="00A5617D">
      <w:pPr>
        <w:numPr>
          <w:ilvl w:val="0"/>
          <w:numId w:val="2"/>
        </w:numPr>
        <w:autoSpaceDE w:val="0"/>
        <w:autoSpaceDN w:val="0"/>
        <w:adjustRightInd w:val="0"/>
        <w:spacing w:after="160"/>
        <w:ind w:left="709" w:hanging="283"/>
        <w:contextualSpacing/>
        <w:rPr>
          <w:rFonts w:cstheme="minorHAnsi"/>
          <w:color w:val="0070C0"/>
          <w:lang w:eastAsia="nl-BE"/>
        </w:rPr>
      </w:pPr>
      <w:r w:rsidRPr="007743CF">
        <w:rPr>
          <w:rFonts w:cstheme="minorHAnsi"/>
          <w:color w:val="0070C0"/>
          <w:lang w:eastAsia="nl-BE"/>
        </w:rPr>
        <w:t xml:space="preserve">de technische voorschriften OCBS zijn te bekomen bij het Organisme voor de Controle van Betonstaal vzw, Ravensteinstraat 4, 1000 Brussel - tel. 02 509 14 09 - fax 02 509 14 00 - e-mail: </w:t>
      </w:r>
      <w:hyperlink r:id="rId15" w:history="1">
        <w:r w:rsidRPr="007743CF">
          <w:rPr>
            <w:rFonts w:cstheme="minorHAnsi"/>
            <w:color w:val="0070C0"/>
          </w:rPr>
          <w:t>ocab@ocab-ocbs.com</w:t>
        </w:r>
      </w:hyperlink>
      <w:r w:rsidRPr="007743CF">
        <w:rPr>
          <w:rFonts w:cstheme="minorHAnsi"/>
          <w:color w:val="0070C0"/>
          <w:lang w:eastAsia="nl-BE"/>
        </w:rPr>
        <w:t>.</w:t>
      </w:r>
      <w:r w:rsidRPr="007743CF">
        <w:rPr>
          <w:rFonts w:cstheme="minorHAnsi"/>
          <w:color w:val="0070C0"/>
          <w:lang w:eastAsia="nl-BE"/>
        </w:rPr>
        <w:br/>
        <w:t xml:space="preserve">Men kan de teksten downloaden op </w:t>
      </w:r>
      <w:hyperlink r:id="rId16" w:history="1">
        <w:r w:rsidRPr="007743CF">
          <w:rPr>
            <w:rFonts w:cstheme="minorHAnsi"/>
            <w:color w:val="0000FF" w:themeColor="hyperlink"/>
            <w:u w:val="single"/>
            <w:lang w:eastAsia="nl-BE"/>
          </w:rPr>
          <w:t>http://www.ocab-ocbs.com/nl/22-certif.html</w:t>
        </w:r>
      </w:hyperlink>
      <w:r w:rsidRPr="007743CF">
        <w:rPr>
          <w:rFonts w:cstheme="minorHAnsi"/>
          <w:color w:val="0070C0"/>
          <w:lang w:eastAsia="nl-BE"/>
        </w:rPr>
        <w:t>;</w:t>
      </w:r>
    </w:p>
    <w:p w14:paraId="2FE5FD03" w14:textId="77777777" w:rsidR="00680674" w:rsidRPr="007743CF" w:rsidRDefault="00680674" w:rsidP="00A5617D">
      <w:pPr>
        <w:numPr>
          <w:ilvl w:val="0"/>
          <w:numId w:val="2"/>
        </w:numPr>
        <w:autoSpaceDE w:val="0"/>
        <w:autoSpaceDN w:val="0"/>
        <w:adjustRightInd w:val="0"/>
        <w:spacing w:after="160"/>
        <w:ind w:left="709" w:hanging="283"/>
        <w:contextualSpacing/>
        <w:rPr>
          <w:rFonts w:cstheme="minorHAnsi"/>
          <w:color w:val="0070C0"/>
          <w:lang w:eastAsia="nl-BE"/>
        </w:rPr>
      </w:pPr>
      <w:r w:rsidRPr="007743CF">
        <w:rPr>
          <w:rFonts w:cstheme="minorHAnsi"/>
          <w:color w:val="0070C0"/>
          <w:lang w:eastAsia="nl-BE"/>
        </w:rPr>
        <w:t xml:space="preserve">de technische voorschriften BE-CERT zijn te bekomen bij BE-CERT, Vorstlaan 68, 1170 Brussel - tel. 02 645 52 41 - fax 02 645 52 61 - e-mail: </w:t>
      </w:r>
      <w:hyperlink r:id="rId17" w:history="1">
        <w:r w:rsidRPr="007743CF">
          <w:rPr>
            <w:rFonts w:cstheme="minorHAnsi"/>
            <w:color w:val="0070C0"/>
          </w:rPr>
          <w:t>info@be-cert.be</w:t>
        </w:r>
      </w:hyperlink>
      <w:r w:rsidRPr="007743CF">
        <w:rPr>
          <w:rFonts w:cstheme="minorHAnsi"/>
          <w:color w:val="0070C0"/>
          <w:lang w:eastAsia="nl-BE"/>
        </w:rPr>
        <w:t>.</w:t>
      </w:r>
      <w:r w:rsidRPr="007743CF">
        <w:rPr>
          <w:rFonts w:cstheme="minorHAnsi"/>
          <w:color w:val="0070C0"/>
          <w:lang w:eastAsia="nl-BE"/>
        </w:rPr>
        <w:br/>
        <w:t xml:space="preserve">Men kan de teksten downloaden op </w:t>
      </w:r>
      <w:hyperlink r:id="rId18" w:history="1">
        <w:r w:rsidRPr="007743CF">
          <w:rPr>
            <w:rFonts w:cstheme="minorHAnsi"/>
            <w:color w:val="0000FF" w:themeColor="hyperlink"/>
            <w:u w:val="single"/>
          </w:rPr>
          <w:t>http://www.be-cert.be/nl/documents/</w:t>
        </w:r>
      </w:hyperlink>
      <w:r w:rsidRPr="007743CF">
        <w:rPr>
          <w:rFonts w:cstheme="minorHAnsi"/>
          <w:color w:val="0070C0"/>
        </w:rPr>
        <w:t>;</w:t>
      </w:r>
    </w:p>
    <w:p w14:paraId="25283242" w14:textId="7777777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 xml:space="preserve">PTV 21 601 Probeton (uitgave </w:t>
      </w:r>
      <w:r w:rsidR="00013A6A" w:rsidRPr="007743CF">
        <w:rPr>
          <w:rFonts w:cstheme="minorHAnsi"/>
          <w:color w:val="0070C0"/>
          <w:lang w:eastAsia="nl-BE"/>
        </w:rPr>
        <w:t>3</w:t>
      </w:r>
      <w:r w:rsidRPr="007743CF">
        <w:rPr>
          <w:rFonts w:cstheme="minorHAnsi"/>
          <w:color w:val="0070C0"/>
          <w:lang w:eastAsia="nl-BE"/>
        </w:rPr>
        <w:t>, 20</w:t>
      </w:r>
      <w:r w:rsidR="00013A6A" w:rsidRPr="007743CF">
        <w:rPr>
          <w:rFonts w:cstheme="minorHAnsi"/>
          <w:color w:val="0070C0"/>
          <w:lang w:eastAsia="nl-BE"/>
        </w:rPr>
        <w:t>16</w:t>
      </w:r>
      <w:r w:rsidRPr="007743CF">
        <w:rPr>
          <w:rFonts w:cstheme="minorHAnsi"/>
          <w:color w:val="0070C0"/>
          <w:lang w:eastAsia="nl-BE"/>
        </w:rPr>
        <w:t>)</w:t>
      </w:r>
      <w:r w:rsidRPr="007743CF">
        <w:rPr>
          <w:rFonts w:cstheme="minorHAnsi"/>
          <w:color w:val="0070C0"/>
          <w:lang w:eastAsia="nl-BE"/>
        </w:rPr>
        <w:br/>
        <w:t>Geprefabriceerde architectonische en industriële elementen van sierbeton;</w:t>
      </w:r>
    </w:p>
    <w:p w14:paraId="121CE379" w14:textId="3E6F6683"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PTV 302 OCBS</w:t>
      </w:r>
      <w:r w:rsidR="00013A6A" w:rsidRPr="007743CF">
        <w:rPr>
          <w:rFonts w:cstheme="minorHAnsi"/>
          <w:color w:val="0070C0"/>
          <w:lang w:eastAsia="nl-BE"/>
        </w:rPr>
        <w:t xml:space="preserve"> (herz. </w:t>
      </w:r>
      <w:r w:rsidR="002959CC">
        <w:rPr>
          <w:rFonts w:cstheme="minorHAnsi"/>
          <w:color w:val="0070C0"/>
          <w:lang w:eastAsia="nl-BE"/>
        </w:rPr>
        <w:t>1</w:t>
      </w:r>
      <w:r w:rsidR="00E0274D">
        <w:rPr>
          <w:rFonts w:cstheme="minorHAnsi"/>
          <w:color w:val="0070C0"/>
          <w:lang w:eastAsia="nl-BE"/>
        </w:rPr>
        <w:t>2</w:t>
      </w:r>
      <w:r w:rsidR="00013A6A" w:rsidRPr="007743CF">
        <w:rPr>
          <w:rFonts w:cstheme="minorHAnsi"/>
          <w:color w:val="0070C0"/>
          <w:lang w:eastAsia="nl-BE"/>
        </w:rPr>
        <w:t xml:space="preserve">, </w:t>
      </w:r>
      <w:r w:rsidR="002959CC">
        <w:rPr>
          <w:rFonts w:cstheme="minorHAnsi"/>
          <w:color w:val="0070C0"/>
          <w:lang w:eastAsia="nl-BE"/>
        </w:rPr>
        <w:t>202</w:t>
      </w:r>
      <w:r w:rsidR="00E0274D">
        <w:rPr>
          <w:rFonts w:cstheme="minorHAnsi"/>
          <w:color w:val="0070C0"/>
          <w:lang w:eastAsia="nl-BE"/>
        </w:rPr>
        <w:t>1</w:t>
      </w:r>
      <w:r w:rsidR="00013A6A" w:rsidRPr="007743CF">
        <w:rPr>
          <w:rFonts w:cstheme="minorHAnsi"/>
          <w:color w:val="0070C0"/>
          <w:lang w:eastAsia="nl-BE"/>
        </w:rPr>
        <w:t>)</w:t>
      </w:r>
      <w:r w:rsidRPr="007743CF">
        <w:rPr>
          <w:rFonts w:cstheme="minorHAnsi"/>
          <w:color w:val="0070C0"/>
          <w:lang w:eastAsia="nl-BE"/>
        </w:rPr>
        <w:br/>
        <w:t>Gewapend betonstaal – Geribde of gedeukte staven en geribde of gedeukte draad met hoge ductiliteit;</w:t>
      </w:r>
    </w:p>
    <w:p w14:paraId="794F5618" w14:textId="734B02AD"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 xml:space="preserve">PTV 303 OCBS (herz. </w:t>
      </w:r>
      <w:r w:rsidR="00E0274D">
        <w:rPr>
          <w:rFonts w:cstheme="minorHAnsi"/>
          <w:color w:val="0070C0"/>
          <w:lang w:eastAsia="nl-BE"/>
        </w:rPr>
        <w:t>9</w:t>
      </w:r>
      <w:r w:rsidRPr="007743CF">
        <w:rPr>
          <w:rFonts w:cstheme="minorHAnsi"/>
          <w:color w:val="0070C0"/>
          <w:lang w:eastAsia="nl-BE"/>
        </w:rPr>
        <w:t>, 20</w:t>
      </w:r>
      <w:r w:rsidR="00E0274D">
        <w:rPr>
          <w:rFonts w:cstheme="minorHAnsi"/>
          <w:color w:val="0070C0"/>
          <w:lang w:eastAsia="nl-BE"/>
        </w:rPr>
        <w:t>22</w:t>
      </w:r>
      <w:r w:rsidRPr="007743CF">
        <w:rPr>
          <w:rFonts w:cstheme="minorHAnsi"/>
          <w:color w:val="0070C0"/>
          <w:lang w:eastAsia="nl-BE"/>
        </w:rPr>
        <w:t>)</w:t>
      </w:r>
      <w:r w:rsidRPr="007743CF">
        <w:rPr>
          <w:rFonts w:cstheme="minorHAnsi"/>
          <w:color w:val="0070C0"/>
          <w:lang w:eastAsia="nl-BE"/>
        </w:rPr>
        <w:br/>
        <w:t>Gewapend betonstaal - Geribde koudvervormde draad;</w:t>
      </w:r>
    </w:p>
    <w:p w14:paraId="73A6DF4F" w14:textId="7777777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PTV 304 OCBS (herz. 4, 2016)</w:t>
      </w:r>
      <w:r w:rsidRPr="007743CF">
        <w:rPr>
          <w:rFonts w:cstheme="minorHAnsi"/>
          <w:color w:val="0070C0"/>
          <w:lang w:eastAsia="nl-BE"/>
        </w:rPr>
        <w:br/>
        <w:t>Gewapend betonstaal - Gelaste wapeningsnetten;</w:t>
      </w:r>
    </w:p>
    <w:p w14:paraId="63D1DEFF" w14:textId="21C8660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 xml:space="preserve">PTV 305 OCBS (herz. </w:t>
      </w:r>
      <w:r w:rsidR="00E0274D">
        <w:rPr>
          <w:rFonts w:cstheme="minorHAnsi"/>
          <w:color w:val="0070C0"/>
          <w:lang w:eastAsia="nl-BE"/>
        </w:rPr>
        <w:t>10</w:t>
      </w:r>
      <w:r w:rsidRPr="007743CF">
        <w:rPr>
          <w:rFonts w:cstheme="minorHAnsi"/>
          <w:color w:val="0070C0"/>
          <w:lang w:eastAsia="nl-BE"/>
        </w:rPr>
        <w:t>, 20</w:t>
      </w:r>
      <w:r w:rsidR="002959CC">
        <w:rPr>
          <w:rFonts w:cstheme="minorHAnsi"/>
          <w:color w:val="0070C0"/>
          <w:lang w:eastAsia="nl-BE"/>
        </w:rPr>
        <w:t>2</w:t>
      </w:r>
      <w:r w:rsidR="00476571">
        <w:rPr>
          <w:rFonts w:cstheme="minorHAnsi"/>
          <w:color w:val="0070C0"/>
          <w:lang w:eastAsia="nl-BE"/>
        </w:rPr>
        <w:t>1</w:t>
      </w:r>
      <w:r w:rsidRPr="007743CF">
        <w:rPr>
          <w:rFonts w:cstheme="minorHAnsi"/>
          <w:color w:val="0070C0"/>
          <w:lang w:eastAsia="nl-BE"/>
        </w:rPr>
        <w:t>)</w:t>
      </w:r>
      <w:r w:rsidRPr="007743CF">
        <w:rPr>
          <w:rFonts w:cstheme="minorHAnsi"/>
          <w:color w:val="0070C0"/>
          <w:lang w:eastAsia="nl-BE"/>
        </w:rPr>
        <w:br/>
        <w:t>Gewapend betonstaal - Tralieliggers;</w:t>
      </w:r>
    </w:p>
    <w:p w14:paraId="0564BBE0" w14:textId="7A91B1BC"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 xml:space="preserve">PTV 306 OCBS (herz. </w:t>
      </w:r>
      <w:r w:rsidR="00476571">
        <w:rPr>
          <w:rFonts w:cstheme="minorHAnsi"/>
          <w:color w:val="0070C0"/>
          <w:lang w:eastAsia="nl-BE"/>
        </w:rPr>
        <w:t>6</w:t>
      </w:r>
      <w:r w:rsidRPr="007743CF">
        <w:rPr>
          <w:rFonts w:cstheme="minorHAnsi"/>
          <w:color w:val="0070C0"/>
          <w:lang w:eastAsia="nl-BE"/>
        </w:rPr>
        <w:t>, 20</w:t>
      </w:r>
      <w:r w:rsidR="00476571">
        <w:rPr>
          <w:rFonts w:cstheme="minorHAnsi"/>
          <w:color w:val="0070C0"/>
          <w:lang w:eastAsia="nl-BE"/>
        </w:rPr>
        <w:t>22</w:t>
      </w:r>
      <w:r w:rsidRPr="007743CF">
        <w:rPr>
          <w:rFonts w:cstheme="minorHAnsi"/>
          <w:color w:val="0070C0"/>
          <w:lang w:eastAsia="nl-BE"/>
        </w:rPr>
        <w:t>)</w:t>
      </w:r>
      <w:r w:rsidRPr="007743CF">
        <w:rPr>
          <w:rFonts w:cstheme="minorHAnsi"/>
          <w:color w:val="0070C0"/>
          <w:lang w:eastAsia="nl-BE"/>
        </w:rPr>
        <w:br/>
        <w:t>Gewapend betonstaal - Bewerken van betonstaal (rechten, knippen, plooien, schikken en lassen);</w:t>
      </w:r>
    </w:p>
    <w:p w14:paraId="04882EAF" w14:textId="7777777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PTV 307 OCBS (herz. 2, 2009)</w:t>
      </w:r>
      <w:r w:rsidRPr="007743CF">
        <w:rPr>
          <w:rFonts w:cstheme="minorHAnsi"/>
          <w:color w:val="0070C0"/>
          <w:lang w:eastAsia="nl-BE"/>
        </w:rPr>
        <w:br/>
        <w:t>Gewapend betonstaal - Geribde staven - Alternatief profiel;</w:t>
      </w:r>
    </w:p>
    <w:p w14:paraId="7773ACCA" w14:textId="7777777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 xml:space="preserve">PTV 308 OCBS (herz. </w:t>
      </w:r>
      <w:r w:rsidR="0008376D" w:rsidRPr="007743CF">
        <w:rPr>
          <w:rFonts w:cstheme="minorHAnsi"/>
          <w:color w:val="0070C0"/>
          <w:lang w:eastAsia="nl-BE"/>
        </w:rPr>
        <w:t>3</w:t>
      </w:r>
      <w:r w:rsidRPr="007743CF">
        <w:rPr>
          <w:rFonts w:cstheme="minorHAnsi"/>
          <w:color w:val="0070C0"/>
          <w:lang w:eastAsia="nl-BE"/>
        </w:rPr>
        <w:t>, 20</w:t>
      </w:r>
      <w:r w:rsidR="0008376D" w:rsidRPr="007743CF">
        <w:rPr>
          <w:rFonts w:cstheme="minorHAnsi"/>
          <w:color w:val="0070C0"/>
          <w:lang w:eastAsia="nl-BE"/>
        </w:rPr>
        <w:t>17</w:t>
      </w:r>
      <w:r w:rsidRPr="007743CF">
        <w:rPr>
          <w:rFonts w:cstheme="minorHAnsi"/>
          <w:color w:val="0070C0"/>
          <w:lang w:eastAsia="nl-BE"/>
        </w:rPr>
        <w:t>)</w:t>
      </w:r>
      <w:r w:rsidRPr="007743CF">
        <w:rPr>
          <w:rFonts w:cstheme="minorHAnsi"/>
          <w:color w:val="0070C0"/>
          <w:lang w:eastAsia="nl-BE"/>
        </w:rPr>
        <w:br/>
        <w:t>Gewapend betonstaal - Tot vlakke panelen samengestelde wapeningen;</w:t>
      </w:r>
    </w:p>
    <w:p w14:paraId="2BB8AA95" w14:textId="60F08ECC"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 xml:space="preserve">PTV 309 OCBS (herz. </w:t>
      </w:r>
      <w:r w:rsidR="00476571">
        <w:rPr>
          <w:rFonts w:cstheme="minorHAnsi"/>
          <w:color w:val="0070C0"/>
          <w:lang w:eastAsia="nl-BE"/>
        </w:rPr>
        <w:t>2</w:t>
      </w:r>
      <w:r w:rsidRPr="007743CF">
        <w:rPr>
          <w:rFonts w:cstheme="minorHAnsi"/>
          <w:color w:val="0070C0"/>
          <w:lang w:eastAsia="nl-BE"/>
        </w:rPr>
        <w:t>, 20</w:t>
      </w:r>
      <w:r w:rsidR="00476571">
        <w:rPr>
          <w:rFonts w:cstheme="minorHAnsi"/>
          <w:color w:val="0070C0"/>
          <w:lang w:eastAsia="nl-BE"/>
        </w:rPr>
        <w:t>22</w:t>
      </w:r>
      <w:r w:rsidRPr="007743CF">
        <w:rPr>
          <w:rFonts w:cstheme="minorHAnsi"/>
          <w:color w:val="0070C0"/>
          <w:lang w:eastAsia="nl-BE"/>
        </w:rPr>
        <w:t>)</w:t>
      </w:r>
      <w:r w:rsidRPr="007743CF">
        <w:rPr>
          <w:rFonts w:cstheme="minorHAnsi"/>
          <w:color w:val="0070C0"/>
          <w:lang w:eastAsia="nl-BE"/>
        </w:rPr>
        <w:br/>
        <w:t>Betonstaal - mechanische verbindingen van betonstaal;</w:t>
      </w:r>
    </w:p>
    <w:p w14:paraId="6674F0DD" w14:textId="17E9E6C6"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 xml:space="preserve">PTV 311 OCBS (herz. </w:t>
      </w:r>
      <w:r w:rsidR="00476571">
        <w:rPr>
          <w:rFonts w:cstheme="minorHAnsi"/>
          <w:color w:val="0070C0"/>
          <w:lang w:eastAsia="nl-BE"/>
        </w:rPr>
        <w:t>7</w:t>
      </w:r>
      <w:r w:rsidRPr="007743CF">
        <w:rPr>
          <w:rFonts w:cstheme="minorHAnsi"/>
          <w:color w:val="0070C0"/>
          <w:lang w:eastAsia="nl-BE"/>
        </w:rPr>
        <w:t>, 20</w:t>
      </w:r>
      <w:r w:rsidR="00476571">
        <w:rPr>
          <w:rFonts w:cstheme="minorHAnsi"/>
          <w:color w:val="0070C0"/>
          <w:lang w:eastAsia="nl-BE"/>
        </w:rPr>
        <w:t>21</w:t>
      </w:r>
      <w:r w:rsidRPr="007743CF">
        <w:rPr>
          <w:rFonts w:cstheme="minorHAnsi"/>
          <w:color w:val="0070C0"/>
          <w:lang w:eastAsia="nl-BE"/>
        </w:rPr>
        <w:t>)</w:t>
      </w:r>
      <w:r w:rsidRPr="007743CF">
        <w:rPr>
          <w:rFonts w:cstheme="minorHAnsi"/>
          <w:color w:val="0070C0"/>
          <w:lang w:eastAsia="nl-BE"/>
        </w:rPr>
        <w:br/>
        <w:t>Voorspanstaal - Strengen;</w:t>
      </w:r>
    </w:p>
    <w:p w14:paraId="2F494D37" w14:textId="7777777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lastRenderedPageBreak/>
        <w:t>PTV 312 OCBS (herz. 1, 2012)</w:t>
      </w:r>
      <w:r w:rsidRPr="007743CF">
        <w:rPr>
          <w:rFonts w:cstheme="minorHAnsi"/>
          <w:color w:val="0070C0"/>
          <w:lang w:eastAsia="nl-BE"/>
        </w:rPr>
        <w:br/>
        <w:t>Voorspanstaal - Verzinkte voorspanwapeningen;</w:t>
      </w:r>
    </w:p>
    <w:p w14:paraId="2A240548" w14:textId="71BEB3DA" w:rsidR="00680674"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PTV 314 OCBS (herz. 4, 2012)</w:t>
      </w:r>
      <w:r w:rsidRPr="007743CF">
        <w:rPr>
          <w:rFonts w:cstheme="minorHAnsi"/>
          <w:color w:val="0070C0"/>
          <w:lang w:eastAsia="nl-BE"/>
        </w:rPr>
        <w:br/>
        <w:t>Voorspanstaal - Koudgetrokken draad;</w:t>
      </w:r>
    </w:p>
    <w:p w14:paraId="3C06ACEE" w14:textId="684D0EBE" w:rsidR="00FC5CD4" w:rsidRPr="007743CF" w:rsidRDefault="00FC5CD4" w:rsidP="00A5617D">
      <w:pPr>
        <w:numPr>
          <w:ilvl w:val="0"/>
          <w:numId w:val="2"/>
        </w:numPr>
        <w:autoSpaceDE w:val="0"/>
        <w:autoSpaceDN w:val="0"/>
        <w:adjustRightInd w:val="0"/>
        <w:spacing w:after="160"/>
        <w:ind w:left="709" w:hanging="142"/>
        <w:contextualSpacing/>
        <w:rPr>
          <w:rFonts w:cstheme="minorHAnsi"/>
          <w:color w:val="0070C0"/>
          <w:lang w:eastAsia="nl-BE"/>
        </w:rPr>
      </w:pPr>
      <w:r>
        <w:rPr>
          <w:rFonts w:cstheme="minorHAnsi"/>
          <w:color w:val="0070C0"/>
          <w:lang w:eastAsia="nl-BE"/>
        </w:rPr>
        <w:t>PTV 315 OCBS (herz. 0, 2022)</w:t>
      </w:r>
      <w:r>
        <w:rPr>
          <w:rFonts w:cstheme="minorHAnsi"/>
          <w:color w:val="0070C0"/>
          <w:lang w:eastAsia="nl-BE"/>
        </w:rPr>
        <w:br/>
        <w:t>Voorspanstaal – Beschermde omhulde strengen</w:t>
      </w:r>
    </w:p>
    <w:p w14:paraId="42EB6DE1" w14:textId="7777777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PTV 411 BE-CERT (uitgave 2.1, 2014)</w:t>
      </w:r>
      <w:r w:rsidRPr="007743CF">
        <w:rPr>
          <w:rFonts w:cstheme="minorHAnsi"/>
          <w:color w:val="0070C0"/>
          <w:lang w:eastAsia="nl-BE"/>
        </w:rPr>
        <w:br/>
        <w:t>Codificatie van granulaten overeenkomstig de normen NBN EN 12620, NBN EN 13043, NBN EN 13139 en NBN EN 13242;</w:t>
      </w:r>
    </w:p>
    <w:p w14:paraId="5CE31898" w14:textId="7777777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PTV BPC 560-01 (versie 9/9/2010)</w:t>
      </w:r>
      <w:r w:rsidRPr="007743CF">
        <w:rPr>
          <w:rFonts w:cstheme="minorHAnsi"/>
          <w:color w:val="0070C0"/>
          <w:lang w:eastAsia="nl-BE"/>
        </w:rPr>
        <w:br/>
        <w:t>Technische voorschriften voor bedrijven die werken uitvoeren voor de reparatie en bescherming van gecarbonateerd beton via manuele of mechanische weg;</w:t>
      </w:r>
    </w:p>
    <w:p w14:paraId="0F33607B" w14:textId="7777777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PTV 562 BCCA (versie 1/2/2007)</w:t>
      </w:r>
      <w:r w:rsidRPr="007743CF">
        <w:rPr>
          <w:rFonts w:cstheme="minorHAnsi"/>
          <w:color w:val="0070C0"/>
          <w:lang w:eastAsia="nl-BE"/>
        </w:rPr>
        <w:br/>
        <w:t>Technische voorschriften voor systemen voor de bescherming, de waterdichting of de impregnatie van betonoppervlakken;</w:t>
      </w:r>
    </w:p>
    <w:p w14:paraId="4108F951" w14:textId="77777777" w:rsidR="00680674" w:rsidRPr="007743CF"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PTV 563 BCCA (versie 1/2/2007)</w:t>
      </w:r>
      <w:r w:rsidRPr="007743CF">
        <w:rPr>
          <w:rFonts w:cstheme="minorHAnsi"/>
          <w:color w:val="0070C0"/>
          <w:lang w:eastAsia="nl-BE"/>
        </w:rPr>
        <w:br/>
        <w:t>Technische voorschriften voor herstelmortels voor beton;</w:t>
      </w:r>
    </w:p>
    <w:p w14:paraId="10517FD4" w14:textId="5D70F973" w:rsidR="00680674" w:rsidRDefault="00680674" w:rsidP="00A5617D">
      <w:pPr>
        <w:numPr>
          <w:ilvl w:val="0"/>
          <w:numId w:val="2"/>
        </w:numPr>
        <w:autoSpaceDE w:val="0"/>
        <w:autoSpaceDN w:val="0"/>
        <w:adjustRightInd w:val="0"/>
        <w:spacing w:after="160"/>
        <w:ind w:left="709" w:hanging="142"/>
        <w:contextualSpacing/>
        <w:rPr>
          <w:rFonts w:cstheme="minorHAnsi"/>
          <w:color w:val="0070C0"/>
          <w:lang w:eastAsia="nl-BE"/>
        </w:rPr>
      </w:pPr>
      <w:r w:rsidRPr="007743CF">
        <w:rPr>
          <w:rFonts w:cstheme="minorHAnsi"/>
          <w:color w:val="0070C0"/>
          <w:lang w:eastAsia="nl-BE"/>
        </w:rPr>
        <w:t>PTV 567 BCCA (versie 12/3/2009)</w:t>
      </w:r>
      <w:r w:rsidRPr="007743CF">
        <w:rPr>
          <w:rFonts w:cstheme="minorHAnsi"/>
          <w:color w:val="0070C0"/>
          <w:lang w:eastAsia="nl-BE"/>
        </w:rPr>
        <w:br/>
        <w:t>Technische voorschriften voor de bescherming van wapening tegen corrosie;</w:t>
      </w:r>
    </w:p>
    <w:p w14:paraId="521E8D03" w14:textId="792E2330" w:rsidR="002959CC" w:rsidRPr="002959CC" w:rsidRDefault="002959CC" w:rsidP="002959CC">
      <w:pPr>
        <w:numPr>
          <w:ilvl w:val="0"/>
          <w:numId w:val="2"/>
        </w:numPr>
        <w:autoSpaceDE w:val="0"/>
        <w:autoSpaceDN w:val="0"/>
        <w:adjustRightInd w:val="0"/>
        <w:spacing w:after="160"/>
        <w:ind w:left="709" w:hanging="142"/>
        <w:contextualSpacing/>
        <w:rPr>
          <w:rFonts w:cstheme="minorHAnsi"/>
          <w:color w:val="0070C0"/>
          <w:lang w:eastAsia="nl-BE"/>
        </w:rPr>
      </w:pPr>
      <w:r>
        <w:rPr>
          <w:rFonts w:cstheme="minorHAnsi"/>
          <w:color w:val="0070C0"/>
          <w:lang w:eastAsia="nl-BE"/>
        </w:rPr>
        <w:t>PTV-BP 810 (versie 2, 2017)</w:t>
      </w:r>
      <w:r>
        <w:rPr>
          <w:rFonts w:cstheme="minorHAnsi"/>
          <w:color w:val="0070C0"/>
          <w:lang w:eastAsia="nl-BE"/>
        </w:rPr>
        <w:br/>
        <w:t>Technische voorschriften voor de personencertificatie van industriële schilders die anticorrosie schilderwerken uitvoeren;</w:t>
      </w:r>
    </w:p>
    <w:p w14:paraId="21A1B4F8" w14:textId="77777777" w:rsidR="00680674" w:rsidRPr="007743CF" w:rsidRDefault="00680674" w:rsidP="00A5617D">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Goedkeuringsleidraden BUtgb, sector burgerlijke bouwkunde.</w:t>
      </w:r>
      <w:r w:rsidRPr="007743CF">
        <w:rPr>
          <w:rFonts w:cstheme="minorHAnsi"/>
          <w:color w:val="0070C0"/>
          <w:lang w:eastAsia="nl-BE"/>
        </w:rPr>
        <w:br/>
        <w:t xml:space="preserve">Deze goedkeuringsleidraden zijn te bekomen bij het Vlaams gewestelijk secretariaat van de Belgische Unie voor de technische goedkeuring in de bouw (BUtgb), sector burgerlijke bouwkunde - e-mail: </w:t>
      </w:r>
      <w:hyperlink r:id="rId19" w:history="1">
        <w:r w:rsidRPr="007743CF">
          <w:rPr>
            <w:rFonts w:cstheme="minorHAnsi"/>
            <w:color w:val="0070C0"/>
          </w:rPr>
          <w:t>info@butgb.be</w:t>
        </w:r>
      </w:hyperlink>
      <w:r w:rsidRPr="007743CF">
        <w:rPr>
          <w:rFonts w:cstheme="minorHAnsi"/>
          <w:color w:val="0070C0"/>
          <w:lang w:eastAsia="nl-BE"/>
        </w:rPr>
        <w:t>;</w:t>
      </w:r>
    </w:p>
    <w:p w14:paraId="53A85679" w14:textId="590D2A8E" w:rsidR="0008376D" w:rsidRPr="00BE1B7C" w:rsidRDefault="00BE1B7C" w:rsidP="00A5617D">
      <w:pPr>
        <w:numPr>
          <w:ilvl w:val="0"/>
          <w:numId w:val="2"/>
        </w:numPr>
        <w:autoSpaceDE w:val="0"/>
        <w:autoSpaceDN w:val="0"/>
        <w:adjustRightInd w:val="0"/>
        <w:spacing w:after="160"/>
        <w:contextualSpacing/>
        <w:rPr>
          <w:rFonts w:cstheme="minorHAnsi"/>
          <w:strike/>
          <w:color w:val="0070C0"/>
          <w:lang w:eastAsia="nl-BE"/>
        </w:rPr>
      </w:pPr>
      <w:r w:rsidRPr="00BE1B7C">
        <w:rPr>
          <w:rFonts w:cs="Calibri"/>
          <w:color w:val="0070C0"/>
          <w:lang w:eastAsia="nl-BE"/>
        </w:rPr>
        <w:t>het WTCB Rapport nr. 20 van november 2020: “Richtlijnen voor de toepassing van de Eurocode 7 in België volgens de NBN EN 1997-1 ANB, Deel 1: het grondmechanisch ontwerp in de uiterste grenstoestand (UGT) van axiaal belaste funderingspalen en micropalen op basis van statische sonderingen (CPT’s) (herziening van Rapport nr. 19)”</w:t>
      </w:r>
      <w:r w:rsidR="0008376D" w:rsidRPr="00BE1B7C">
        <w:rPr>
          <w:rFonts w:cstheme="minorHAnsi"/>
          <w:color w:val="0070C0"/>
          <w:lang w:eastAsia="nl-BE"/>
        </w:rPr>
        <w:t>;</w:t>
      </w:r>
    </w:p>
    <w:p w14:paraId="7C0A4BA0" w14:textId="77777777" w:rsidR="00680674" w:rsidRPr="007743CF" w:rsidRDefault="00680674" w:rsidP="00A5617D">
      <w:pPr>
        <w:numPr>
          <w:ilvl w:val="0"/>
          <w:numId w:val="2"/>
        </w:numPr>
        <w:autoSpaceDE w:val="0"/>
        <w:autoSpaceDN w:val="0"/>
        <w:adjustRightInd w:val="0"/>
        <w:spacing w:after="0"/>
        <w:ind w:left="357" w:hanging="357"/>
        <w:contextualSpacing/>
        <w:rPr>
          <w:rFonts w:cstheme="minorHAnsi"/>
          <w:color w:val="0070C0"/>
          <w:lang w:eastAsia="nl-BE"/>
        </w:rPr>
      </w:pPr>
      <w:r w:rsidRPr="007743CF">
        <w:rPr>
          <w:rFonts w:cstheme="minorHAnsi"/>
          <w:color w:val="0070C0"/>
          <w:lang w:eastAsia="nl-BE"/>
        </w:rPr>
        <w:t>de OCW aanbeveling A 83/12 "Handleiding voor het ontwerp, de aanbrenging en het onderhoud van bedekkingen op betonnen brugdekken".</w:t>
      </w:r>
      <w:r w:rsidRPr="007743CF">
        <w:rPr>
          <w:rFonts w:cstheme="minorHAnsi"/>
          <w:color w:val="0070C0"/>
          <w:lang w:eastAsia="nl-BE"/>
        </w:rPr>
        <w:br/>
        <w:t xml:space="preserve">Dit document is te koop bij het Opzoekingscentrum voor de Wegenbouw (OCW), Woluwedal 42, 1200 Brussel - tel. 02 775 82 20 - fax 02 772 33 74 - e-mail: </w:t>
      </w:r>
      <w:hyperlink r:id="rId20" w:history="1">
        <w:r w:rsidRPr="007743CF">
          <w:rPr>
            <w:rFonts w:cstheme="minorHAnsi"/>
            <w:color w:val="0070C0"/>
          </w:rPr>
          <w:t>BRRC@brrc.be</w:t>
        </w:r>
      </w:hyperlink>
      <w:r w:rsidRPr="007743CF">
        <w:rPr>
          <w:rFonts w:cstheme="minorHAnsi"/>
          <w:color w:val="0070C0"/>
          <w:lang w:eastAsia="nl-BE"/>
        </w:rPr>
        <w:t>;</w:t>
      </w:r>
    </w:p>
    <w:p w14:paraId="6731FC05" w14:textId="6D9CB640" w:rsidR="00865334" w:rsidRPr="007743CF" w:rsidRDefault="00865334" w:rsidP="00A5617D">
      <w:pPr>
        <w:pStyle w:val="Lijstalinea"/>
        <w:numPr>
          <w:ilvl w:val="0"/>
          <w:numId w:val="2"/>
        </w:numPr>
        <w:spacing w:line="240" w:lineRule="auto"/>
        <w:rPr>
          <w:rFonts w:asciiTheme="minorHAnsi" w:hAnsiTheme="minorHAnsi" w:cstheme="minorHAnsi"/>
          <w:color w:val="0070C0"/>
          <w:lang w:eastAsia="nl-BE"/>
        </w:rPr>
      </w:pPr>
      <w:r w:rsidRPr="007743CF">
        <w:rPr>
          <w:rFonts w:asciiTheme="minorHAnsi" w:hAnsiTheme="minorHAnsi" w:cstheme="minorHAnsi"/>
          <w:color w:val="0070C0"/>
          <w:lang w:eastAsia="nl-BE"/>
        </w:rPr>
        <w:t>dienstorder MOW/AWV/201</w:t>
      </w:r>
      <w:r w:rsidR="00A320A2">
        <w:rPr>
          <w:rFonts w:asciiTheme="minorHAnsi" w:hAnsiTheme="minorHAnsi" w:cstheme="minorHAnsi"/>
          <w:color w:val="0070C0"/>
          <w:lang w:eastAsia="nl-BE"/>
        </w:rPr>
        <w:t>9</w:t>
      </w:r>
      <w:r w:rsidRPr="007743CF">
        <w:rPr>
          <w:rFonts w:asciiTheme="minorHAnsi" w:hAnsiTheme="minorHAnsi" w:cstheme="minorHAnsi"/>
          <w:color w:val="0070C0"/>
          <w:lang w:eastAsia="nl-BE"/>
        </w:rPr>
        <w:t>/2 van 2</w:t>
      </w:r>
      <w:r w:rsidR="00A320A2">
        <w:rPr>
          <w:rFonts w:asciiTheme="minorHAnsi" w:hAnsiTheme="minorHAnsi" w:cstheme="minorHAnsi"/>
          <w:color w:val="0070C0"/>
          <w:lang w:eastAsia="nl-BE"/>
        </w:rPr>
        <w:t xml:space="preserve"> mei 2019</w:t>
      </w:r>
      <w:r w:rsidRPr="007743CF">
        <w:rPr>
          <w:rFonts w:asciiTheme="minorHAnsi" w:hAnsiTheme="minorHAnsi" w:cstheme="minorHAnsi"/>
          <w:color w:val="0070C0"/>
          <w:lang w:eastAsia="nl-BE"/>
        </w:rPr>
        <w:t xml:space="preserve"> betreffende “Algemene Omzendbrief nopens de wegsignalisatie”;</w:t>
      </w:r>
    </w:p>
    <w:p w14:paraId="039E4CD9" w14:textId="5F9481AA" w:rsidR="00865334" w:rsidRPr="007743CF" w:rsidRDefault="00865334" w:rsidP="00A5617D">
      <w:pPr>
        <w:pStyle w:val="Lijstalinea"/>
        <w:numPr>
          <w:ilvl w:val="0"/>
          <w:numId w:val="2"/>
        </w:numPr>
        <w:spacing w:after="0" w:line="240" w:lineRule="auto"/>
        <w:ind w:left="357" w:hanging="357"/>
        <w:rPr>
          <w:rFonts w:asciiTheme="minorHAnsi" w:hAnsiTheme="minorHAnsi" w:cstheme="minorHAnsi"/>
          <w:color w:val="0070C0"/>
          <w:lang w:eastAsia="nl-BE"/>
        </w:rPr>
      </w:pPr>
      <w:r w:rsidRPr="007743CF">
        <w:rPr>
          <w:rFonts w:asciiTheme="minorHAnsi" w:hAnsiTheme="minorHAnsi" w:cstheme="minorHAnsi"/>
          <w:color w:val="0070C0"/>
          <w:lang w:eastAsia="nl-BE"/>
        </w:rPr>
        <w:t>dienstorder MOW/AWV/2015/8 van 5 m</w:t>
      </w:r>
      <w:r w:rsidR="000C22EE">
        <w:rPr>
          <w:rFonts w:asciiTheme="minorHAnsi" w:hAnsiTheme="minorHAnsi" w:cstheme="minorHAnsi"/>
          <w:color w:val="0070C0"/>
          <w:lang w:eastAsia="nl-BE"/>
        </w:rPr>
        <w:t>e</w:t>
      </w:r>
      <w:r w:rsidRPr="007743CF">
        <w:rPr>
          <w:rFonts w:asciiTheme="minorHAnsi" w:hAnsiTheme="minorHAnsi" w:cstheme="minorHAnsi"/>
          <w:color w:val="0070C0"/>
          <w:lang w:eastAsia="nl-BE"/>
        </w:rPr>
        <w:t>i 2015 betreffende “Werfsignalisatie - Werfsignalisatieschema’s 1ste, 5de en 6de categorie op autosnelwegen en wegen &gt; 90 km/u” van 5 mei 2015;</w:t>
      </w:r>
    </w:p>
    <w:p w14:paraId="6AF6CC10" w14:textId="77777777" w:rsidR="00680674" w:rsidRPr="007743CF" w:rsidRDefault="00680674" w:rsidP="00A5617D">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omzendbrief MOW 2009/4 betreffende de samenwerking tussen de vzw RAW-CST en de Vlaamse overheid, in uitvoering van een resolutie van het Vlaams Parlement;</w:t>
      </w:r>
    </w:p>
    <w:p w14:paraId="18FF7A9A" w14:textId="77777777" w:rsidR="00680674" w:rsidRPr="007743CF" w:rsidRDefault="00680674" w:rsidP="00A5617D">
      <w:pPr>
        <w:numPr>
          <w:ilvl w:val="0"/>
          <w:numId w:val="2"/>
        </w:numPr>
        <w:autoSpaceDE w:val="0"/>
        <w:autoSpaceDN w:val="0"/>
        <w:adjustRightInd w:val="0"/>
        <w:spacing w:after="160"/>
        <w:contextualSpacing/>
        <w:rPr>
          <w:rFonts w:cstheme="minorHAnsi"/>
          <w:color w:val="0070C0"/>
          <w:lang w:eastAsia="nl-BE"/>
        </w:rPr>
      </w:pPr>
      <w:r w:rsidRPr="007743CF">
        <w:rPr>
          <w:rFonts w:cstheme="minorHAnsi"/>
          <w:color w:val="0070C0"/>
          <w:lang w:eastAsia="nl-BE"/>
        </w:rPr>
        <w:t>de GRB-skeletbestekken van het OC GIS-Vlaanderen, variant GRB;</w:t>
      </w:r>
    </w:p>
    <w:p w14:paraId="1C0F11EE" w14:textId="77777777" w:rsidR="00680674" w:rsidRPr="007743CF" w:rsidRDefault="00680674" w:rsidP="00A5617D">
      <w:pPr>
        <w:numPr>
          <w:ilvl w:val="0"/>
          <w:numId w:val="2"/>
        </w:numPr>
        <w:autoSpaceDE w:val="0"/>
        <w:autoSpaceDN w:val="0"/>
        <w:adjustRightInd w:val="0"/>
        <w:spacing w:after="160"/>
        <w:contextualSpacing/>
        <w:rPr>
          <w:rFonts w:cstheme="minorHAnsi"/>
          <w:color w:val="000000"/>
          <w:szCs w:val="24"/>
          <w:lang w:eastAsia="nl-BE"/>
        </w:rPr>
      </w:pPr>
      <w:r w:rsidRPr="007743CF">
        <w:rPr>
          <w:rFonts w:cstheme="minorHAnsi"/>
          <w:color w:val="000000"/>
          <w:szCs w:val="24"/>
          <w:lang w:eastAsia="nl-BE"/>
        </w:rPr>
        <w:t>de normen en type-bestekken die in de opdrachtdocumenten vermeld worden;</w:t>
      </w:r>
    </w:p>
    <w:p w14:paraId="092FA2D8" w14:textId="77777777" w:rsidR="00680674" w:rsidRPr="007743CF" w:rsidRDefault="00680674" w:rsidP="00A5617D">
      <w:pPr>
        <w:numPr>
          <w:ilvl w:val="0"/>
          <w:numId w:val="2"/>
        </w:numPr>
        <w:autoSpaceDE w:val="0"/>
        <w:autoSpaceDN w:val="0"/>
        <w:adjustRightInd w:val="0"/>
        <w:spacing w:after="160"/>
        <w:contextualSpacing/>
        <w:rPr>
          <w:rFonts w:cstheme="minorHAnsi"/>
          <w:color w:val="000000"/>
          <w:szCs w:val="24"/>
          <w:lang w:eastAsia="nl-BE"/>
        </w:rPr>
      </w:pPr>
      <w:r w:rsidRPr="007743CF">
        <w:rPr>
          <w:rFonts w:cstheme="minorHAnsi"/>
          <w:color w:val="000000"/>
          <w:szCs w:val="24"/>
          <w:lang w:eastAsia="nl-BE"/>
        </w:rPr>
        <w:t>Alle wijzigingen en aanvullingen op bovenvermelde wet- en regelgeving, en documenten.</w:t>
      </w:r>
    </w:p>
    <w:p w14:paraId="0386E19C" w14:textId="77777777" w:rsidR="00680674" w:rsidRPr="007743CF" w:rsidRDefault="00680674" w:rsidP="00A5617D">
      <w:pPr>
        <w:autoSpaceDE w:val="0"/>
        <w:autoSpaceDN w:val="0"/>
        <w:adjustRightInd w:val="0"/>
        <w:spacing w:after="160"/>
        <w:contextualSpacing/>
        <w:rPr>
          <w:rFonts w:cstheme="minorHAnsi"/>
          <w:color w:val="000000"/>
          <w:szCs w:val="24"/>
          <w:lang w:eastAsia="nl-BE"/>
        </w:rPr>
      </w:pPr>
    </w:p>
    <w:p w14:paraId="7BEB2CE6" w14:textId="148DBE40" w:rsidR="004F4741" w:rsidRPr="006E15FC" w:rsidRDefault="004F4741" w:rsidP="00A5617D">
      <w:pPr>
        <w:pStyle w:val="Kop5"/>
        <w:rPr>
          <w:b/>
        </w:rPr>
      </w:pPr>
      <w:bookmarkStart w:id="25" w:name="_Toc104371954"/>
      <w:bookmarkStart w:id="26" w:name="_Hlk25564544"/>
      <w:r w:rsidRPr="006E15FC">
        <w:rPr>
          <w:b/>
        </w:rPr>
        <w:t>Art. 56</w:t>
      </w:r>
      <w:r w:rsidR="00B8183E">
        <w:rPr>
          <w:b/>
        </w:rPr>
        <w:t xml:space="preserve"> </w:t>
      </w:r>
      <w:r w:rsidRPr="006E15FC">
        <w:rPr>
          <w:b/>
        </w:rPr>
        <w:t>Varianten en opties</w:t>
      </w:r>
      <w:bookmarkEnd w:id="25"/>
    </w:p>
    <w:bookmarkEnd w:id="26"/>
    <w:p w14:paraId="3353133E" w14:textId="77777777" w:rsidR="009A77A9" w:rsidRPr="009A77A9" w:rsidRDefault="009A77A9" w:rsidP="00A5617D">
      <w:pPr>
        <w:pStyle w:val="Grijzekader"/>
        <w:rPr>
          <w:lang w:eastAsia="nl-BE"/>
        </w:rPr>
      </w:pPr>
      <w:r w:rsidRPr="009A77A9">
        <w:rPr>
          <w:lang w:eastAsia="nl-BE"/>
        </w:rPr>
        <w:t>Vereiste of toegestane varianten of opties kunnen bij alle plaatsingsprocedures worden aangewend. Vrije varianten of vrije opties zijn enkel mogelijk voor opdrachten waarvan de geraamde waarde lager is dan de drempels voor Europese bekendmaking en op voorwaarde dat het bestek dit niet verbiedt.</w:t>
      </w:r>
    </w:p>
    <w:p w14:paraId="1515F423" w14:textId="77777777" w:rsidR="009A77A9" w:rsidRPr="009A77A9" w:rsidRDefault="009A77A9" w:rsidP="00A5617D">
      <w:pPr>
        <w:pStyle w:val="Grijzekader"/>
        <w:rPr>
          <w:lang w:eastAsia="nl-BE"/>
        </w:rPr>
      </w:pPr>
      <w:r w:rsidRPr="009A77A9">
        <w:rPr>
          <w:lang w:eastAsia="nl-BE"/>
        </w:rPr>
        <w:lastRenderedPageBreak/>
        <w:t>Voor Europese opdrachten kunnen bijgevolg geen vrije varianten of vrije opties ingediend worden.</w:t>
      </w:r>
    </w:p>
    <w:p w14:paraId="0643A88D" w14:textId="77777777" w:rsidR="009A77A9" w:rsidRPr="009A77A9" w:rsidRDefault="009A77A9" w:rsidP="00A5617D">
      <w:pPr>
        <w:pStyle w:val="Grijzekader"/>
        <w:rPr>
          <w:lang w:eastAsia="nl-BE"/>
        </w:rPr>
      </w:pPr>
    </w:p>
    <w:p w14:paraId="5977AB58" w14:textId="66FDF2AA" w:rsidR="00680674" w:rsidRPr="007743CF" w:rsidRDefault="009A77A9" w:rsidP="00A5617D">
      <w:pPr>
        <w:pStyle w:val="Grijzekader"/>
        <w:rPr>
          <w:lang w:eastAsia="nl-BE"/>
        </w:rPr>
      </w:pPr>
      <w:r w:rsidRPr="009A77A9">
        <w:rPr>
          <w:lang w:eastAsia="nl-BE"/>
        </w:rPr>
        <w:t>De aandacht van de bestekschrijver wordt erop gevestigd dat het vereisen of toestaan van varianten bij het vergelijken van de offertes problemen kan genereren. Zowel de basisoplossing als de varianten dienen in één en dezelfde rangschikking te worden opgenomen. Het is dan ook belangrijk om al bij de opmaak van het bestek na te gaan of het enige meerwaarde heeft om varianten op te leggen of toe te staan.</w:t>
      </w:r>
    </w:p>
    <w:p w14:paraId="17C76A20" w14:textId="77777777" w:rsidR="00680674" w:rsidRPr="007743CF" w:rsidRDefault="00680674" w:rsidP="00A5617D">
      <w:pPr>
        <w:autoSpaceDE w:val="0"/>
        <w:autoSpaceDN w:val="0"/>
        <w:adjustRightInd w:val="0"/>
        <w:spacing w:after="0"/>
        <w:rPr>
          <w:rFonts w:cstheme="minorHAnsi"/>
          <w:szCs w:val="24"/>
          <w:lang w:eastAsia="nl-BE"/>
        </w:rPr>
      </w:pPr>
    </w:p>
    <w:p w14:paraId="583F1C73" w14:textId="77777777" w:rsidR="00680674" w:rsidRPr="007743CF" w:rsidRDefault="00680674" w:rsidP="00A5617D">
      <w:pPr>
        <w:autoSpaceDE w:val="0"/>
        <w:autoSpaceDN w:val="0"/>
        <w:adjustRightInd w:val="0"/>
        <w:spacing w:after="0"/>
        <w:rPr>
          <w:rFonts w:cstheme="minorHAnsi"/>
          <w:szCs w:val="24"/>
          <w:lang w:eastAsia="nl-BE"/>
        </w:rPr>
      </w:pPr>
      <w:r w:rsidRPr="007743CF">
        <w:rPr>
          <w:rFonts w:cstheme="minorHAnsi"/>
          <w:i/>
          <w:szCs w:val="24"/>
          <w:u w:val="single"/>
          <w:lang w:eastAsia="nl-BE"/>
        </w:rPr>
        <w:t>1° Vrije varianten</w:t>
      </w:r>
    </w:p>
    <w:p w14:paraId="083344EB" w14:textId="77777777" w:rsidR="00680674" w:rsidRPr="007743CF" w:rsidRDefault="00680674" w:rsidP="00A5617D">
      <w:pPr>
        <w:autoSpaceDE w:val="0"/>
        <w:autoSpaceDN w:val="0"/>
        <w:adjustRightInd w:val="0"/>
        <w:spacing w:after="0"/>
        <w:rPr>
          <w:rFonts w:cstheme="minorHAnsi"/>
          <w:szCs w:val="24"/>
          <w:lang w:eastAsia="nl-BE"/>
        </w:rPr>
      </w:pPr>
      <w:r w:rsidRPr="007743CF">
        <w:rPr>
          <w:rFonts w:cstheme="minorHAnsi"/>
          <w:szCs w:val="24"/>
          <w:lang w:eastAsia="nl-BE"/>
        </w:rPr>
        <w:t>Vrije varianten zijn niet toegelaten.</w:t>
      </w:r>
    </w:p>
    <w:p w14:paraId="31E79662" w14:textId="77777777" w:rsidR="00680674" w:rsidRPr="007743CF" w:rsidRDefault="00680674" w:rsidP="00A5617D">
      <w:pPr>
        <w:autoSpaceDE w:val="0"/>
        <w:autoSpaceDN w:val="0"/>
        <w:adjustRightInd w:val="0"/>
        <w:spacing w:after="0"/>
        <w:rPr>
          <w:rFonts w:cstheme="minorHAnsi"/>
          <w:i/>
          <w:szCs w:val="24"/>
          <w:u w:val="single"/>
          <w:lang w:eastAsia="nl-BE"/>
        </w:rPr>
      </w:pPr>
    </w:p>
    <w:p w14:paraId="1C80EB1F" w14:textId="77777777" w:rsidR="00680674" w:rsidRPr="007743CF" w:rsidRDefault="00680674" w:rsidP="00A5617D">
      <w:pPr>
        <w:autoSpaceDE w:val="0"/>
        <w:autoSpaceDN w:val="0"/>
        <w:adjustRightInd w:val="0"/>
        <w:spacing w:after="0"/>
        <w:rPr>
          <w:rFonts w:cstheme="minorHAnsi"/>
          <w:szCs w:val="24"/>
          <w:lang w:eastAsia="nl-BE"/>
        </w:rPr>
      </w:pPr>
      <w:r w:rsidRPr="007743CF">
        <w:rPr>
          <w:rFonts w:cstheme="minorHAnsi"/>
          <w:i/>
          <w:szCs w:val="24"/>
          <w:u w:val="single"/>
          <w:lang w:eastAsia="nl-BE"/>
        </w:rPr>
        <w:t>2° Vrije opties</w:t>
      </w:r>
    </w:p>
    <w:p w14:paraId="18C8BC9C" w14:textId="77777777" w:rsidR="00680674" w:rsidRPr="007743CF" w:rsidRDefault="00680674" w:rsidP="00A5617D">
      <w:pPr>
        <w:spacing w:after="0"/>
        <w:rPr>
          <w:rFonts w:cstheme="minorHAnsi"/>
        </w:rPr>
      </w:pPr>
      <w:r w:rsidRPr="007743CF">
        <w:rPr>
          <w:rFonts w:cstheme="minorHAnsi"/>
        </w:rPr>
        <w:t>Vrije opties zijn niet toegelaten.</w:t>
      </w:r>
    </w:p>
    <w:p w14:paraId="67F876EC" w14:textId="77777777" w:rsidR="00680674" w:rsidRPr="007743CF" w:rsidRDefault="00680674" w:rsidP="00A5617D">
      <w:pPr>
        <w:autoSpaceDE w:val="0"/>
        <w:autoSpaceDN w:val="0"/>
        <w:adjustRightInd w:val="0"/>
        <w:spacing w:after="0"/>
        <w:rPr>
          <w:rFonts w:cstheme="minorHAnsi"/>
          <w:i/>
          <w:color w:val="0070C0"/>
          <w:szCs w:val="24"/>
          <w:u w:val="single"/>
          <w:lang w:eastAsia="nl-BE"/>
        </w:rPr>
      </w:pPr>
    </w:p>
    <w:p w14:paraId="41F73C2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i/>
          <w:color w:val="0070C0"/>
          <w:szCs w:val="24"/>
          <w:u w:val="single"/>
          <w:lang w:eastAsia="nl-BE"/>
        </w:rPr>
        <w:t>3° Vereiste varianten</w:t>
      </w:r>
    </w:p>
    <w:p w14:paraId="44CBD77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Volgende vereiste varianten worden opgelegd:</w:t>
      </w:r>
    </w:p>
    <w:p w14:paraId="5B1609FB" w14:textId="77777777" w:rsidR="00680674" w:rsidRPr="007743CF" w:rsidRDefault="00680674" w:rsidP="00A5617D">
      <w:pPr>
        <w:autoSpaceDE w:val="0"/>
        <w:autoSpaceDN w:val="0"/>
        <w:adjustRightInd w:val="0"/>
        <w:spacing w:after="0"/>
        <w:rPr>
          <w:rFonts w:cstheme="minorHAnsi"/>
          <w:i/>
          <w:color w:val="0070C0"/>
          <w:szCs w:val="24"/>
          <w:u w:val="single"/>
          <w:lang w:eastAsia="nl-BE"/>
        </w:rPr>
      </w:pPr>
    </w:p>
    <w:p w14:paraId="7789D7E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Vereiste variante nr. 1.</w:t>
      </w:r>
    </w:p>
    <w:p w14:paraId="7E2C53B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Minimumeisen: </w:t>
      </w:r>
      <w:r w:rsidRPr="007743CF">
        <w:rPr>
          <w:rFonts w:cstheme="minorHAnsi"/>
          <w:color w:val="FF0000"/>
          <w:szCs w:val="24"/>
          <w:lang w:eastAsia="nl-BE"/>
        </w:rPr>
        <w:t>***</w:t>
      </w:r>
      <w:r w:rsidRPr="007743CF">
        <w:rPr>
          <w:rFonts w:cstheme="minorHAnsi"/>
          <w:color w:val="0070C0"/>
          <w:szCs w:val="24"/>
          <w:lang w:eastAsia="nl-BE"/>
        </w:rPr>
        <w:t>.</w:t>
      </w:r>
    </w:p>
    <w:p w14:paraId="05957B11" w14:textId="77777777" w:rsidR="00680674" w:rsidRPr="007743CF" w:rsidRDefault="00680674" w:rsidP="00A5617D">
      <w:pPr>
        <w:autoSpaceDE w:val="0"/>
        <w:autoSpaceDN w:val="0"/>
        <w:adjustRightInd w:val="0"/>
        <w:spacing w:after="0"/>
        <w:rPr>
          <w:rFonts w:cstheme="minorHAnsi"/>
          <w:i/>
          <w:color w:val="0070C0"/>
          <w:szCs w:val="24"/>
          <w:u w:val="single"/>
          <w:lang w:eastAsia="nl-BE"/>
        </w:rPr>
      </w:pPr>
    </w:p>
    <w:p w14:paraId="529EE2F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Vereiste variante nr.</w:t>
      </w:r>
      <w:r w:rsidRPr="007743CF">
        <w:rPr>
          <w:rFonts w:cstheme="minorHAnsi"/>
          <w:color w:val="0000FF"/>
          <w:szCs w:val="24"/>
          <w:lang w:eastAsia="nl-BE"/>
        </w:rPr>
        <w:t xml:space="preserve"> </w:t>
      </w:r>
      <w:r w:rsidRPr="007743CF">
        <w:rPr>
          <w:rFonts w:cstheme="minorHAnsi"/>
          <w:color w:val="FF0000"/>
          <w:szCs w:val="24"/>
          <w:lang w:eastAsia="nl-BE"/>
        </w:rPr>
        <w:t>***</w:t>
      </w:r>
      <w:r w:rsidRPr="007743CF">
        <w:rPr>
          <w:rFonts w:cstheme="minorHAnsi"/>
          <w:color w:val="0000FF"/>
          <w:szCs w:val="24"/>
          <w:lang w:eastAsia="nl-BE"/>
        </w:rPr>
        <w:t>.</w:t>
      </w:r>
    </w:p>
    <w:p w14:paraId="3475E284"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Minimumeisen:</w:t>
      </w:r>
      <w:r w:rsidRPr="007743CF">
        <w:rPr>
          <w:rFonts w:cstheme="minorHAnsi"/>
          <w:color w:val="0000FF"/>
          <w:szCs w:val="24"/>
          <w:lang w:eastAsia="nl-BE"/>
        </w:rPr>
        <w:t xml:space="preserve"> </w:t>
      </w:r>
      <w:r w:rsidRPr="007743CF">
        <w:rPr>
          <w:rFonts w:cstheme="minorHAnsi"/>
          <w:color w:val="FF0000"/>
          <w:szCs w:val="24"/>
          <w:lang w:eastAsia="nl-BE"/>
        </w:rPr>
        <w:t>***</w:t>
      </w:r>
      <w:r w:rsidRPr="007743CF">
        <w:rPr>
          <w:rFonts w:cstheme="minorHAnsi"/>
          <w:color w:val="0070C0"/>
          <w:szCs w:val="24"/>
          <w:lang w:eastAsia="nl-BE"/>
        </w:rPr>
        <w:t>.</w:t>
      </w:r>
    </w:p>
    <w:p w14:paraId="297FB20E" w14:textId="77777777" w:rsidR="00680674" w:rsidRPr="007743CF" w:rsidRDefault="00680674" w:rsidP="00A5617D">
      <w:pPr>
        <w:autoSpaceDE w:val="0"/>
        <w:autoSpaceDN w:val="0"/>
        <w:adjustRightInd w:val="0"/>
        <w:spacing w:after="0"/>
        <w:rPr>
          <w:rFonts w:cstheme="minorHAnsi"/>
          <w:i/>
          <w:color w:val="0070C0"/>
          <w:szCs w:val="24"/>
          <w:u w:val="single"/>
          <w:lang w:eastAsia="nl-BE"/>
        </w:rPr>
      </w:pPr>
    </w:p>
    <w:p w14:paraId="22DE7D3B"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Zonder offerte voor de basisoplossing zijn de offertes ingediend voor de vereiste varianten onregelmatig.</w:t>
      </w:r>
    </w:p>
    <w:p w14:paraId="4C771879" w14:textId="77777777" w:rsidR="00680674" w:rsidRPr="007743CF" w:rsidRDefault="00680674" w:rsidP="00A5617D">
      <w:pPr>
        <w:autoSpaceDE w:val="0"/>
        <w:autoSpaceDN w:val="0"/>
        <w:adjustRightInd w:val="0"/>
        <w:spacing w:after="0"/>
        <w:rPr>
          <w:rFonts w:cstheme="minorHAnsi"/>
          <w:i/>
          <w:color w:val="0070C0"/>
          <w:szCs w:val="24"/>
          <w:u w:val="single"/>
          <w:lang w:eastAsia="nl-BE"/>
        </w:rPr>
      </w:pPr>
    </w:p>
    <w:p w14:paraId="0FF2C43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i/>
          <w:color w:val="0070C0"/>
          <w:szCs w:val="24"/>
          <w:u w:val="single"/>
          <w:lang w:eastAsia="nl-BE"/>
        </w:rPr>
        <w:t>4° Toegestane varianten</w:t>
      </w:r>
    </w:p>
    <w:p w14:paraId="6F5DEE7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Toegestane varianten kunnen worden ingediend voor:</w:t>
      </w:r>
    </w:p>
    <w:p w14:paraId="0191EA1B" w14:textId="77777777" w:rsidR="00680674" w:rsidRPr="007743CF" w:rsidRDefault="00680674" w:rsidP="00A5617D">
      <w:pPr>
        <w:autoSpaceDE w:val="0"/>
        <w:autoSpaceDN w:val="0"/>
        <w:adjustRightInd w:val="0"/>
        <w:spacing w:after="0"/>
        <w:rPr>
          <w:rFonts w:cstheme="minorHAnsi"/>
          <w:color w:val="0070C0"/>
          <w:szCs w:val="24"/>
          <w:lang w:eastAsia="nl-BE"/>
        </w:rPr>
      </w:pPr>
    </w:p>
    <w:p w14:paraId="55CEBAF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Toegestane variante nr. 1.</w:t>
      </w:r>
    </w:p>
    <w:p w14:paraId="3FCADF76" w14:textId="77777777" w:rsidR="00DF3B65"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Minimumeisen: </w:t>
      </w:r>
      <w:r w:rsidRPr="007743CF">
        <w:rPr>
          <w:rFonts w:cstheme="minorHAnsi"/>
          <w:color w:val="FF0000"/>
          <w:szCs w:val="24"/>
          <w:lang w:eastAsia="nl-BE"/>
        </w:rPr>
        <w:t>***</w:t>
      </w:r>
      <w:r w:rsidRPr="007743CF">
        <w:rPr>
          <w:rFonts w:cstheme="minorHAnsi"/>
          <w:color w:val="0070C0"/>
          <w:szCs w:val="24"/>
          <w:lang w:eastAsia="nl-BE"/>
        </w:rPr>
        <w:t>.</w:t>
      </w:r>
    </w:p>
    <w:p w14:paraId="3CC88000" w14:textId="77777777" w:rsidR="00DF3B65" w:rsidRPr="007743CF" w:rsidRDefault="00DF3B65" w:rsidP="00A5617D">
      <w:pPr>
        <w:autoSpaceDE w:val="0"/>
        <w:autoSpaceDN w:val="0"/>
        <w:adjustRightInd w:val="0"/>
        <w:spacing w:after="0"/>
        <w:rPr>
          <w:rFonts w:cstheme="minorHAnsi"/>
          <w:color w:val="0070C0"/>
          <w:szCs w:val="24"/>
          <w:lang w:eastAsia="nl-BE"/>
        </w:rPr>
      </w:pPr>
    </w:p>
    <w:p w14:paraId="3ED8D850" w14:textId="64EB9538"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Toegestane variante nr. </w:t>
      </w:r>
      <w:r w:rsidRPr="007743CF">
        <w:rPr>
          <w:rFonts w:cstheme="minorHAnsi"/>
          <w:color w:val="FF0000"/>
          <w:szCs w:val="24"/>
          <w:lang w:eastAsia="nl-BE"/>
        </w:rPr>
        <w:t>***</w:t>
      </w:r>
      <w:r w:rsidRPr="007743CF">
        <w:rPr>
          <w:rFonts w:cstheme="minorHAnsi"/>
          <w:color w:val="0070C0"/>
          <w:szCs w:val="24"/>
          <w:lang w:eastAsia="nl-BE"/>
        </w:rPr>
        <w:t>.</w:t>
      </w:r>
    </w:p>
    <w:p w14:paraId="1FEF504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Minimumeisen: </w:t>
      </w:r>
      <w:r w:rsidRPr="007743CF">
        <w:rPr>
          <w:rFonts w:cstheme="minorHAnsi"/>
          <w:color w:val="FF0000"/>
          <w:szCs w:val="24"/>
          <w:lang w:eastAsia="nl-BE"/>
        </w:rPr>
        <w:t>***</w:t>
      </w:r>
      <w:r w:rsidRPr="007743CF">
        <w:rPr>
          <w:rFonts w:cstheme="minorHAnsi"/>
          <w:color w:val="0070C0"/>
          <w:szCs w:val="24"/>
          <w:lang w:eastAsia="nl-BE"/>
        </w:rPr>
        <w:t>.</w:t>
      </w:r>
    </w:p>
    <w:p w14:paraId="3AE68343" w14:textId="77777777" w:rsidR="00680674" w:rsidRPr="007743CF" w:rsidRDefault="00680674" w:rsidP="00A5617D">
      <w:pPr>
        <w:autoSpaceDE w:val="0"/>
        <w:autoSpaceDN w:val="0"/>
        <w:adjustRightInd w:val="0"/>
        <w:spacing w:after="0"/>
        <w:rPr>
          <w:rFonts w:cstheme="minorHAnsi"/>
          <w:color w:val="0070C0"/>
          <w:szCs w:val="24"/>
          <w:lang w:eastAsia="nl-BE"/>
        </w:rPr>
      </w:pPr>
    </w:p>
    <w:p w14:paraId="38467D47"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Zonder offerte voor de basisoplossing zijn de offertes voor de toegestane varianten onregelmatig.</w:t>
      </w:r>
    </w:p>
    <w:p w14:paraId="0340E1C4" w14:textId="77777777" w:rsidR="00680674" w:rsidRPr="007743CF" w:rsidRDefault="00680674" w:rsidP="00A5617D">
      <w:pPr>
        <w:autoSpaceDE w:val="0"/>
        <w:autoSpaceDN w:val="0"/>
        <w:adjustRightInd w:val="0"/>
        <w:spacing w:after="0"/>
        <w:rPr>
          <w:rFonts w:cstheme="minorHAnsi"/>
          <w:color w:val="0070C0"/>
          <w:szCs w:val="24"/>
          <w:lang w:eastAsia="nl-BE"/>
        </w:rPr>
      </w:pPr>
    </w:p>
    <w:p w14:paraId="6B21CEE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i/>
          <w:color w:val="0070C0"/>
          <w:szCs w:val="24"/>
          <w:u w:val="single"/>
          <w:lang w:eastAsia="nl-BE"/>
        </w:rPr>
        <w:t>5° Vereiste opties</w:t>
      </w:r>
    </w:p>
    <w:p w14:paraId="0B0C592F"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inschrijver is verplicht een bod te doen voor volgende vereiste opties:</w:t>
      </w:r>
    </w:p>
    <w:p w14:paraId="73C606A9" w14:textId="77777777" w:rsidR="00680674" w:rsidRPr="007743CF" w:rsidRDefault="00680674" w:rsidP="00A5617D">
      <w:pPr>
        <w:autoSpaceDE w:val="0"/>
        <w:autoSpaceDN w:val="0"/>
        <w:adjustRightInd w:val="0"/>
        <w:spacing w:after="0"/>
        <w:rPr>
          <w:rFonts w:cstheme="minorHAnsi"/>
          <w:color w:val="0070C0"/>
          <w:szCs w:val="24"/>
          <w:lang w:eastAsia="nl-BE"/>
        </w:rPr>
      </w:pPr>
    </w:p>
    <w:p w14:paraId="0EFA7024"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Vereiste optie nr. 1.</w:t>
      </w:r>
    </w:p>
    <w:p w14:paraId="38ACDA8A"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Minimumeisen: </w:t>
      </w:r>
      <w:r w:rsidRPr="007743CF">
        <w:rPr>
          <w:rFonts w:cstheme="minorHAnsi"/>
          <w:color w:val="FF0000"/>
          <w:szCs w:val="24"/>
          <w:lang w:eastAsia="nl-BE"/>
        </w:rPr>
        <w:t>***</w:t>
      </w:r>
      <w:r w:rsidRPr="007743CF">
        <w:rPr>
          <w:rFonts w:cstheme="minorHAnsi"/>
          <w:color w:val="0070C0"/>
          <w:szCs w:val="24"/>
          <w:lang w:eastAsia="nl-BE"/>
        </w:rPr>
        <w:t>.</w:t>
      </w:r>
    </w:p>
    <w:p w14:paraId="5A48A238" w14:textId="77777777" w:rsidR="00680674" w:rsidRPr="007743CF" w:rsidRDefault="00680674" w:rsidP="00A5617D">
      <w:pPr>
        <w:autoSpaceDE w:val="0"/>
        <w:autoSpaceDN w:val="0"/>
        <w:adjustRightInd w:val="0"/>
        <w:spacing w:after="0"/>
        <w:rPr>
          <w:rFonts w:cstheme="minorHAnsi"/>
          <w:color w:val="0070C0"/>
          <w:szCs w:val="24"/>
          <w:lang w:eastAsia="nl-BE"/>
        </w:rPr>
      </w:pPr>
    </w:p>
    <w:p w14:paraId="2F842020"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lastRenderedPageBreak/>
        <w:t xml:space="preserve">Vereiste optie nr. </w:t>
      </w:r>
      <w:r w:rsidRPr="007743CF">
        <w:rPr>
          <w:rFonts w:cstheme="minorHAnsi"/>
          <w:color w:val="FF0000"/>
          <w:szCs w:val="24"/>
          <w:lang w:eastAsia="nl-BE"/>
        </w:rPr>
        <w:t>***</w:t>
      </w:r>
      <w:r w:rsidRPr="007743CF">
        <w:rPr>
          <w:rFonts w:cstheme="minorHAnsi"/>
          <w:color w:val="0070C0"/>
          <w:szCs w:val="24"/>
          <w:lang w:eastAsia="nl-BE"/>
        </w:rPr>
        <w:t>.</w:t>
      </w:r>
    </w:p>
    <w:p w14:paraId="7AD1470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Minimumeisen:</w:t>
      </w:r>
      <w:r w:rsidRPr="007743CF">
        <w:rPr>
          <w:rFonts w:cstheme="minorHAnsi"/>
          <w:color w:val="FF0000"/>
          <w:szCs w:val="24"/>
          <w:lang w:eastAsia="nl-BE"/>
        </w:rPr>
        <w:t xml:space="preserve"> ***</w:t>
      </w:r>
      <w:r w:rsidRPr="007743CF">
        <w:rPr>
          <w:rFonts w:cstheme="minorHAnsi"/>
          <w:color w:val="0070C0"/>
          <w:szCs w:val="24"/>
          <w:lang w:eastAsia="nl-BE"/>
        </w:rPr>
        <w:t>.</w:t>
      </w:r>
    </w:p>
    <w:p w14:paraId="499F1530" w14:textId="77777777" w:rsidR="00680674" w:rsidRPr="007743CF" w:rsidRDefault="00680674" w:rsidP="00A5617D">
      <w:pPr>
        <w:autoSpaceDE w:val="0"/>
        <w:autoSpaceDN w:val="0"/>
        <w:adjustRightInd w:val="0"/>
        <w:spacing w:after="0"/>
        <w:rPr>
          <w:rFonts w:cstheme="minorHAnsi"/>
          <w:color w:val="0070C0"/>
          <w:szCs w:val="24"/>
          <w:lang w:eastAsia="nl-BE"/>
        </w:rPr>
      </w:pPr>
    </w:p>
    <w:p w14:paraId="76FCA21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i/>
          <w:color w:val="0070C0"/>
          <w:szCs w:val="24"/>
          <w:u w:val="single"/>
          <w:lang w:eastAsia="nl-BE"/>
        </w:rPr>
        <w:t>6° Toegestane opties</w:t>
      </w:r>
    </w:p>
    <w:p w14:paraId="54E3030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volgende toegestane opties kunnen ingediend worden:</w:t>
      </w:r>
    </w:p>
    <w:p w14:paraId="23F8FAA4" w14:textId="77777777" w:rsidR="00680674" w:rsidRPr="007743CF" w:rsidRDefault="00680674" w:rsidP="00A5617D">
      <w:pPr>
        <w:autoSpaceDE w:val="0"/>
        <w:autoSpaceDN w:val="0"/>
        <w:adjustRightInd w:val="0"/>
        <w:spacing w:after="0"/>
        <w:rPr>
          <w:rFonts w:cstheme="minorHAnsi"/>
          <w:color w:val="0070C0"/>
          <w:szCs w:val="24"/>
          <w:lang w:eastAsia="nl-BE"/>
        </w:rPr>
      </w:pPr>
    </w:p>
    <w:p w14:paraId="21B43527"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Toegestane optie nr. 1.</w:t>
      </w:r>
    </w:p>
    <w:p w14:paraId="1967EF43" w14:textId="77777777" w:rsidR="00680674" w:rsidRPr="007743CF" w:rsidRDefault="00680674" w:rsidP="00A5617D">
      <w:pPr>
        <w:autoSpaceDE w:val="0"/>
        <w:autoSpaceDN w:val="0"/>
        <w:adjustRightInd w:val="0"/>
        <w:spacing w:after="0"/>
        <w:rPr>
          <w:rFonts w:cstheme="minorHAnsi"/>
          <w:color w:val="FF0000"/>
          <w:szCs w:val="24"/>
          <w:lang w:eastAsia="nl-BE"/>
        </w:rPr>
      </w:pPr>
      <w:r w:rsidRPr="007743CF">
        <w:rPr>
          <w:rFonts w:cstheme="minorHAnsi"/>
          <w:color w:val="0070C0"/>
          <w:szCs w:val="24"/>
          <w:lang w:eastAsia="nl-BE"/>
        </w:rPr>
        <w:t>Minimumeisen:</w:t>
      </w:r>
      <w:r w:rsidRPr="007743CF">
        <w:rPr>
          <w:rFonts w:cstheme="minorHAnsi"/>
          <w:color w:val="FF0000"/>
          <w:szCs w:val="24"/>
          <w:lang w:eastAsia="nl-BE"/>
        </w:rPr>
        <w:t xml:space="preserve"> ***</w:t>
      </w:r>
      <w:r w:rsidRPr="007743CF">
        <w:rPr>
          <w:rFonts w:cstheme="minorHAnsi"/>
          <w:color w:val="0070C0"/>
          <w:szCs w:val="24"/>
          <w:lang w:eastAsia="nl-BE"/>
        </w:rPr>
        <w:t>.</w:t>
      </w:r>
    </w:p>
    <w:p w14:paraId="4352ABDD" w14:textId="77777777" w:rsidR="00680674" w:rsidRPr="007743CF" w:rsidRDefault="00680674" w:rsidP="00A5617D">
      <w:pPr>
        <w:autoSpaceDE w:val="0"/>
        <w:autoSpaceDN w:val="0"/>
        <w:adjustRightInd w:val="0"/>
        <w:spacing w:after="0"/>
        <w:rPr>
          <w:rFonts w:cstheme="minorHAnsi"/>
          <w:color w:val="0070C0"/>
          <w:szCs w:val="24"/>
          <w:lang w:eastAsia="nl-BE"/>
        </w:rPr>
      </w:pPr>
    </w:p>
    <w:p w14:paraId="559824E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Toegestane opties nr. </w:t>
      </w:r>
      <w:r w:rsidRPr="007743CF">
        <w:rPr>
          <w:rFonts w:cstheme="minorHAnsi"/>
          <w:color w:val="FF0000"/>
          <w:szCs w:val="24"/>
          <w:lang w:eastAsia="nl-BE"/>
        </w:rPr>
        <w:t>***</w:t>
      </w:r>
      <w:r w:rsidRPr="007743CF">
        <w:rPr>
          <w:rFonts w:cstheme="minorHAnsi"/>
          <w:color w:val="0000FF"/>
          <w:szCs w:val="24"/>
          <w:lang w:eastAsia="nl-BE"/>
        </w:rPr>
        <w:t>.</w:t>
      </w:r>
    </w:p>
    <w:p w14:paraId="48CCE080" w14:textId="77777777" w:rsidR="00680674" w:rsidRPr="007743CF" w:rsidRDefault="00680674" w:rsidP="00A5617D">
      <w:pPr>
        <w:spacing w:after="0"/>
        <w:rPr>
          <w:rFonts w:cstheme="minorHAnsi"/>
          <w:color w:val="0070C0"/>
          <w:szCs w:val="24"/>
          <w:lang w:eastAsia="nl-BE"/>
        </w:rPr>
      </w:pPr>
      <w:r w:rsidRPr="007743CF">
        <w:rPr>
          <w:rFonts w:cstheme="minorHAnsi"/>
          <w:color w:val="0070C0"/>
          <w:szCs w:val="24"/>
          <w:lang w:eastAsia="nl-BE"/>
        </w:rPr>
        <w:t xml:space="preserve">Minimumeisen: </w:t>
      </w:r>
      <w:r w:rsidRPr="007743CF">
        <w:rPr>
          <w:rFonts w:cstheme="minorHAnsi"/>
          <w:color w:val="FF0000"/>
          <w:szCs w:val="24"/>
          <w:lang w:eastAsia="nl-BE"/>
        </w:rPr>
        <w:t>***</w:t>
      </w:r>
      <w:r w:rsidRPr="007743CF">
        <w:rPr>
          <w:rFonts w:cstheme="minorHAnsi"/>
          <w:color w:val="0070C0"/>
          <w:szCs w:val="24"/>
          <w:lang w:eastAsia="nl-BE"/>
        </w:rPr>
        <w:t>.</w:t>
      </w:r>
    </w:p>
    <w:p w14:paraId="76CD70E1" w14:textId="77777777" w:rsidR="00680674" w:rsidRPr="007743CF" w:rsidRDefault="00680674" w:rsidP="00A5617D">
      <w:pPr>
        <w:spacing w:after="0"/>
        <w:rPr>
          <w:rFonts w:cstheme="minorHAnsi"/>
          <w:color w:val="0070C0"/>
        </w:rPr>
      </w:pPr>
    </w:p>
    <w:p w14:paraId="2D64F46B" w14:textId="55138B69" w:rsidR="00680674" w:rsidRDefault="00977AC5" w:rsidP="00A5617D">
      <w:pPr>
        <w:pStyle w:val="Kop5"/>
        <w:ind w:left="2124" w:hanging="2124"/>
        <w:rPr>
          <w:b/>
          <w:color w:val="0070C0"/>
        </w:rPr>
      </w:pPr>
      <w:bookmarkStart w:id="27" w:name="_Toc104371955"/>
      <w:r w:rsidRPr="006E15FC">
        <w:rPr>
          <w:b/>
          <w:color w:val="0070C0"/>
        </w:rPr>
        <w:t>Art. 57</w:t>
      </w:r>
      <w:r w:rsidR="00B8183E">
        <w:rPr>
          <w:b/>
          <w:color w:val="0070C0"/>
        </w:rPr>
        <w:t xml:space="preserve"> </w:t>
      </w:r>
      <w:r w:rsidRPr="006E15FC">
        <w:rPr>
          <w:b/>
          <w:color w:val="0070C0"/>
        </w:rPr>
        <w:t>Opdracht in vaste en voorwaardelijke gedeelten en verlengingsclausules</w:t>
      </w:r>
      <w:bookmarkEnd w:id="27"/>
    </w:p>
    <w:p w14:paraId="28CF2BC0" w14:textId="77777777" w:rsidR="009A77A9" w:rsidRPr="009A77A9" w:rsidRDefault="009A77A9" w:rsidP="00A5617D"/>
    <w:p w14:paraId="0F4E979D" w14:textId="2ECE1B99" w:rsidR="009A77A9" w:rsidRPr="009A77A9" w:rsidRDefault="009A77A9" w:rsidP="00A5617D">
      <w:pPr>
        <w:pStyle w:val="Grijzekader"/>
        <w:rPr>
          <w:lang w:eastAsia="nl-BE"/>
        </w:rPr>
      </w:pPr>
      <w:r w:rsidRPr="009A77A9">
        <w:rPr>
          <w:lang w:eastAsia="nl-BE"/>
        </w:rPr>
        <w:t>De aandacht van de bestekschrijver wordt er op gevestigd dat zowel voor een opdracht in vaste en voorwaardelijke gedeelten als voor een opdracht met verlenging geldt dat de opdrachtdocumenten het toepassingsgebied, de aard van de eventuele gevolgen die eruit kunnen voortvloeien en de voorwaarden waaronder ze kunnen gebruikt worden, moeten omschrijven.</w:t>
      </w:r>
    </w:p>
    <w:p w14:paraId="71D13CE1" w14:textId="175E14BF" w:rsidR="00680674" w:rsidRPr="00DD4DC1" w:rsidRDefault="00680674" w:rsidP="00A5617D">
      <w:pPr>
        <w:spacing w:before="240" w:after="120"/>
        <w:rPr>
          <w:rFonts w:cstheme="minorHAnsi"/>
          <w:b/>
          <w:color w:val="0070C0"/>
          <w:szCs w:val="24"/>
          <w:lang w:eastAsia="nl-BE"/>
        </w:rPr>
      </w:pPr>
      <w:r w:rsidRPr="00DD4DC1">
        <w:rPr>
          <w:rFonts w:cstheme="minorHAnsi"/>
          <w:b/>
          <w:color w:val="0070C0"/>
          <w:szCs w:val="24"/>
          <w:lang w:eastAsia="nl-BE"/>
        </w:rPr>
        <w:t>Opdracht in vaste en voorwaardelijke gedeelten.</w:t>
      </w:r>
    </w:p>
    <w:p w14:paraId="07591DDC" w14:textId="7197FBB4" w:rsidR="009A77A9" w:rsidRDefault="009A77A9" w:rsidP="00A5617D">
      <w:pPr>
        <w:pStyle w:val="Grijzekader"/>
        <w:rPr>
          <w:lang w:eastAsia="nl-BE"/>
        </w:rPr>
      </w:pPr>
      <w:r w:rsidRPr="009A77A9">
        <w:rPr>
          <w:lang w:eastAsia="nl-BE"/>
        </w:rPr>
        <w:t>Een opdracht kan in één of meer vaste gedeelten en één of meer voorwaardelijke gedeelten opgedeeld worden mits de noodzaak daartoe aangetoond wordt.</w:t>
      </w:r>
    </w:p>
    <w:p w14:paraId="037796DB" w14:textId="552F017E"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 wordt onderverdeeld in volgende vaste en voorwaardelijke gedeelten:</w:t>
      </w:r>
    </w:p>
    <w:p w14:paraId="1DE2FFF8"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FF0000"/>
          <w:szCs w:val="24"/>
          <w:lang w:eastAsia="nl-BE"/>
        </w:rPr>
        <w:t>***</w:t>
      </w:r>
      <w:r w:rsidRPr="007743CF">
        <w:rPr>
          <w:rFonts w:cstheme="minorHAnsi"/>
          <w:color w:val="0070C0"/>
          <w:szCs w:val="24"/>
          <w:lang w:eastAsia="nl-BE"/>
        </w:rPr>
        <w:t>.</w:t>
      </w:r>
    </w:p>
    <w:p w14:paraId="3131BABF" w14:textId="18F727E4" w:rsidR="0008376D" w:rsidRPr="007743CF" w:rsidRDefault="00680674" w:rsidP="00A5617D">
      <w:pPr>
        <w:autoSpaceDE w:val="0"/>
        <w:autoSpaceDN w:val="0"/>
        <w:adjustRightInd w:val="0"/>
        <w:spacing w:after="0"/>
        <w:rPr>
          <w:rFonts w:cstheme="minorHAnsi"/>
          <w:b/>
          <w:color w:val="4F81BD" w:themeColor="accent1"/>
          <w:szCs w:val="24"/>
          <w:lang w:eastAsia="nl-BE"/>
        </w:rPr>
      </w:pPr>
      <w:r w:rsidRPr="007743CF">
        <w:rPr>
          <w:rFonts w:cstheme="minorHAnsi"/>
          <w:color w:val="0070C0"/>
          <w:szCs w:val="24"/>
          <w:lang w:eastAsia="nl-BE"/>
        </w:rPr>
        <w:t>De aanbestedende overheid behoudt zich het recht voor om de voorwaardelijke gedeelten van de opdracht al dan niet te laten uitvoeren. De opdrachtnemer heeft geen recht op enige vorm van schadevergoeding indien een voorwaardelijk gedeelte niet uitgevoerd wordt. De aanbestedende overheid zal de beslissing tot uitvoering van het voorwaardelijk gedeelte aan de opdrachtnemer meedelen door middel van een</w:t>
      </w:r>
      <w:r w:rsidRPr="007743CF">
        <w:rPr>
          <w:rFonts w:cstheme="minorHAnsi"/>
          <w:color w:val="0000FF"/>
          <w:szCs w:val="24"/>
          <w:lang w:eastAsia="nl-BE"/>
        </w:rPr>
        <w:t xml:space="preserve"> </w:t>
      </w:r>
      <w:r w:rsidRPr="007743CF">
        <w:rPr>
          <w:rFonts w:cstheme="minorHAnsi"/>
          <w:color w:val="00B050"/>
          <w:szCs w:val="24"/>
          <w:lang w:eastAsia="nl-BE"/>
        </w:rPr>
        <w:t>aangetekend schrijven/</w:t>
      </w:r>
      <w:r w:rsidRPr="007743CF">
        <w:rPr>
          <w:rFonts w:cstheme="minorHAnsi"/>
          <w:color w:val="FF0000"/>
          <w:szCs w:val="24"/>
          <w:lang w:eastAsia="nl-BE"/>
        </w:rPr>
        <w:t>***</w:t>
      </w:r>
      <w:r w:rsidRPr="007743CF">
        <w:rPr>
          <w:rFonts w:cstheme="minorHAnsi"/>
          <w:color w:val="0000FF"/>
          <w:szCs w:val="24"/>
          <w:lang w:eastAsia="nl-BE"/>
        </w:rPr>
        <w:t>.</w:t>
      </w:r>
    </w:p>
    <w:p w14:paraId="5BD605A4" w14:textId="77777777" w:rsidR="00680674" w:rsidRPr="00AF2902" w:rsidRDefault="00680674" w:rsidP="00A5617D">
      <w:pPr>
        <w:spacing w:before="240" w:after="120"/>
        <w:rPr>
          <w:rFonts w:cstheme="minorHAnsi"/>
          <w:b/>
          <w:color w:val="0070C0"/>
          <w:szCs w:val="24"/>
          <w:lang w:eastAsia="nl-BE"/>
        </w:rPr>
      </w:pPr>
      <w:r w:rsidRPr="00AF2902">
        <w:rPr>
          <w:rFonts w:cstheme="minorHAnsi"/>
          <w:b/>
          <w:color w:val="0070C0"/>
          <w:szCs w:val="24"/>
          <w:lang w:eastAsia="nl-BE"/>
        </w:rPr>
        <w:t>Verlengingsclausules.</w:t>
      </w:r>
    </w:p>
    <w:p w14:paraId="1D37FCB2" w14:textId="4EDD0D17" w:rsidR="00680674" w:rsidRPr="007743CF" w:rsidRDefault="009A77A9" w:rsidP="00A5617D">
      <w:pPr>
        <w:pStyle w:val="Grijzekader"/>
        <w:rPr>
          <w:lang w:eastAsia="nl-BE"/>
        </w:rPr>
      </w:pPr>
      <w:r w:rsidRPr="009A77A9">
        <w:rPr>
          <w:lang w:eastAsia="nl-BE"/>
        </w:rPr>
        <w:t>De volledige looptijd van de opdracht met inbegrip van de verlengingen dient beperkt te blijven tot vier jaar na het sluiten van de opdracht.</w:t>
      </w:r>
    </w:p>
    <w:p w14:paraId="07E5ED1E" w14:textId="77777777" w:rsidR="00680674" w:rsidRPr="005F23F0" w:rsidRDefault="00680674" w:rsidP="00A5617D">
      <w:pPr>
        <w:autoSpaceDE w:val="0"/>
        <w:autoSpaceDN w:val="0"/>
        <w:adjustRightInd w:val="0"/>
        <w:spacing w:after="0"/>
        <w:rPr>
          <w:rFonts w:cstheme="minorHAnsi"/>
          <w:color w:val="00B050"/>
          <w:szCs w:val="24"/>
          <w:lang w:eastAsia="nl-BE"/>
        </w:rPr>
      </w:pPr>
      <w:r w:rsidRPr="005F23F0">
        <w:rPr>
          <w:rFonts w:cstheme="minorHAnsi"/>
          <w:b/>
          <w:color w:val="00B050"/>
          <w:szCs w:val="24"/>
          <w:u w:val="single"/>
          <w:lang w:eastAsia="nl-BE"/>
        </w:rPr>
        <w:t>Stilzwijgende verlenging</w:t>
      </w:r>
    </w:p>
    <w:p w14:paraId="1AC65112" w14:textId="77777777" w:rsidR="00680674" w:rsidRPr="005F23F0" w:rsidRDefault="00680674" w:rsidP="00A5617D">
      <w:pPr>
        <w:autoSpaceDE w:val="0"/>
        <w:autoSpaceDN w:val="0"/>
        <w:adjustRightInd w:val="0"/>
        <w:spacing w:after="0"/>
        <w:rPr>
          <w:rFonts w:cstheme="minorHAnsi"/>
          <w:color w:val="00B050"/>
          <w:szCs w:val="24"/>
          <w:lang w:eastAsia="nl-BE"/>
        </w:rPr>
      </w:pPr>
      <w:r w:rsidRPr="005F23F0">
        <w:rPr>
          <w:rFonts w:cstheme="minorHAnsi"/>
          <w:color w:val="00B050"/>
          <w:szCs w:val="24"/>
          <w:lang w:eastAsia="nl-BE"/>
        </w:rPr>
        <w:t xml:space="preserve">De opdracht wordt stilzwijgend verlengd met een termijn van </w:t>
      </w:r>
      <w:r w:rsidRPr="009B109E">
        <w:rPr>
          <w:rFonts w:cstheme="minorHAnsi"/>
          <w:color w:val="FF0000"/>
          <w:szCs w:val="24"/>
          <w:lang w:eastAsia="nl-BE"/>
        </w:rPr>
        <w:t>***</w:t>
      </w:r>
      <w:r w:rsidRPr="005F23F0">
        <w:rPr>
          <w:rFonts w:cstheme="minorHAnsi"/>
          <w:color w:val="00B050"/>
          <w:szCs w:val="24"/>
          <w:lang w:eastAsia="nl-BE"/>
        </w:rPr>
        <w:t xml:space="preserve">. De volledige looptijd (incl. verlengingen) is beperkt tot </w:t>
      </w:r>
      <w:r w:rsidRPr="009B109E">
        <w:rPr>
          <w:rFonts w:cstheme="minorHAnsi"/>
          <w:color w:val="FF0000"/>
          <w:szCs w:val="24"/>
          <w:lang w:eastAsia="nl-BE"/>
        </w:rPr>
        <w:t>***</w:t>
      </w:r>
      <w:r w:rsidRPr="005F23F0">
        <w:rPr>
          <w:rFonts w:cstheme="minorHAnsi"/>
          <w:color w:val="00B050"/>
          <w:szCs w:val="24"/>
          <w:lang w:eastAsia="nl-BE"/>
        </w:rPr>
        <w:t>.</w:t>
      </w:r>
    </w:p>
    <w:p w14:paraId="4520E9B8" w14:textId="77777777" w:rsidR="00680674" w:rsidRPr="005F23F0" w:rsidRDefault="00680674" w:rsidP="00A5617D">
      <w:pPr>
        <w:autoSpaceDE w:val="0"/>
        <w:autoSpaceDN w:val="0"/>
        <w:adjustRightInd w:val="0"/>
        <w:spacing w:after="0"/>
        <w:rPr>
          <w:rFonts w:cstheme="minorHAnsi"/>
          <w:color w:val="00B050"/>
          <w:szCs w:val="24"/>
          <w:lang w:eastAsia="nl-BE"/>
        </w:rPr>
      </w:pPr>
      <w:r w:rsidRPr="005F23F0">
        <w:rPr>
          <w:rFonts w:cstheme="minorHAnsi"/>
          <w:color w:val="00B050"/>
          <w:szCs w:val="24"/>
          <w:lang w:eastAsia="nl-BE"/>
        </w:rPr>
        <w:t xml:space="preserve">De aanbestedende overheid heeft het recht de opdracht niet te verlengen zonder enige vorm van schadevergoeding. De niet verlenging wordt aan de opdrachtnemer meegedeeld tenminste </w:t>
      </w:r>
      <w:r w:rsidRPr="009B109E">
        <w:rPr>
          <w:rFonts w:cstheme="minorHAnsi"/>
          <w:color w:val="FF0000"/>
          <w:szCs w:val="24"/>
          <w:lang w:eastAsia="nl-BE"/>
        </w:rPr>
        <w:t>***</w:t>
      </w:r>
      <w:r w:rsidRPr="005F23F0">
        <w:rPr>
          <w:rFonts w:cstheme="minorHAnsi"/>
          <w:color w:val="00B050"/>
          <w:szCs w:val="24"/>
          <w:lang w:eastAsia="nl-BE"/>
        </w:rPr>
        <w:t xml:space="preserve"> kalenderdagen voor het verstrijken van de looptijd.</w:t>
      </w:r>
    </w:p>
    <w:p w14:paraId="1AB30AF1" w14:textId="77777777" w:rsidR="00680674" w:rsidRPr="005F23F0" w:rsidRDefault="00680674" w:rsidP="00A5617D">
      <w:pPr>
        <w:autoSpaceDE w:val="0"/>
        <w:autoSpaceDN w:val="0"/>
        <w:adjustRightInd w:val="0"/>
        <w:spacing w:after="0"/>
        <w:rPr>
          <w:rFonts w:cstheme="minorHAnsi"/>
          <w:color w:val="00B050"/>
          <w:szCs w:val="24"/>
          <w:lang w:eastAsia="nl-BE"/>
        </w:rPr>
      </w:pPr>
    </w:p>
    <w:p w14:paraId="61B783E2" w14:textId="77777777" w:rsidR="00680674" w:rsidRPr="005F23F0" w:rsidRDefault="00680674" w:rsidP="00A5617D">
      <w:pPr>
        <w:autoSpaceDE w:val="0"/>
        <w:autoSpaceDN w:val="0"/>
        <w:adjustRightInd w:val="0"/>
        <w:spacing w:after="0"/>
        <w:rPr>
          <w:rFonts w:cstheme="minorHAnsi"/>
          <w:color w:val="00B050"/>
          <w:szCs w:val="24"/>
          <w:lang w:eastAsia="nl-BE"/>
        </w:rPr>
      </w:pPr>
      <w:r w:rsidRPr="005F23F0">
        <w:rPr>
          <w:rFonts w:cstheme="minorHAnsi"/>
          <w:b/>
          <w:color w:val="00B050"/>
          <w:szCs w:val="24"/>
          <w:u w:val="single"/>
          <w:lang w:eastAsia="nl-BE"/>
        </w:rPr>
        <w:t>Uitdrukkelijke verlenging</w:t>
      </w:r>
    </w:p>
    <w:p w14:paraId="584B681E" w14:textId="0AFBDDF5" w:rsidR="00680674" w:rsidRPr="005F23F0" w:rsidRDefault="00680674" w:rsidP="00A5617D">
      <w:pPr>
        <w:autoSpaceDE w:val="0"/>
        <w:autoSpaceDN w:val="0"/>
        <w:adjustRightInd w:val="0"/>
        <w:spacing w:after="0"/>
        <w:rPr>
          <w:rFonts w:cstheme="minorHAnsi"/>
          <w:color w:val="00B050"/>
          <w:szCs w:val="24"/>
          <w:lang w:eastAsia="nl-BE"/>
        </w:rPr>
      </w:pPr>
      <w:r w:rsidRPr="005F23F0">
        <w:rPr>
          <w:rFonts w:cstheme="minorHAnsi"/>
          <w:color w:val="00B050"/>
          <w:szCs w:val="24"/>
          <w:lang w:eastAsia="nl-BE"/>
        </w:rPr>
        <w:t xml:space="preserve">De aanbestedende overheid heeft het recht de opdracht geheel of gedeeltelijk te verlengen in één of meerdere malen met een maximale looptijd van </w:t>
      </w:r>
      <w:r w:rsidRPr="009B109E">
        <w:rPr>
          <w:rFonts w:cstheme="minorHAnsi"/>
          <w:color w:val="FF0000"/>
          <w:szCs w:val="24"/>
          <w:lang w:eastAsia="nl-BE"/>
        </w:rPr>
        <w:t>***</w:t>
      </w:r>
      <w:r w:rsidRPr="005F23F0">
        <w:rPr>
          <w:rFonts w:cstheme="minorHAnsi"/>
          <w:color w:val="00B050"/>
          <w:szCs w:val="24"/>
          <w:lang w:eastAsia="nl-BE"/>
        </w:rPr>
        <w:t xml:space="preserve">. Iedere verlenging wordt aan de opdrachtnemer meegedeeld tenminste </w:t>
      </w:r>
      <w:r w:rsidRPr="009B109E">
        <w:rPr>
          <w:rFonts w:cstheme="minorHAnsi"/>
          <w:color w:val="FF0000"/>
          <w:szCs w:val="24"/>
          <w:lang w:eastAsia="nl-BE"/>
        </w:rPr>
        <w:t>***</w:t>
      </w:r>
      <w:r w:rsidRPr="005F23F0">
        <w:rPr>
          <w:rFonts w:cstheme="minorHAnsi"/>
          <w:color w:val="00B050"/>
          <w:szCs w:val="24"/>
          <w:lang w:eastAsia="nl-BE"/>
        </w:rPr>
        <w:t xml:space="preserve"> kalenderdagen voor het verstrijken van de looptijd.</w:t>
      </w:r>
    </w:p>
    <w:p w14:paraId="7B7EC5D5" w14:textId="497887AC" w:rsidR="007B1CD5" w:rsidRPr="005F23F0" w:rsidRDefault="007B1CD5" w:rsidP="00A5617D">
      <w:pPr>
        <w:autoSpaceDE w:val="0"/>
        <w:autoSpaceDN w:val="0"/>
        <w:adjustRightInd w:val="0"/>
        <w:spacing w:after="0"/>
        <w:rPr>
          <w:rFonts w:cstheme="minorHAnsi"/>
          <w:color w:val="00B050"/>
          <w:szCs w:val="24"/>
          <w:lang w:eastAsia="nl-BE"/>
        </w:rPr>
      </w:pPr>
    </w:p>
    <w:p w14:paraId="42F582A3" w14:textId="77777777" w:rsidR="00A72C2A" w:rsidRDefault="00A72C2A" w:rsidP="00A72C2A"/>
    <w:p w14:paraId="4F82430B" w14:textId="5352EFEF" w:rsidR="00A72C2A" w:rsidRDefault="00A72C2A" w:rsidP="00A72C2A"/>
    <w:p w14:paraId="2FCB9617" w14:textId="77777777" w:rsidR="00A72C2A" w:rsidRDefault="00A72C2A" w:rsidP="00A72C2A"/>
    <w:p w14:paraId="164B768E" w14:textId="5FA1713E" w:rsidR="007B1CD5" w:rsidRPr="006E15FC" w:rsidRDefault="007B1CD5" w:rsidP="00A5617D">
      <w:pPr>
        <w:pStyle w:val="Kop5"/>
        <w:rPr>
          <w:b/>
          <w:color w:val="0070C0"/>
        </w:rPr>
      </w:pPr>
      <w:bookmarkStart w:id="28" w:name="_Toc104371956"/>
      <w:r w:rsidRPr="006E15FC">
        <w:rPr>
          <w:b/>
          <w:color w:val="0070C0"/>
        </w:rPr>
        <w:t>Art. 58</w:t>
      </w:r>
      <w:r w:rsidR="00B8183E">
        <w:rPr>
          <w:b/>
          <w:color w:val="0070C0"/>
        </w:rPr>
        <w:t xml:space="preserve"> </w:t>
      </w:r>
      <w:r w:rsidRPr="006E15FC">
        <w:rPr>
          <w:b/>
          <w:color w:val="0070C0"/>
        </w:rPr>
        <w:t>Percelen</w:t>
      </w:r>
      <w:bookmarkEnd w:id="28"/>
    </w:p>
    <w:p w14:paraId="161E5271" w14:textId="77777777" w:rsidR="00680674" w:rsidRPr="007743CF" w:rsidRDefault="00680674" w:rsidP="00A5617D">
      <w:pPr>
        <w:spacing w:after="0"/>
        <w:rPr>
          <w:rFonts w:cstheme="minorHAnsi"/>
          <w:color w:val="0070C0"/>
        </w:rPr>
      </w:pPr>
    </w:p>
    <w:p w14:paraId="4812D6AF" w14:textId="32A8FA61" w:rsidR="00680674" w:rsidRPr="007743CF" w:rsidRDefault="0035725D" w:rsidP="00A5617D">
      <w:pPr>
        <w:pStyle w:val="Grijzekader"/>
        <w:rPr>
          <w:lang w:eastAsia="nl-BE"/>
        </w:rPr>
      </w:pPr>
      <w:r w:rsidRPr="0035725D">
        <w:rPr>
          <w:lang w:eastAsia="nl-BE"/>
        </w:rPr>
        <w:t xml:space="preserve">Indien de geraamde waarde van de opdracht gelijk is aan of hoger is dan </w:t>
      </w:r>
      <w:r w:rsidR="004C77CD" w:rsidRPr="0035725D">
        <w:rPr>
          <w:lang w:eastAsia="nl-BE"/>
        </w:rPr>
        <w:t>1</w:t>
      </w:r>
      <w:r w:rsidR="009B3F61">
        <w:rPr>
          <w:lang w:eastAsia="nl-BE"/>
        </w:rPr>
        <w:t>40</w:t>
      </w:r>
      <w:r w:rsidRPr="0035725D">
        <w:rPr>
          <w:lang w:eastAsia="nl-BE"/>
        </w:rPr>
        <w:t>.000 euro (zijnde de actuele drempel voor de Europese bekendmaking van opdrachten voor leveringen of diensten op federaal niveau), dient het opdelen in percelen overwogen te worden en indien de opdracht niet opgesplitst wordt in percelen, moet de aanbestedende overheid de voornaamste redenen daarvoor vermelden in het informatiedocument omschreven in art. 164, §1 Wet 2016.</w:t>
      </w:r>
    </w:p>
    <w:p w14:paraId="15C2C1AE" w14:textId="77777777" w:rsidR="00680674" w:rsidRPr="007743CF" w:rsidRDefault="00680674" w:rsidP="00A5617D">
      <w:pPr>
        <w:spacing w:after="0"/>
        <w:rPr>
          <w:rFonts w:cstheme="minorHAnsi"/>
          <w:color w:val="0070C0"/>
          <w:szCs w:val="24"/>
          <w:lang w:eastAsia="nl-BE"/>
        </w:rPr>
      </w:pPr>
      <w:r w:rsidRPr="007743CF">
        <w:rPr>
          <w:rFonts w:cstheme="minorHAnsi"/>
          <w:color w:val="0070C0"/>
          <w:szCs w:val="24"/>
          <w:lang w:eastAsia="nl-BE"/>
        </w:rPr>
        <w:t>De opdracht wordt opgesplitst in volgende percelen:</w:t>
      </w:r>
    </w:p>
    <w:p w14:paraId="6B8CFC56" w14:textId="77777777" w:rsidR="00680674" w:rsidRPr="007743CF" w:rsidRDefault="00680674" w:rsidP="00A5617D">
      <w:pPr>
        <w:spacing w:after="0"/>
        <w:rPr>
          <w:rFonts w:cstheme="minorHAnsi"/>
          <w:color w:val="0070C0"/>
          <w:szCs w:val="24"/>
          <w:lang w:eastAsia="nl-BE"/>
        </w:rPr>
      </w:pPr>
    </w:p>
    <w:p w14:paraId="1AB95E10" w14:textId="77777777" w:rsidR="00680674" w:rsidRPr="007743CF" w:rsidRDefault="00680674" w:rsidP="00A5617D">
      <w:pPr>
        <w:spacing w:after="0"/>
        <w:rPr>
          <w:rFonts w:cstheme="minorHAnsi"/>
          <w:color w:val="0070C0"/>
          <w:szCs w:val="24"/>
          <w:lang w:eastAsia="nl-BE"/>
        </w:rPr>
      </w:pPr>
      <w:r w:rsidRPr="007743CF">
        <w:rPr>
          <w:rFonts w:cstheme="minorHAnsi"/>
          <w:color w:val="0070C0"/>
          <w:szCs w:val="24"/>
          <w:lang w:eastAsia="nl-BE"/>
        </w:rPr>
        <w:t xml:space="preserve">Perceel nr. 1: </w:t>
      </w:r>
    </w:p>
    <w:p w14:paraId="545A582A" w14:textId="77777777" w:rsidR="00680674" w:rsidRPr="007743CF" w:rsidRDefault="00680674" w:rsidP="00A5617D">
      <w:pPr>
        <w:spacing w:after="0"/>
        <w:rPr>
          <w:rFonts w:cstheme="minorHAnsi"/>
        </w:rPr>
      </w:pPr>
      <w:r w:rsidRPr="007743CF">
        <w:rPr>
          <w:rFonts w:cstheme="minorHAnsi"/>
          <w:color w:val="0070C0"/>
        </w:rPr>
        <w:t xml:space="preserve">Voorwerp: </w:t>
      </w:r>
      <w:r w:rsidRPr="007743CF">
        <w:rPr>
          <w:rFonts w:cstheme="minorHAnsi"/>
          <w:color w:val="FF0000"/>
        </w:rPr>
        <w:t xml:space="preserve">*** </w:t>
      </w:r>
      <w:r w:rsidRPr="007743CF">
        <w:rPr>
          <w:rFonts w:cstheme="minorHAnsi"/>
        </w:rPr>
        <w:br/>
      </w:r>
      <w:r w:rsidRPr="007743CF">
        <w:rPr>
          <w:rFonts w:cstheme="minorHAnsi"/>
          <w:color w:val="0070C0"/>
        </w:rPr>
        <w:t>Aard</w:t>
      </w:r>
      <w:r w:rsidRPr="007743CF">
        <w:rPr>
          <w:rFonts w:cstheme="minorHAnsi"/>
        </w:rPr>
        <w:t xml:space="preserve">: </w:t>
      </w:r>
      <w:r w:rsidRPr="007743CF">
        <w:rPr>
          <w:rFonts w:cstheme="minorHAnsi"/>
          <w:color w:val="FF0000"/>
        </w:rPr>
        <w:t xml:space="preserve">*** </w:t>
      </w:r>
      <w:r w:rsidRPr="007743CF">
        <w:rPr>
          <w:rFonts w:cstheme="minorHAnsi"/>
        </w:rPr>
        <w:br/>
      </w:r>
      <w:r w:rsidRPr="007743CF">
        <w:rPr>
          <w:rFonts w:cstheme="minorHAnsi"/>
          <w:color w:val="0070C0"/>
        </w:rPr>
        <w:t>Verdeling</w:t>
      </w:r>
      <w:r w:rsidRPr="007743CF">
        <w:rPr>
          <w:rFonts w:cstheme="minorHAnsi"/>
        </w:rPr>
        <w:t xml:space="preserve">: </w:t>
      </w:r>
      <w:r w:rsidRPr="007743CF">
        <w:rPr>
          <w:rFonts w:cstheme="minorHAnsi"/>
          <w:color w:val="FF0000"/>
        </w:rPr>
        <w:t xml:space="preserve">*** </w:t>
      </w:r>
      <w:r w:rsidRPr="007743CF">
        <w:rPr>
          <w:rFonts w:cstheme="minorHAnsi"/>
        </w:rPr>
        <w:br/>
      </w:r>
      <w:r w:rsidRPr="007743CF">
        <w:rPr>
          <w:rFonts w:cstheme="minorHAnsi"/>
          <w:color w:val="0070C0"/>
        </w:rPr>
        <w:t>Kenmerken</w:t>
      </w:r>
      <w:r w:rsidRPr="007743CF">
        <w:rPr>
          <w:rFonts w:cstheme="minorHAnsi"/>
        </w:rPr>
        <w:t xml:space="preserve">: </w:t>
      </w:r>
      <w:r w:rsidRPr="007743CF">
        <w:rPr>
          <w:rFonts w:cstheme="minorHAnsi"/>
          <w:color w:val="FF0000"/>
        </w:rPr>
        <w:t xml:space="preserve">*** </w:t>
      </w:r>
    </w:p>
    <w:p w14:paraId="28F5209F" w14:textId="77777777" w:rsidR="00680674" w:rsidRPr="007743CF" w:rsidRDefault="00680674" w:rsidP="00A5617D">
      <w:pPr>
        <w:spacing w:after="0"/>
        <w:rPr>
          <w:rFonts w:cstheme="minorHAnsi"/>
        </w:rPr>
      </w:pPr>
      <w:r w:rsidRPr="007743CF">
        <w:rPr>
          <w:rFonts w:cstheme="minorHAnsi"/>
          <w:color w:val="0070C0"/>
        </w:rPr>
        <w:t>Omvang</w:t>
      </w:r>
      <w:r w:rsidRPr="007743CF">
        <w:rPr>
          <w:rFonts w:cstheme="minorHAnsi"/>
        </w:rPr>
        <w:t xml:space="preserve">: </w:t>
      </w:r>
      <w:r w:rsidRPr="007743CF">
        <w:rPr>
          <w:rFonts w:cstheme="minorHAnsi"/>
          <w:color w:val="FF0000"/>
        </w:rPr>
        <w:t>***</w:t>
      </w:r>
    </w:p>
    <w:p w14:paraId="5EF133AD" w14:textId="77777777" w:rsidR="00680674" w:rsidRPr="007743CF" w:rsidRDefault="00680674" w:rsidP="00A5617D">
      <w:pPr>
        <w:spacing w:after="0"/>
        <w:rPr>
          <w:rFonts w:cstheme="minorHAnsi"/>
          <w:color w:val="0070C0"/>
          <w:szCs w:val="24"/>
          <w:lang w:eastAsia="nl-BE"/>
        </w:rPr>
      </w:pPr>
    </w:p>
    <w:p w14:paraId="66584B5D" w14:textId="77777777" w:rsidR="00680674" w:rsidRPr="007743CF" w:rsidRDefault="00680674" w:rsidP="00A5617D">
      <w:pPr>
        <w:spacing w:after="0"/>
        <w:rPr>
          <w:rFonts w:cstheme="minorHAnsi"/>
          <w:color w:val="FF0000"/>
        </w:rPr>
      </w:pPr>
      <w:r w:rsidRPr="007743CF">
        <w:rPr>
          <w:rFonts w:cstheme="minorHAnsi"/>
          <w:color w:val="0070C0"/>
        </w:rPr>
        <w:t>Perceel nr.</w:t>
      </w:r>
      <w:r w:rsidRPr="007743CF">
        <w:rPr>
          <w:rFonts w:cstheme="minorHAnsi"/>
        </w:rPr>
        <w:t xml:space="preserve"> </w:t>
      </w:r>
      <w:r w:rsidRPr="007743CF">
        <w:rPr>
          <w:rFonts w:cstheme="minorHAnsi"/>
          <w:color w:val="FF0000"/>
        </w:rPr>
        <w:t>***:</w:t>
      </w:r>
      <w:r w:rsidRPr="007743CF">
        <w:rPr>
          <w:rFonts w:cstheme="minorHAnsi"/>
        </w:rPr>
        <w:br/>
      </w:r>
      <w:r w:rsidRPr="007743CF">
        <w:rPr>
          <w:rFonts w:cstheme="minorHAnsi"/>
          <w:color w:val="0070C0"/>
        </w:rPr>
        <w:t>Voorwerp</w:t>
      </w:r>
      <w:r w:rsidRPr="007743CF">
        <w:rPr>
          <w:rFonts w:cstheme="minorHAnsi"/>
        </w:rPr>
        <w:t xml:space="preserve">: </w:t>
      </w:r>
      <w:r w:rsidRPr="007743CF">
        <w:rPr>
          <w:rFonts w:cstheme="minorHAnsi"/>
          <w:color w:val="FF0000"/>
        </w:rPr>
        <w:t xml:space="preserve">*** </w:t>
      </w:r>
      <w:r w:rsidRPr="007743CF">
        <w:rPr>
          <w:rFonts w:cstheme="minorHAnsi"/>
        </w:rPr>
        <w:br/>
      </w:r>
      <w:r w:rsidRPr="007743CF">
        <w:rPr>
          <w:rFonts w:cstheme="minorHAnsi"/>
          <w:color w:val="0070C0"/>
        </w:rPr>
        <w:t>Aard</w:t>
      </w:r>
      <w:r w:rsidRPr="007743CF">
        <w:rPr>
          <w:rFonts w:cstheme="minorHAnsi"/>
        </w:rPr>
        <w:t xml:space="preserve">: </w:t>
      </w:r>
      <w:r w:rsidRPr="007743CF">
        <w:rPr>
          <w:rFonts w:cstheme="minorHAnsi"/>
          <w:color w:val="FF0000"/>
        </w:rPr>
        <w:t xml:space="preserve">*** </w:t>
      </w:r>
      <w:r w:rsidRPr="007743CF">
        <w:rPr>
          <w:rFonts w:cstheme="minorHAnsi"/>
        </w:rPr>
        <w:br/>
      </w:r>
      <w:r w:rsidRPr="007743CF">
        <w:rPr>
          <w:rFonts w:cstheme="minorHAnsi"/>
          <w:color w:val="0070C0"/>
        </w:rPr>
        <w:t>Verdeling</w:t>
      </w:r>
      <w:r w:rsidRPr="007743CF">
        <w:rPr>
          <w:rFonts w:cstheme="minorHAnsi"/>
        </w:rPr>
        <w:t xml:space="preserve">: </w:t>
      </w:r>
      <w:r w:rsidRPr="007743CF">
        <w:rPr>
          <w:rFonts w:cstheme="minorHAnsi"/>
          <w:color w:val="FF0000"/>
        </w:rPr>
        <w:t xml:space="preserve">*** </w:t>
      </w:r>
      <w:r w:rsidRPr="007743CF">
        <w:rPr>
          <w:rFonts w:cstheme="minorHAnsi"/>
        </w:rPr>
        <w:br/>
      </w:r>
      <w:r w:rsidRPr="007743CF">
        <w:rPr>
          <w:rFonts w:cstheme="minorHAnsi"/>
          <w:color w:val="0070C0"/>
        </w:rPr>
        <w:t>Kenmerken</w:t>
      </w:r>
      <w:r w:rsidRPr="007743CF">
        <w:rPr>
          <w:rFonts w:cstheme="minorHAnsi"/>
        </w:rPr>
        <w:t xml:space="preserve">: </w:t>
      </w:r>
      <w:r w:rsidRPr="007743CF">
        <w:rPr>
          <w:rFonts w:cstheme="minorHAnsi"/>
          <w:color w:val="FF0000"/>
        </w:rPr>
        <w:t xml:space="preserve">*** </w:t>
      </w:r>
    </w:p>
    <w:p w14:paraId="64500E9E" w14:textId="77777777" w:rsidR="00680674" w:rsidRPr="007743CF" w:rsidRDefault="00680674" w:rsidP="00A5617D">
      <w:pPr>
        <w:spacing w:after="0"/>
        <w:rPr>
          <w:rFonts w:cstheme="minorHAnsi"/>
        </w:rPr>
      </w:pPr>
      <w:r w:rsidRPr="007743CF">
        <w:rPr>
          <w:rFonts w:cstheme="minorHAnsi"/>
          <w:color w:val="0070C0"/>
        </w:rPr>
        <w:t>Omvang</w:t>
      </w:r>
      <w:r w:rsidRPr="007743CF">
        <w:rPr>
          <w:rFonts w:cstheme="minorHAnsi"/>
        </w:rPr>
        <w:t xml:space="preserve">: </w:t>
      </w:r>
      <w:r w:rsidRPr="007743CF">
        <w:rPr>
          <w:rFonts w:cstheme="minorHAnsi"/>
          <w:color w:val="FF0000"/>
        </w:rPr>
        <w:t>***</w:t>
      </w:r>
    </w:p>
    <w:p w14:paraId="6E4DA973" w14:textId="77777777" w:rsidR="00680674" w:rsidRPr="007743CF" w:rsidRDefault="00680674" w:rsidP="00A5617D">
      <w:pPr>
        <w:spacing w:after="0"/>
        <w:rPr>
          <w:rFonts w:cstheme="minorHAnsi"/>
          <w:color w:val="0070C0"/>
        </w:rPr>
      </w:pPr>
    </w:p>
    <w:p w14:paraId="37D75C8B" w14:textId="4CA9CEE1" w:rsidR="00541EC6" w:rsidRPr="00674E6E" w:rsidRDefault="00541EC6" w:rsidP="00541EC6">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bookmarkStart w:id="29" w:name="_Toc104371957"/>
      <w:r w:rsidRPr="00674E6E">
        <w:rPr>
          <w:rFonts w:cstheme="minorHAnsi"/>
          <w:szCs w:val="22"/>
        </w:rPr>
        <w:t xml:space="preserve">Indien er een beperking van het maximum aantal percelen dat aan 1 inschrijver kan worden </w:t>
      </w:r>
      <w:r>
        <w:rPr>
          <w:rFonts w:cstheme="minorHAnsi"/>
          <w:szCs w:val="22"/>
        </w:rPr>
        <w:t>gegund</w:t>
      </w:r>
      <w:r w:rsidRPr="00674E6E">
        <w:rPr>
          <w:rFonts w:cstheme="minorHAnsi"/>
          <w:szCs w:val="22"/>
        </w:rPr>
        <w:t xml:space="preserve"> wordt voorzien, dan moet het indienen van kortingen en verbetervoorstellen bij een combinatie van meerdere percelen worden verboden in art. 50 K.B. Plaatsing. Zie verderop in de </w:t>
      </w:r>
      <w:r>
        <w:rPr>
          <w:rFonts w:cstheme="minorHAnsi"/>
          <w:szCs w:val="22"/>
        </w:rPr>
        <w:t>standaard</w:t>
      </w:r>
      <w:r w:rsidRPr="00674E6E">
        <w:rPr>
          <w:rFonts w:cstheme="minorHAnsi"/>
          <w:szCs w:val="22"/>
        </w:rPr>
        <w:t>tekst.</w:t>
      </w:r>
    </w:p>
    <w:p w14:paraId="5C060534" w14:textId="77777777" w:rsidR="00541EC6" w:rsidRPr="00674E6E" w:rsidRDefault="00541EC6" w:rsidP="00541EC6">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74E6E">
        <w:rPr>
          <w:rFonts w:cstheme="minorHAnsi"/>
          <w:szCs w:val="22"/>
        </w:rPr>
        <w:t xml:space="preserve">Het maximum aantal percelen dat aan één inschrijver kan worden </w:t>
      </w:r>
      <w:r>
        <w:rPr>
          <w:rFonts w:cstheme="minorHAnsi"/>
          <w:szCs w:val="22"/>
        </w:rPr>
        <w:t>gegund</w:t>
      </w:r>
      <w:r w:rsidRPr="00674E6E">
        <w:rPr>
          <w:rFonts w:cstheme="minorHAnsi"/>
          <w:szCs w:val="22"/>
        </w:rPr>
        <w:t>, dient ook te worden vermeld in de aankondiging van de opdracht.</w:t>
      </w:r>
    </w:p>
    <w:p w14:paraId="6E028B62" w14:textId="77777777" w:rsidR="00541EC6" w:rsidRPr="00674E6E" w:rsidRDefault="00541EC6" w:rsidP="00541EC6">
      <w:pPr>
        <w:rPr>
          <w:rFonts w:cstheme="minorHAnsi"/>
          <w:color w:val="0070C0"/>
          <w:szCs w:val="22"/>
        </w:rPr>
      </w:pPr>
    </w:p>
    <w:p w14:paraId="72AA133A" w14:textId="77777777" w:rsidR="00541EC6" w:rsidRPr="00674E6E" w:rsidRDefault="00541EC6" w:rsidP="00541EC6">
      <w:pPr>
        <w:rPr>
          <w:rFonts w:cstheme="minorHAnsi"/>
          <w:color w:val="0070C0"/>
          <w:szCs w:val="22"/>
        </w:rPr>
      </w:pPr>
      <w:r w:rsidRPr="00674E6E">
        <w:rPr>
          <w:rFonts w:cstheme="minorHAnsi"/>
          <w:color w:val="0070C0"/>
          <w:szCs w:val="22"/>
        </w:rPr>
        <w:t xml:space="preserve">Er worden maximum </w:t>
      </w:r>
      <w:r w:rsidRPr="00674E6E">
        <w:rPr>
          <w:rFonts w:cstheme="minorHAnsi"/>
          <w:color w:val="FF0000"/>
          <w:szCs w:val="22"/>
        </w:rPr>
        <w:t>***</w:t>
      </w:r>
      <w:r w:rsidRPr="00674E6E">
        <w:rPr>
          <w:rFonts w:cstheme="minorHAnsi"/>
          <w:color w:val="0070C0"/>
          <w:szCs w:val="22"/>
        </w:rPr>
        <w:t xml:space="preserve"> percelen </w:t>
      </w:r>
      <w:r>
        <w:rPr>
          <w:rFonts w:cstheme="minorHAnsi"/>
          <w:color w:val="0070C0"/>
          <w:szCs w:val="22"/>
        </w:rPr>
        <w:t>gegund</w:t>
      </w:r>
      <w:r w:rsidRPr="00674E6E">
        <w:rPr>
          <w:rFonts w:cstheme="minorHAnsi"/>
          <w:color w:val="0070C0"/>
          <w:szCs w:val="22"/>
        </w:rPr>
        <w:t xml:space="preserve"> aan een enkele inschrijver.</w:t>
      </w:r>
    </w:p>
    <w:p w14:paraId="01B0962E" w14:textId="77777777" w:rsidR="00541EC6" w:rsidRPr="00674E6E" w:rsidRDefault="00541EC6" w:rsidP="00541EC6">
      <w:pPr>
        <w:rPr>
          <w:rFonts w:cstheme="minorHAnsi"/>
          <w:color w:val="0070C0"/>
          <w:szCs w:val="22"/>
        </w:rPr>
      </w:pPr>
    </w:p>
    <w:p w14:paraId="6E7E0ACC" w14:textId="77777777" w:rsidR="00541EC6" w:rsidRPr="00674E6E" w:rsidRDefault="00541EC6" w:rsidP="00541EC6">
      <w:pPr>
        <w:rPr>
          <w:rFonts w:cstheme="minorHAnsi"/>
          <w:color w:val="0070C0"/>
          <w:szCs w:val="22"/>
        </w:rPr>
      </w:pPr>
      <w:r w:rsidRPr="00674E6E">
        <w:rPr>
          <w:rFonts w:cstheme="minorHAnsi"/>
          <w:color w:val="0070C0"/>
          <w:szCs w:val="22"/>
        </w:rPr>
        <w:t xml:space="preserve">In geval er meer percelen zijn waarvoor een inschrijver het best gerangschikt is dan dat hij kan </w:t>
      </w:r>
      <w:r>
        <w:rPr>
          <w:rFonts w:cstheme="minorHAnsi"/>
          <w:color w:val="0070C0"/>
          <w:szCs w:val="22"/>
        </w:rPr>
        <w:t>gegund</w:t>
      </w:r>
      <w:r w:rsidRPr="00674E6E">
        <w:rPr>
          <w:rFonts w:cstheme="minorHAnsi"/>
          <w:color w:val="0070C0"/>
          <w:szCs w:val="22"/>
        </w:rPr>
        <w:t xml:space="preserve"> krijgen volgens bovenstaande bepaling, worden de percelen op volgende manier </w:t>
      </w:r>
      <w:r>
        <w:rPr>
          <w:rFonts w:cstheme="minorHAnsi"/>
          <w:color w:val="0070C0"/>
          <w:szCs w:val="22"/>
        </w:rPr>
        <w:t>gegund</w:t>
      </w:r>
      <w:r w:rsidRPr="00674E6E">
        <w:rPr>
          <w:rFonts w:cstheme="minorHAnsi"/>
          <w:color w:val="0070C0"/>
          <w:szCs w:val="22"/>
        </w:rPr>
        <w:t xml:space="preserve">: </w:t>
      </w:r>
    </w:p>
    <w:p w14:paraId="747114C4" w14:textId="77777777" w:rsidR="00541EC6" w:rsidRPr="00674E6E" w:rsidRDefault="00541EC6" w:rsidP="00541EC6">
      <w:pPr>
        <w:rPr>
          <w:rFonts w:cstheme="minorHAnsi"/>
          <w:color w:val="0070C0"/>
          <w:szCs w:val="22"/>
        </w:rPr>
      </w:pPr>
    </w:p>
    <w:p w14:paraId="3136A042" w14:textId="77777777" w:rsidR="00541EC6" w:rsidRPr="00674E6E" w:rsidRDefault="00541EC6" w:rsidP="00541EC6">
      <w:pPr>
        <w:rPr>
          <w:rFonts w:cstheme="minorHAnsi"/>
          <w:color w:val="0070C0"/>
          <w:szCs w:val="22"/>
        </w:rPr>
      </w:pPr>
      <w:r w:rsidRPr="00674E6E">
        <w:rPr>
          <w:rFonts w:cstheme="minorHAnsi"/>
          <w:color w:val="0070C0"/>
          <w:szCs w:val="22"/>
        </w:rPr>
        <w:t xml:space="preserve">De inschrijver die voor meer percelen de economisch meest voordelige offerte heeft ingediend dan dat hij kan </w:t>
      </w:r>
      <w:r>
        <w:rPr>
          <w:rFonts w:cstheme="minorHAnsi"/>
          <w:color w:val="0070C0"/>
          <w:szCs w:val="22"/>
        </w:rPr>
        <w:t>gegund</w:t>
      </w:r>
      <w:r w:rsidRPr="00674E6E">
        <w:rPr>
          <w:rFonts w:cstheme="minorHAnsi"/>
          <w:color w:val="0070C0"/>
          <w:szCs w:val="22"/>
        </w:rPr>
        <w:t xml:space="preserve"> krijgen, krijgt de </w:t>
      </w:r>
      <w:r w:rsidRPr="00674E6E">
        <w:rPr>
          <w:rFonts w:cstheme="minorHAnsi"/>
          <w:color w:val="FF0000"/>
          <w:szCs w:val="22"/>
        </w:rPr>
        <w:t>***</w:t>
      </w:r>
      <w:r w:rsidRPr="00674E6E">
        <w:rPr>
          <w:rFonts w:cstheme="minorHAnsi"/>
          <w:color w:val="0070C0"/>
          <w:szCs w:val="22"/>
        </w:rPr>
        <w:t xml:space="preserve"> percelen met de door hem hoogst geboden prijs </w:t>
      </w:r>
      <w:r>
        <w:rPr>
          <w:rFonts w:cstheme="minorHAnsi"/>
          <w:color w:val="0070C0"/>
          <w:szCs w:val="22"/>
        </w:rPr>
        <w:t>gegund</w:t>
      </w:r>
      <w:r w:rsidRPr="00674E6E">
        <w:rPr>
          <w:rFonts w:cstheme="minorHAnsi"/>
          <w:color w:val="0070C0"/>
          <w:szCs w:val="22"/>
        </w:rPr>
        <w:t xml:space="preserve">. Dit proces wordt herhaald voor de volgende </w:t>
      </w:r>
      <w:r>
        <w:rPr>
          <w:rFonts w:cstheme="minorHAnsi"/>
          <w:color w:val="0070C0"/>
          <w:szCs w:val="22"/>
        </w:rPr>
        <w:t>gunningen</w:t>
      </w:r>
      <w:r w:rsidRPr="00674E6E">
        <w:rPr>
          <w:rFonts w:cstheme="minorHAnsi"/>
          <w:color w:val="0070C0"/>
          <w:szCs w:val="22"/>
        </w:rPr>
        <w:t>.</w:t>
      </w:r>
    </w:p>
    <w:p w14:paraId="7B0BB521" w14:textId="39AB35DF" w:rsidR="007B1CD5" w:rsidRPr="000A18DB" w:rsidRDefault="007B1CD5" w:rsidP="00A5617D">
      <w:pPr>
        <w:pStyle w:val="Kop4"/>
        <w:rPr>
          <w:color w:val="0070C0"/>
        </w:rPr>
      </w:pPr>
      <w:r w:rsidRPr="000A18DB">
        <w:rPr>
          <w:color w:val="0070C0"/>
        </w:rPr>
        <w:t>Afdeling 3</w:t>
      </w:r>
      <w:r w:rsidR="00A0022A" w:rsidRPr="000A18DB">
        <w:rPr>
          <w:color w:val="0070C0"/>
        </w:rPr>
        <w:t xml:space="preserve">: </w:t>
      </w:r>
      <w:r w:rsidRPr="000A18DB">
        <w:rPr>
          <w:color w:val="0070C0"/>
        </w:rPr>
        <w:t>Selectie van deelnemers en gunning van opdrachten</w:t>
      </w:r>
      <w:bookmarkEnd w:id="29"/>
    </w:p>
    <w:p w14:paraId="47846EE0" w14:textId="77777777" w:rsidR="00C20114" w:rsidRPr="007743CF" w:rsidRDefault="00C20114" w:rsidP="00A5617D">
      <w:pPr>
        <w:spacing w:after="0"/>
        <w:jc w:val="both"/>
        <w:rPr>
          <w:rFonts w:eastAsia="Calibri" w:cstheme="minorHAnsi"/>
          <w:color w:val="0070C0"/>
        </w:rPr>
      </w:pPr>
      <w:bookmarkStart w:id="30" w:name="_Hlk17708011"/>
    </w:p>
    <w:p w14:paraId="5E9F5A28" w14:textId="7030DEFD" w:rsidR="00C20114" w:rsidRPr="007743CF" w:rsidRDefault="0035725D" w:rsidP="00A5617D">
      <w:pPr>
        <w:pStyle w:val="Grijzekader"/>
        <w:rPr>
          <w:rFonts w:eastAsia="Calibri"/>
          <w:highlight w:val="cyan"/>
        </w:rPr>
      </w:pPr>
      <w:r w:rsidRPr="0035725D">
        <w:rPr>
          <w:rFonts w:eastAsia="Calibri"/>
        </w:rPr>
        <w:lastRenderedPageBreak/>
        <w:t xml:space="preserve">Ingeval van een niet-openbare procedure of een mededingingsprocedure met onderhandeling is er al een selectie geweest. Niettemin kan het voorvallen dat een inschrijver zich bij indiening van de offerte in een uitsluitingssituatie bevindt. In dergelijk geval kan deze inschrijver nog steeds worden geweerd. In functie van die wering dienen de onderstaande bepalingen te worden opgenomen.  </w:t>
      </w:r>
    </w:p>
    <w:p w14:paraId="2252A26D" w14:textId="77777777" w:rsidR="00C20114" w:rsidRPr="007743CF" w:rsidRDefault="00C20114" w:rsidP="009B3F61">
      <w:pPr>
        <w:rPr>
          <w:rFonts w:eastAsia="Calibri" w:cstheme="minorHAnsi"/>
          <w:color w:val="0070C0"/>
        </w:rPr>
      </w:pPr>
      <w:r w:rsidRPr="007743CF">
        <w:rPr>
          <w:rFonts w:eastAsia="Calibri" w:cstheme="minorHAnsi"/>
          <w:color w:val="0070C0"/>
        </w:rPr>
        <w:t>Er mag op de inschrijver geen uitsluitingsgrond van toepassing zijn (artikelen 67 tot en met 69 Wet 2016). Dit behelst de verplichte uitsluitingsgronden, de uitsluitingsgronden in verband met fiscale en sociale schulden, en de facultatieve uitsluitingsgronden.</w:t>
      </w:r>
    </w:p>
    <w:p w14:paraId="572DE6AB" w14:textId="77777777" w:rsidR="00C20114" w:rsidRPr="007743CF" w:rsidRDefault="00C20114" w:rsidP="009B3F61">
      <w:pPr>
        <w:rPr>
          <w:rFonts w:eastAsia="Calibri" w:cstheme="minorHAnsi"/>
          <w:color w:val="0070C0"/>
        </w:rPr>
      </w:pPr>
      <w:r w:rsidRPr="007743CF">
        <w:rPr>
          <w:rFonts w:eastAsia="Calibri" w:cstheme="minorHAnsi"/>
          <w:color w:val="0070C0"/>
        </w:rPr>
        <w:t>Bovenstaande bepaling is individueel van toepassing op de deelnemers die samen als een combinatie een offerte indienen.</w:t>
      </w:r>
    </w:p>
    <w:p w14:paraId="16F71B5F" w14:textId="6177BF57" w:rsidR="00C20114" w:rsidRPr="007743CF" w:rsidRDefault="00C20114" w:rsidP="009B3F61">
      <w:pPr>
        <w:rPr>
          <w:rFonts w:eastAsia="Calibri" w:cstheme="minorHAnsi"/>
          <w:color w:val="0070C0"/>
        </w:rPr>
      </w:pPr>
      <w:r w:rsidRPr="007743CF">
        <w:rPr>
          <w:rFonts w:eastAsia="Calibri" w:cstheme="minorHAnsi"/>
          <w:color w:val="0070C0"/>
        </w:rPr>
        <w:t>Op de onderaannemers of andere entiteiten op wiens draagkracht de inschrijver een beroep heeft gedaan, mag tevens geen uitsluitingsgrond van toepassing zijn.</w:t>
      </w:r>
    </w:p>
    <w:p w14:paraId="32316671" w14:textId="77777777" w:rsidR="00124F4C" w:rsidRPr="007743CF" w:rsidRDefault="00124F4C" w:rsidP="00A5617D">
      <w:pPr>
        <w:pStyle w:val="Grijzekader"/>
      </w:pPr>
      <w:r w:rsidRPr="007743CF">
        <w:t>Voor opdrachten waarvan de geraamde waarde gelijk is aan of hoger dan de drempels van de Europese bekendmaking is onderstaande tekst op te nemen.</w:t>
      </w:r>
    </w:p>
    <w:p w14:paraId="005E5626" w14:textId="77777777" w:rsidR="00124F4C" w:rsidRPr="007743CF" w:rsidRDefault="00124F4C" w:rsidP="00A5617D">
      <w:pPr>
        <w:jc w:val="both"/>
        <w:rPr>
          <w:rFonts w:eastAsia="Calibri" w:cstheme="minorHAnsi"/>
        </w:rPr>
      </w:pPr>
    </w:p>
    <w:p w14:paraId="20E1B88C" w14:textId="4B907827" w:rsidR="00C20114" w:rsidRPr="007743CF" w:rsidRDefault="00C20114" w:rsidP="009B3F61">
      <w:pPr>
        <w:rPr>
          <w:rFonts w:eastAsia="Calibri" w:cstheme="minorHAnsi"/>
          <w:color w:val="0070C0"/>
        </w:rPr>
      </w:pPr>
      <w:r w:rsidRPr="007743CF">
        <w:rPr>
          <w:rFonts w:eastAsia="Calibri" w:cstheme="minorHAnsi"/>
          <w:color w:val="0070C0"/>
        </w:rPr>
        <w:t>Indien de inschrijver het Uniform Europees Aanbestedingsdocument (UEA) nog niet elektronisch had ondertekend in e-tendering bij indiening van de aanvraag tot deelneming, moet de inschrijver het UEA opnieuw invullen en toevoegen aan de offerte via de UEA-tool (</w:t>
      </w:r>
      <w:hyperlink r:id="rId21" w:history="1">
        <w:r w:rsidRPr="007743CF">
          <w:rPr>
            <w:rFonts w:eastAsia="Calibri" w:cstheme="minorHAnsi"/>
            <w:color w:val="0070C0"/>
            <w:u w:val="single"/>
          </w:rPr>
          <w:t>https://uea.publicprocurement.be</w:t>
        </w:r>
      </w:hyperlink>
      <w:r w:rsidRPr="007743CF">
        <w:rPr>
          <w:rFonts w:eastAsia="Calibri" w:cstheme="minorHAnsi"/>
          <w:color w:val="0070C0"/>
        </w:rPr>
        <w:t xml:space="preserve">). </w:t>
      </w:r>
    </w:p>
    <w:p w14:paraId="7F0562DC" w14:textId="16E0EE8A" w:rsidR="00680674" w:rsidRPr="007743CF" w:rsidRDefault="00C20114" w:rsidP="009B3F61">
      <w:pPr>
        <w:rPr>
          <w:rFonts w:cstheme="minorHAnsi"/>
          <w:color w:val="0070C0"/>
        </w:rPr>
      </w:pPr>
      <w:r w:rsidRPr="007743CF">
        <w:rPr>
          <w:rFonts w:eastAsia="Calibri" w:cstheme="minorHAnsi"/>
          <w:color w:val="0070C0"/>
        </w:rPr>
        <w:t>Dit geldt tevens voor het UEA m.b.t. elke deelnemer aan een combinatie of elke entiteit op wiens draagkracht de inschrijver een beroep heeft gedaan</w:t>
      </w:r>
      <w:bookmarkEnd w:id="30"/>
      <w:r w:rsidR="008E14BF" w:rsidRPr="007743CF">
        <w:rPr>
          <w:rFonts w:eastAsia="Calibri" w:cstheme="minorHAnsi"/>
          <w:color w:val="0070C0"/>
        </w:rPr>
        <w:t>.</w:t>
      </w:r>
    </w:p>
    <w:p w14:paraId="1275B8D2" w14:textId="7FF64CCE" w:rsidR="007B1CD5" w:rsidRPr="000A18DB" w:rsidRDefault="007B1CD5" w:rsidP="00A5617D">
      <w:pPr>
        <w:pStyle w:val="Kop5"/>
        <w:rPr>
          <w:color w:val="0070C0"/>
        </w:rPr>
      </w:pPr>
      <w:bookmarkStart w:id="31" w:name="_Toc104371958"/>
      <w:r w:rsidRPr="006E15FC">
        <w:rPr>
          <w:b/>
          <w:color w:val="0070C0"/>
        </w:rPr>
        <w:t>Art. 73</w:t>
      </w:r>
      <w:r w:rsidR="00B8183E">
        <w:rPr>
          <w:b/>
          <w:color w:val="0070C0"/>
        </w:rPr>
        <w:t xml:space="preserve"> </w:t>
      </w:r>
      <w:r w:rsidRPr="006E15FC">
        <w:rPr>
          <w:b/>
          <w:color w:val="0070C0"/>
        </w:rPr>
        <w:t>Uniform Europees aanbestedingsdocument (UEA</w:t>
      </w:r>
      <w:r w:rsidRPr="000A18DB">
        <w:rPr>
          <w:color w:val="0070C0"/>
        </w:rPr>
        <w:t>)</w:t>
      </w:r>
      <w:bookmarkEnd w:id="31"/>
    </w:p>
    <w:p w14:paraId="3B7C9FA7" w14:textId="77777777" w:rsidR="00680674" w:rsidRPr="007743CF" w:rsidRDefault="00680674" w:rsidP="00A5617D">
      <w:pPr>
        <w:spacing w:after="0"/>
        <w:rPr>
          <w:rFonts w:cstheme="minorHAnsi"/>
          <w:color w:val="0070C0"/>
        </w:rPr>
      </w:pPr>
    </w:p>
    <w:p w14:paraId="3705A9F4" w14:textId="5DF0A21F" w:rsidR="00680674" w:rsidRPr="007743CF" w:rsidRDefault="00680674" w:rsidP="00A5617D">
      <w:pPr>
        <w:pStyle w:val="Grijzekader"/>
      </w:pPr>
      <w:r w:rsidRPr="007743CF">
        <w:t xml:space="preserve">De bestekmakers worden erop gewezen dat men bij opdrachten waarvan de geraamde waarde gelijk is aan of hoger is dan de drempels voor Europese bekendmaking, een UEA bij de aankondiging moet voegen. Deel 1 van het UEA moet door de aanbestedende overheid zelf ingevuld worden. </w:t>
      </w:r>
    </w:p>
    <w:p w14:paraId="469E7A8B" w14:textId="6B39D3EC" w:rsidR="00865334" w:rsidRDefault="00680674"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7743CF">
        <w:rPr>
          <w:rFonts w:cstheme="minorHAnsi"/>
        </w:rPr>
        <w:t xml:space="preserve">Onderstaande bepaling is dan ook enkel van toepassing voor opdrachten waarvan de geraamde </w:t>
      </w:r>
      <w:r w:rsidR="00124F4C" w:rsidRPr="007743CF">
        <w:rPr>
          <w:rFonts w:cstheme="minorHAnsi"/>
        </w:rPr>
        <w:t xml:space="preserve">waarde </w:t>
      </w:r>
      <w:r w:rsidRPr="007743CF">
        <w:rPr>
          <w:rFonts w:cstheme="minorHAnsi"/>
        </w:rPr>
        <w:t>gelijk is aan of hoger dan de drempels van de Europese bekendmaking.</w:t>
      </w:r>
    </w:p>
    <w:p w14:paraId="1AC94890" w14:textId="3041EE45" w:rsidR="00DF3B65" w:rsidRPr="007743CF" w:rsidRDefault="00A807BE" w:rsidP="00BC005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7743CF">
        <w:rPr>
          <w:rFonts w:cstheme="minorHAnsi"/>
        </w:rPr>
        <w:t xml:space="preserve">Voor het genereren van het UEA dient gebruik te worden gemaakt van de applicatie vervat in het e-notification platform (UEA-tool). </w:t>
      </w:r>
      <w:r w:rsidRPr="007743CF">
        <w:rPr>
          <w:rFonts w:eastAsia="Calibri" w:cstheme="minorHAnsi"/>
        </w:rPr>
        <w:t>Ter informatie: inzake de erkenning biedt de applicatie voor de aanbestedende overheid geen mogelijkheid om een vereiste erkenning te vermelden. De vereiste erkenning dient aldus in het bestek te worden opgenomen en de inschrijvers zullen vervolgens in hun UEA (waar wel een veldje voor de erkenning zichtbaar is), moeten aangeven of zij over de gepaste erkenning beschikken.</w:t>
      </w:r>
      <w:bookmarkStart w:id="32" w:name="_Hlk523227388"/>
    </w:p>
    <w:p w14:paraId="6C03536F" w14:textId="7E0A65D8" w:rsidR="00680674" w:rsidRPr="007743CF" w:rsidRDefault="00680674" w:rsidP="00A5617D">
      <w:pPr>
        <w:spacing w:after="0"/>
        <w:rPr>
          <w:rFonts w:cstheme="minorHAnsi"/>
          <w:color w:val="0070C0"/>
        </w:rPr>
      </w:pPr>
      <w:bookmarkStart w:id="33" w:name="_Hlk51078333"/>
      <w:bookmarkEnd w:id="32"/>
    </w:p>
    <w:p w14:paraId="07087D81" w14:textId="3C3AE1A6" w:rsidR="0008376D" w:rsidRPr="007743CF" w:rsidRDefault="00680674" w:rsidP="00A5617D">
      <w:pPr>
        <w:spacing w:after="0"/>
        <w:rPr>
          <w:rFonts w:cstheme="minorHAnsi"/>
          <w:color w:val="0070C0"/>
          <w:szCs w:val="24"/>
          <w:lang w:eastAsia="nl-BE"/>
        </w:rPr>
      </w:pPr>
      <w:r w:rsidRPr="007743CF">
        <w:rPr>
          <w:rFonts w:cstheme="minorHAnsi"/>
          <w:color w:val="0070C0"/>
        </w:rPr>
        <w:t>Het Uniform Europe</w:t>
      </w:r>
      <w:r w:rsidR="00594677">
        <w:rPr>
          <w:rFonts w:cstheme="minorHAnsi"/>
          <w:color w:val="0070C0"/>
        </w:rPr>
        <w:t>e</w:t>
      </w:r>
      <w:r w:rsidRPr="007743CF">
        <w:rPr>
          <w:rFonts w:cstheme="minorHAnsi"/>
          <w:color w:val="0070C0"/>
        </w:rPr>
        <w:t xml:space="preserve">s aanbestedingsdocument wordt als bijlage bij </w:t>
      </w:r>
      <w:r w:rsidR="00465698">
        <w:rPr>
          <w:rFonts w:cstheme="minorHAnsi"/>
          <w:color w:val="0070C0"/>
        </w:rPr>
        <w:t>de aankondiging</w:t>
      </w:r>
      <w:r w:rsidR="00885F70">
        <w:rPr>
          <w:rFonts w:cstheme="minorHAnsi"/>
          <w:color w:val="0070C0"/>
        </w:rPr>
        <w:t xml:space="preserve"> van de opdracht</w:t>
      </w:r>
      <w:r w:rsidRPr="007743CF">
        <w:rPr>
          <w:rFonts w:cstheme="minorHAnsi"/>
          <w:color w:val="0070C0"/>
        </w:rPr>
        <w:t xml:space="preserve"> gevoegd.</w:t>
      </w:r>
    </w:p>
    <w:p w14:paraId="6BC383B2" w14:textId="77777777" w:rsidR="00680674" w:rsidRPr="007743CF" w:rsidRDefault="00680674" w:rsidP="00A5617D">
      <w:pPr>
        <w:autoSpaceDE w:val="0"/>
        <w:autoSpaceDN w:val="0"/>
        <w:adjustRightInd w:val="0"/>
        <w:spacing w:after="0"/>
        <w:rPr>
          <w:rFonts w:cstheme="minorHAnsi"/>
          <w:color w:val="0070C0"/>
          <w:szCs w:val="24"/>
          <w:lang w:eastAsia="nl-BE"/>
        </w:rPr>
      </w:pPr>
    </w:p>
    <w:p w14:paraId="4D8097E2" w14:textId="6BA3ED84" w:rsidR="007B1CD5" w:rsidRPr="006E15FC" w:rsidRDefault="007B1CD5" w:rsidP="00A5617D">
      <w:pPr>
        <w:pStyle w:val="Kop5"/>
        <w:rPr>
          <w:b/>
          <w:color w:val="0070C0"/>
        </w:rPr>
      </w:pPr>
      <w:bookmarkStart w:id="34" w:name="_Toc104371959"/>
      <w:bookmarkEnd w:id="33"/>
      <w:r w:rsidRPr="006E15FC">
        <w:rPr>
          <w:b/>
          <w:color w:val="0070C0"/>
        </w:rPr>
        <w:t>Art. 7</w:t>
      </w:r>
      <w:r w:rsidR="004244B3" w:rsidRPr="006E15FC">
        <w:rPr>
          <w:b/>
          <w:color w:val="0070C0"/>
        </w:rPr>
        <w:t>8</w:t>
      </w:r>
      <w:r w:rsidR="00B8183E">
        <w:rPr>
          <w:b/>
          <w:color w:val="0070C0"/>
        </w:rPr>
        <w:t xml:space="preserve"> </w:t>
      </w:r>
      <w:r w:rsidRPr="006E15FC">
        <w:rPr>
          <w:b/>
          <w:color w:val="0070C0"/>
        </w:rPr>
        <w:t>Beroep op de draagkracht van andere entiteiten</w:t>
      </w:r>
      <w:bookmarkEnd w:id="34"/>
    </w:p>
    <w:p w14:paraId="15D41ED5" w14:textId="77777777" w:rsidR="00680674" w:rsidRPr="007743CF" w:rsidRDefault="00680674" w:rsidP="00A5617D">
      <w:pPr>
        <w:autoSpaceDE w:val="0"/>
        <w:autoSpaceDN w:val="0"/>
        <w:adjustRightInd w:val="0"/>
        <w:spacing w:after="0"/>
        <w:rPr>
          <w:rFonts w:cstheme="minorHAnsi"/>
          <w:color w:val="0070C0"/>
          <w:szCs w:val="24"/>
          <w:lang w:eastAsia="nl-BE"/>
        </w:rPr>
      </w:pPr>
    </w:p>
    <w:p w14:paraId="05AF86F5" w14:textId="77777777" w:rsidR="00680674" w:rsidRPr="007743CF" w:rsidRDefault="00680674" w:rsidP="00A5617D">
      <w:pPr>
        <w:pStyle w:val="Grijzekader"/>
        <w:rPr>
          <w:lang w:eastAsia="nl-BE"/>
        </w:rPr>
      </w:pPr>
      <w:r w:rsidRPr="007743CF">
        <w:rPr>
          <w:lang w:eastAsia="nl-BE"/>
        </w:rPr>
        <w:t>De aanbestedende overheid kan zich de mogelijkheid voorbehouden om de hoofdelijke aansprakelijkheid te eisen van de entiteit(en) waarop de inschrijvers beroep doet(doen) voor het vervullen van de economische en financiële criteria. Dit is aangewezen wanneer de aanbestedende overheid vermoedt dat voor bepaalde cruciale onderdelen van de opdracht beroep zal worden gedaan op een derde. Bijvoorbeeld bij staalconstructies.</w:t>
      </w:r>
    </w:p>
    <w:p w14:paraId="39D92A9D" w14:textId="77777777" w:rsidR="00680674" w:rsidRPr="007743CF" w:rsidRDefault="00680674"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lang w:eastAsia="nl-BE"/>
        </w:rPr>
      </w:pPr>
      <w:r w:rsidRPr="007743CF">
        <w:rPr>
          <w:rFonts w:cstheme="minorHAnsi"/>
          <w:lang w:eastAsia="nl-BE"/>
        </w:rPr>
        <w:t>In dit geval is onderstaande bepaling op te nemen.</w:t>
      </w:r>
    </w:p>
    <w:p w14:paraId="5B44990F" w14:textId="77777777" w:rsidR="00680674" w:rsidRPr="007743CF" w:rsidRDefault="00680674" w:rsidP="00A5617D">
      <w:pPr>
        <w:autoSpaceDE w:val="0"/>
        <w:autoSpaceDN w:val="0"/>
        <w:adjustRightInd w:val="0"/>
        <w:spacing w:after="0"/>
        <w:rPr>
          <w:rFonts w:cstheme="minorHAnsi"/>
          <w:color w:val="0070C0"/>
          <w:szCs w:val="24"/>
          <w:lang w:eastAsia="nl-BE"/>
        </w:rPr>
      </w:pPr>
    </w:p>
    <w:p w14:paraId="71B0ADF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entiteiten waarop de inschrijver zich beroept voor het vervullen van de economische en financiële draagkracht zijn hoofdelijk verantwoordelijk voor de uitvoering van de opdracht.</w:t>
      </w:r>
    </w:p>
    <w:p w14:paraId="220F9F1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inschrijver dient hiertoe het nodige schriftelijke bewijs bij zijn offerte te voegen.</w:t>
      </w:r>
    </w:p>
    <w:p w14:paraId="4C565F90" w14:textId="77777777" w:rsidR="00680674" w:rsidRPr="007743CF" w:rsidRDefault="00680674" w:rsidP="00A5617D">
      <w:pPr>
        <w:autoSpaceDE w:val="0"/>
        <w:autoSpaceDN w:val="0"/>
        <w:adjustRightInd w:val="0"/>
        <w:spacing w:after="0"/>
        <w:rPr>
          <w:rFonts w:cstheme="minorHAnsi"/>
          <w:color w:val="0070C0"/>
          <w:szCs w:val="24"/>
          <w:lang w:eastAsia="nl-BE"/>
        </w:rPr>
      </w:pPr>
    </w:p>
    <w:p w14:paraId="289CF1FA" w14:textId="77777777" w:rsidR="00680674" w:rsidRPr="007743CF" w:rsidRDefault="00680674" w:rsidP="00A5617D">
      <w:pPr>
        <w:pStyle w:val="Grijzekader"/>
        <w:rPr>
          <w:lang w:eastAsia="nl-BE"/>
        </w:rPr>
      </w:pPr>
      <w:r w:rsidRPr="007743CF">
        <w:rPr>
          <w:lang w:eastAsia="nl-BE"/>
        </w:rPr>
        <w:t>Indien een opdracht gekenmerkt wordt door één of meerdere kritieke taken, kan het bestek bepalen dat deze door de inschrijver zelf moeten worden uitgevoerd. Deze kritieke taken moeten in onderstaande bepaling worden opgenomen.</w:t>
      </w:r>
    </w:p>
    <w:p w14:paraId="27FBD56B" w14:textId="77777777" w:rsidR="00680674" w:rsidRPr="007743CF" w:rsidRDefault="00680674" w:rsidP="00A5617D">
      <w:pPr>
        <w:autoSpaceDE w:val="0"/>
        <w:autoSpaceDN w:val="0"/>
        <w:adjustRightInd w:val="0"/>
        <w:spacing w:after="0"/>
        <w:rPr>
          <w:rFonts w:cstheme="minorHAnsi"/>
          <w:color w:val="0070C0"/>
          <w:szCs w:val="24"/>
          <w:lang w:eastAsia="nl-BE"/>
        </w:rPr>
      </w:pPr>
    </w:p>
    <w:p w14:paraId="03373C4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Volgende kritieke taken van de opdracht moeten door de inschrijver of, wanneer de offerte door een combinatie van ondernemers zoals bedoeld in artikel 8, §2 Wet 2016 wordt ingediend, een deelnemer aan de combinatie zelf uitgevoerd worden:</w:t>
      </w:r>
    </w:p>
    <w:p w14:paraId="7910DB97"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FF0000"/>
          <w:szCs w:val="24"/>
          <w:lang w:eastAsia="nl-BE"/>
        </w:rPr>
        <w:t>***</w:t>
      </w:r>
      <w:r w:rsidRPr="007743CF">
        <w:rPr>
          <w:rFonts w:cstheme="minorHAnsi"/>
          <w:color w:val="0070C0"/>
          <w:szCs w:val="24"/>
          <w:lang w:eastAsia="nl-BE"/>
        </w:rPr>
        <w:t>.</w:t>
      </w:r>
    </w:p>
    <w:p w14:paraId="16C5219A" w14:textId="77777777" w:rsidR="00680674" w:rsidRPr="007743CF" w:rsidRDefault="00680674" w:rsidP="00A5617D">
      <w:pPr>
        <w:autoSpaceDE w:val="0"/>
        <w:autoSpaceDN w:val="0"/>
        <w:adjustRightInd w:val="0"/>
        <w:spacing w:after="0"/>
        <w:rPr>
          <w:rFonts w:cstheme="minorHAnsi"/>
          <w:color w:val="0070C0"/>
          <w:szCs w:val="24"/>
          <w:lang w:eastAsia="nl-BE"/>
        </w:rPr>
      </w:pPr>
    </w:p>
    <w:p w14:paraId="09FEACA1" w14:textId="7790E510" w:rsidR="007B1CD5" w:rsidRPr="0039325A" w:rsidRDefault="007B1CD5" w:rsidP="00A5617D">
      <w:pPr>
        <w:pStyle w:val="Kop4"/>
      </w:pPr>
      <w:bookmarkStart w:id="35" w:name="_Toc104371960"/>
      <w:r w:rsidRPr="00DA7C37">
        <w:t xml:space="preserve">Afdeling </w:t>
      </w:r>
      <w:r>
        <w:t>4</w:t>
      </w:r>
      <w:r w:rsidR="00A0022A">
        <w:t xml:space="preserve">: </w:t>
      </w:r>
      <w:r>
        <w:t>Gunning van de opdracht</w:t>
      </w:r>
      <w:bookmarkEnd w:id="35"/>
    </w:p>
    <w:p w14:paraId="2321DD90" w14:textId="43B73871" w:rsidR="007B1CD5" w:rsidRPr="006E15FC" w:rsidRDefault="007B1CD5" w:rsidP="00A5617D">
      <w:pPr>
        <w:pStyle w:val="Kop5"/>
        <w:rPr>
          <w:b/>
        </w:rPr>
      </w:pPr>
      <w:bookmarkStart w:id="36" w:name="_Toc104371961"/>
      <w:r w:rsidRPr="006E15FC">
        <w:rPr>
          <w:b/>
        </w:rPr>
        <w:t>Art. 81</w:t>
      </w:r>
      <w:r w:rsidR="00B8183E">
        <w:rPr>
          <w:b/>
        </w:rPr>
        <w:t xml:space="preserve"> </w:t>
      </w:r>
      <w:r w:rsidRPr="006E15FC">
        <w:rPr>
          <w:b/>
        </w:rPr>
        <w:t>Gunningscriteria van de opdracht</w:t>
      </w:r>
      <w:bookmarkEnd w:id="36"/>
    </w:p>
    <w:p w14:paraId="1ED1239A" w14:textId="77777777" w:rsidR="00680674" w:rsidRPr="007743CF" w:rsidRDefault="00680674" w:rsidP="00A5617D">
      <w:pPr>
        <w:spacing w:after="0"/>
        <w:rPr>
          <w:rFonts w:cstheme="minorHAnsi"/>
        </w:rPr>
      </w:pPr>
    </w:p>
    <w:p w14:paraId="2274CA78" w14:textId="77777777" w:rsidR="00B658C9" w:rsidRPr="00B658C9" w:rsidRDefault="00B658C9" w:rsidP="00A5617D">
      <w:pPr>
        <w:pStyle w:val="Grijzekader"/>
        <w:rPr>
          <w:rFonts w:eastAsia="Calibri"/>
        </w:rPr>
      </w:pPr>
      <w:r w:rsidRPr="00B658C9">
        <w:rPr>
          <w:rFonts w:eastAsia="Calibri"/>
        </w:rPr>
        <w:t>De gunningscriteria moeten in de aankondiging van de opdracht of in de opdrachtdocumenten zijn vermeld. Deze criteria moeten verband houden met het voorwerp van de opdracht en een objectieve vergelijking van de offertes mogelijk maken op basis van een waardeoordeel.</w:t>
      </w:r>
    </w:p>
    <w:p w14:paraId="75882F90" w14:textId="77777777" w:rsidR="00B658C9" w:rsidRPr="00B658C9" w:rsidRDefault="00B658C9" w:rsidP="00A5617D">
      <w:pPr>
        <w:pStyle w:val="Grijzekader"/>
        <w:rPr>
          <w:rFonts w:eastAsia="Calibri"/>
        </w:rPr>
      </w:pPr>
      <w:r w:rsidRPr="00B658C9">
        <w:rPr>
          <w:rFonts w:eastAsia="Calibri"/>
        </w:rPr>
        <w:t>Deze criteria moeten verschillend zijn van de selectiecriteria. Selectiecriteria (die betrekking hebben op de persoon van de inschrijver) en gunningscriteria (die betrekking hebben op de ingediende offerte) mogen niet vermengd worden. Sommige criteria, zoals de organisatie, de kwalificatie en de ervaring van het personeel voor de uitvoering van de opdracht, kunnen evenwel zowel als selectiecriteria als als gunningscriteria gebruikt worden, maar mogen niet dubbel gebruikt worden. Er dient dus gekozen te worden om het ofwel als selectiecriterium ofwel als gunningscriterium op te nemen in de opdrachtdocumenten. De ervaring van het personeel mag daarenboven enkel als gunningscriterium worden gebruikt indien de kwaliteit van dat personeel een aanzienlijke invloed kan hebben op het niveau van de uitvoering van de opdracht.</w:t>
      </w:r>
    </w:p>
    <w:p w14:paraId="04959C94" w14:textId="77777777" w:rsidR="00B658C9" w:rsidRPr="00B658C9" w:rsidRDefault="00B658C9" w:rsidP="00A5617D">
      <w:pPr>
        <w:pStyle w:val="Grijzekader"/>
        <w:rPr>
          <w:rFonts w:eastAsia="Calibri"/>
        </w:rPr>
      </w:pPr>
      <w:r w:rsidRPr="00B658C9">
        <w:rPr>
          <w:rFonts w:eastAsia="Calibri"/>
        </w:rPr>
        <w:t>De gunningscriteria moeten vergezeld gaan van specificaties aan de hand waarvan de door de inschrijvers verstrekte informatie daadwerkelijk kan worden getoetst om te beoordelen in welke mate de offertes aan de gunningscriteria voldoen. Per gunningscriterium moet beschreven worden wat zal beoordeeld worden en op welke wijze.</w:t>
      </w:r>
    </w:p>
    <w:p w14:paraId="7AA49794" w14:textId="77777777" w:rsidR="00B658C9" w:rsidRPr="00B658C9" w:rsidRDefault="00B658C9" w:rsidP="00A5617D">
      <w:pPr>
        <w:pStyle w:val="Grijzekader"/>
        <w:rPr>
          <w:rFonts w:eastAsia="Calibri"/>
        </w:rPr>
      </w:pPr>
      <w:r w:rsidRPr="00B658C9">
        <w:rPr>
          <w:rFonts w:eastAsia="Calibri"/>
        </w:rPr>
        <w:t>De gunningscriteria moeten uitdrukkelijk gewogen worden in de opdrachtdocumenten. Het toekennen van gewichten aan de gestelde gunningscriteria kan gebeuren door het aanwenden van de puntenmethode of door het kwalificeren als “zeer belangrijk”, “minder belangrijk”, enz.</w:t>
      </w:r>
    </w:p>
    <w:p w14:paraId="1758035A" w14:textId="77777777" w:rsidR="00B658C9" w:rsidRPr="00B658C9" w:rsidRDefault="00B658C9" w:rsidP="00A5617D">
      <w:pPr>
        <w:pStyle w:val="Grijzekader"/>
        <w:rPr>
          <w:rFonts w:eastAsia="Calibri"/>
        </w:rPr>
      </w:pPr>
      <w:r w:rsidRPr="00B658C9">
        <w:rPr>
          <w:rFonts w:eastAsia="Calibri"/>
        </w:rPr>
        <w:t>De gekozen methode (met punten of met ordinale schalen) moet dezelfde zijn voor elk gunningscriterium. Het is immers niet mogelijk om bijvoorbeeld een score in punten op de prijs te gaan combineren met een score in ordinale schalen (zeer goed, goed, voldoende, onvoldoende, slecht) op de kwaliteit.</w:t>
      </w:r>
    </w:p>
    <w:p w14:paraId="3DB120B7" w14:textId="77777777" w:rsidR="000E04B6" w:rsidRDefault="00B658C9" w:rsidP="00A5617D">
      <w:pPr>
        <w:pStyle w:val="Grijzekader"/>
        <w:rPr>
          <w:rFonts w:eastAsia="Calibri"/>
        </w:rPr>
      </w:pPr>
      <w:r w:rsidRPr="00B658C9">
        <w:rPr>
          <w:rFonts w:eastAsia="Calibri"/>
        </w:rPr>
        <w:t>Het is aangewezen om per gunningscriterium met uitzondering van het criterium prijs een minimaal te behalen score te eisen. Deze score wordt best bepaald tussen de 50 à 60 % van het gewicht van het criterium.</w:t>
      </w:r>
    </w:p>
    <w:p w14:paraId="53D44EF8" w14:textId="4139238C" w:rsidR="00DB4C56" w:rsidRDefault="00DB4C56" w:rsidP="000E04B6">
      <w:pPr>
        <w:pStyle w:val="Grijzekader"/>
        <w:rPr>
          <w:rFonts w:eastAsia="Calibri"/>
        </w:rPr>
      </w:pPr>
      <w:r w:rsidRPr="00B658C9">
        <w:rPr>
          <w:rFonts w:eastAsia="Calibri"/>
        </w:rPr>
        <w:t xml:space="preserve">Het is aangewezen om de prijs steeds als gunningscriterium op te nemen, maar in zeer uitzonderlijke gevallen bestaat de mogelijkheid om de beoordeling te doen louter op basis van kwaliteitscriteria. </w:t>
      </w:r>
      <w:r w:rsidRPr="00B658C9">
        <w:rPr>
          <w:rFonts w:eastAsia="Calibri"/>
        </w:rPr>
        <w:lastRenderedPageBreak/>
        <w:t>Dit kan bijvoorbeeld het geval zijn indien het te besteden budget vastligt en de aanbestedende overheid de meest kwalitatieve oplossing voor het vastgestelde budget wenst te kennen</w:t>
      </w:r>
      <w:r w:rsidR="000E04B6">
        <w:rPr>
          <w:rFonts w:eastAsia="Calibri"/>
        </w:rPr>
        <w:t>.</w:t>
      </w:r>
    </w:p>
    <w:p w14:paraId="7C06C28C" w14:textId="77777777" w:rsidR="00DB4C56" w:rsidRPr="00B658C9" w:rsidRDefault="00DB4C56" w:rsidP="006160C9">
      <w:pPr>
        <w:spacing w:after="0"/>
        <w:rPr>
          <w:rFonts w:eastAsia="Calibri"/>
        </w:rPr>
      </w:pPr>
    </w:p>
    <w:p w14:paraId="085742E3" w14:textId="47E9397C" w:rsidR="00680674" w:rsidRPr="007743CF" w:rsidRDefault="00680674" w:rsidP="00A5617D">
      <w:pPr>
        <w:spacing w:after="0"/>
        <w:rPr>
          <w:rFonts w:cstheme="minorHAnsi"/>
          <w:color w:val="00B050"/>
        </w:rPr>
      </w:pPr>
      <w:r w:rsidRPr="007743CF">
        <w:rPr>
          <w:rFonts w:cstheme="minorHAnsi"/>
        </w:rPr>
        <w:t>De economisch meest voordelige offerte wordt vastgesteld:</w:t>
      </w:r>
      <w:r w:rsidRPr="007743CF">
        <w:rPr>
          <w:rFonts w:cstheme="minorHAnsi"/>
        </w:rPr>
        <w:br/>
      </w:r>
    </w:p>
    <w:p w14:paraId="16ADB863" w14:textId="77777777" w:rsidR="00680674" w:rsidRPr="007743CF" w:rsidRDefault="00680674" w:rsidP="00A5617D">
      <w:pPr>
        <w:spacing w:after="0"/>
        <w:rPr>
          <w:rFonts w:cstheme="minorHAnsi"/>
          <w:bCs/>
          <w:color w:val="00B050"/>
        </w:rPr>
      </w:pPr>
      <w:r w:rsidRPr="007743CF">
        <w:rPr>
          <w:rFonts w:cstheme="minorHAnsi"/>
          <w:bCs/>
          <w:color w:val="00B050"/>
        </w:rPr>
        <w:t>ofwel</w:t>
      </w:r>
    </w:p>
    <w:p w14:paraId="21877C9B" w14:textId="77777777" w:rsidR="00680674" w:rsidRPr="007743CF" w:rsidRDefault="00680674" w:rsidP="00A5617D">
      <w:pPr>
        <w:spacing w:after="0"/>
        <w:rPr>
          <w:rFonts w:cstheme="minorHAnsi"/>
          <w:bCs/>
          <w:color w:val="00B050"/>
        </w:rPr>
      </w:pPr>
      <w:r w:rsidRPr="007743CF">
        <w:rPr>
          <w:rFonts w:cstheme="minorHAnsi"/>
          <w:bCs/>
          <w:color w:val="00B050"/>
        </w:rPr>
        <w:t>op basis van de prijs.</w:t>
      </w:r>
    </w:p>
    <w:p w14:paraId="65C3FED7" w14:textId="77777777" w:rsidR="00680674" w:rsidRPr="007743CF" w:rsidRDefault="00680674" w:rsidP="00A5617D">
      <w:pPr>
        <w:spacing w:after="0"/>
        <w:rPr>
          <w:rFonts w:cstheme="minorHAnsi"/>
          <w:bCs/>
          <w:color w:val="00B050"/>
        </w:rPr>
      </w:pPr>
    </w:p>
    <w:p w14:paraId="2B146CF7" w14:textId="77777777" w:rsidR="00680674" w:rsidRPr="007743CF" w:rsidRDefault="00680674" w:rsidP="00A5617D">
      <w:pPr>
        <w:spacing w:after="0"/>
        <w:rPr>
          <w:rFonts w:cstheme="minorHAnsi"/>
          <w:bCs/>
          <w:color w:val="00B050"/>
        </w:rPr>
      </w:pPr>
      <w:r w:rsidRPr="007743CF">
        <w:rPr>
          <w:rFonts w:cstheme="minorHAnsi"/>
          <w:bCs/>
          <w:color w:val="00B050"/>
        </w:rPr>
        <w:t>ofwel</w:t>
      </w:r>
    </w:p>
    <w:p w14:paraId="49A4FC46" w14:textId="77777777" w:rsidR="00680674" w:rsidRPr="007743CF" w:rsidRDefault="00680674" w:rsidP="00A5617D">
      <w:pPr>
        <w:spacing w:after="0"/>
        <w:rPr>
          <w:rFonts w:cstheme="minorHAnsi"/>
          <w:bCs/>
          <w:color w:val="00B050"/>
        </w:rPr>
      </w:pPr>
      <w:r w:rsidRPr="007743CF">
        <w:rPr>
          <w:rFonts w:cstheme="minorHAnsi"/>
          <w:bCs/>
          <w:color w:val="00B050"/>
        </w:rPr>
        <w:t>rekening houdend met de beste prijs-kwaliteitsverhouding.</w:t>
      </w:r>
    </w:p>
    <w:p w14:paraId="596EDA47" w14:textId="1528E475" w:rsidR="00680674" w:rsidRDefault="00680674" w:rsidP="00A5617D">
      <w:pPr>
        <w:spacing w:after="0"/>
        <w:rPr>
          <w:rFonts w:cstheme="minorHAnsi"/>
          <w:b/>
          <w:bCs/>
          <w:color w:val="00B050"/>
        </w:rPr>
      </w:pPr>
    </w:p>
    <w:p w14:paraId="5D3C0C63" w14:textId="77777777" w:rsidR="00A04953" w:rsidRPr="007657B1" w:rsidRDefault="00A04953" w:rsidP="00A04953">
      <w:pPr>
        <w:pStyle w:val="Grijzekader"/>
      </w:pPr>
      <w:r w:rsidRPr="007657B1">
        <w:t>Enkel op te nemen in geval gebruik wordt gemaakt van de procedureel gescheiden beoordeling van kwaliteitscriteria en prijscriterium:</w:t>
      </w:r>
    </w:p>
    <w:p w14:paraId="63B411CC" w14:textId="321FA731" w:rsidR="00A04953" w:rsidRPr="00A04953" w:rsidRDefault="007657B1" w:rsidP="00A04953">
      <w:pPr>
        <w:spacing w:after="0"/>
        <w:rPr>
          <w:rFonts w:cstheme="minorHAnsi"/>
          <w:color w:val="0070C0"/>
        </w:rPr>
      </w:pPr>
      <w:r>
        <w:rPr>
          <w:rFonts w:cstheme="minorHAnsi"/>
          <w:color w:val="0070C0"/>
        </w:rPr>
        <w:t>Voor deze opdracht</w:t>
      </w:r>
      <w:r w:rsidR="00A04953" w:rsidRPr="007657B1">
        <w:rPr>
          <w:rFonts w:cstheme="minorHAnsi"/>
          <w:color w:val="0070C0"/>
        </w:rPr>
        <w:t xml:space="preserve"> worden de kwaliteitscriteria van de offertes procedureel gescheiden van het prijscriterium beoordeeld. Gelieve met name de in artikel 84 van dit bestek vereiste opdeling in bestandgroepen te respecteren.</w:t>
      </w:r>
    </w:p>
    <w:p w14:paraId="5CD11C6B" w14:textId="77777777" w:rsidR="00A04953" w:rsidRPr="007743CF" w:rsidRDefault="00A04953" w:rsidP="00A5617D">
      <w:pPr>
        <w:spacing w:after="0"/>
        <w:rPr>
          <w:rFonts w:cstheme="minorHAnsi"/>
          <w:b/>
          <w:bCs/>
          <w:color w:val="00B050"/>
        </w:rPr>
      </w:pPr>
    </w:p>
    <w:p w14:paraId="0CB8AF43" w14:textId="0744BEFF" w:rsidR="00680674" w:rsidRPr="007743CF" w:rsidRDefault="00680674" w:rsidP="00A5617D">
      <w:pPr>
        <w:spacing w:after="0"/>
        <w:rPr>
          <w:rFonts w:cstheme="minorHAnsi"/>
          <w:color w:val="0070C0"/>
        </w:rPr>
      </w:pPr>
      <w:r w:rsidRPr="007743CF">
        <w:rPr>
          <w:rFonts w:cstheme="minorHAnsi"/>
          <w:color w:val="0070C0"/>
        </w:rPr>
        <w:t xml:space="preserve">Voor de aanwijzing van de economisch meest voordelige regelmatige offerte wordt rekening gehouden met </w:t>
      </w:r>
      <w:r w:rsidR="0062438F">
        <w:rPr>
          <w:rFonts w:cstheme="minorHAnsi"/>
          <w:color w:val="0070C0"/>
        </w:rPr>
        <w:t>volgende</w:t>
      </w:r>
      <w:r w:rsidRPr="007743CF">
        <w:rPr>
          <w:rFonts w:cstheme="minorHAnsi"/>
          <w:color w:val="0070C0"/>
        </w:rPr>
        <w:t xml:space="preserve"> gunningscriteria:</w:t>
      </w:r>
    </w:p>
    <w:p w14:paraId="24284C2C" w14:textId="77777777" w:rsidR="00680674" w:rsidRPr="007743CF" w:rsidRDefault="00680674" w:rsidP="00A5617D">
      <w:pPr>
        <w:spacing w:after="0"/>
        <w:rPr>
          <w:rFonts w:eastAsia="Calibri" w:cstheme="minorHAnsi"/>
          <w:color w:val="0070C0"/>
        </w:rPr>
      </w:pPr>
      <w:r w:rsidRPr="007743CF">
        <w:rPr>
          <w:rFonts w:cstheme="minorHAnsi"/>
          <w:color w:val="FF0000"/>
        </w:rPr>
        <w:t>***</w:t>
      </w:r>
      <w:r w:rsidRPr="007743CF">
        <w:rPr>
          <w:rFonts w:eastAsia="Calibri" w:cstheme="minorHAnsi"/>
          <w:color w:val="0070C0"/>
        </w:rPr>
        <w:t>.</w:t>
      </w:r>
    </w:p>
    <w:p w14:paraId="38FEFB9E" w14:textId="77777777" w:rsidR="00680674" w:rsidRPr="00EB70BE" w:rsidRDefault="00680674" w:rsidP="0060629D">
      <w:pPr>
        <w:rPr>
          <w:rStyle w:val="Subtielebenadrukking"/>
        </w:rPr>
      </w:pPr>
    </w:p>
    <w:p w14:paraId="2907A8C1" w14:textId="77777777" w:rsidR="00680674" w:rsidRPr="007743CF" w:rsidRDefault="00680674" w:rsidP="00A5617D">
      <w:pPr>
        <w:pStyle w:val="Grijzekader"/>
      </w:pPr>
      <w:r w:rsidRPr="007743CF">
        <w:t>Voorbeelden van mogelijke gunningscriteria:</w:t>
      </w:r>
      <w:bookmarkStart w:id="37" w:name="_Toc318906196"/>
    </w:p>
    <w:p w14:paraId="25E1AB1D" w14:textId="77777777" w:rsidR="00680674" w:rsidRPr="007743CF" w:rsidRDefault="00680674" w:rsidP="0060629D"/>
    <w:p w14:paraId="5D6E3773" w14:textId="77777777" w:rsidR="00680674" w:rsidRPr="007743CF" w:rsidRDefault="00680674" w:rsidP="00A5617D">
      <w:pPr>
        <w:spacing w:after="0"/>
        <w:rPr>
          <w:rFonts w:cstheme="minorHAnsi"/>
          <w:i/>
        </w:rPr>
      </w:pPr>
      <w:r w:rsidRPr="007743CF">
        <w:rPr>
          <w:rFonts w:cstheme="minorHAnsi"/>
          <w:i/>
          <w:color w:val="0070C0"/>
        </w:rPr>
        <w:t>Criterium 1: het offertebedrag: (</w:t>
      </w:r>
      <w:r w:rsidRPr="007743CF">
        <w:rPr>
          <w:rFonts w:cstheme="minorHAnsi"/>
          <w:i/>
          <w:color w:val="FF0000"/>
        </w:rPr>
        <w:t>***</w:t>
      </w:r>
      <w:r w:rsidRPr="007743CF">
        <w:rPr>
          <w:rFonts w:cstheme="minorHAnsi"/>
          <w:i/>
          <w:color w:val="0070C0"/>
        </w:rPr>
        <w:t xml:space="preserve"> punten)</w:t>
      </w:r>
      <w:bookmarkEnd w:id="37"/>
    </w:p>
    <w:p w14:paraId="68520E4B" w14:textId="77777777" w:rsidR="00680674" w:rsidRPr="007743CF" w:rsidRDefault="00680674" w:rsidP="00A5617D">
      <w:pPr>
        <w:spacing w:after="0"/>
        <w:rPr>
          <w:rFonts w:cstheme="minorHAnsi"/>
          <w:b/>
          <w:color w:val="0070C0"/>
        </w:rPr>
      </w:pPr>
      <w:r w:rsidRPr="007743CF">
        <w:rPr>
          <w:rFonts w:cstheme="minorHAnsi"/>
          <w:b/>
          <w:color w:val="0070C0"/>
        </w:rPr>
        <w:t>Indien geen onderhoud na waarborg voorzien is:</w:t>
      </w:r>
    </w:p>
    <w:p w14:paraId="2EFB3315" w14:textId="77777777" w:rsidR="00680674" w:rsidRPr="007743CF" w:rsidRDefault="00680674" w:rsidP="00A5617D">
      <w:pPr>
        <w:spacing w:after="0"/>
        <w:rPr>
          <w:rFonts w:cstheme="minorHAnsi"/>
          <w:color w:val="0070C0"/>
        </w:rPr>
      </w:pPr>
      <w:r w:rsidRPr="007743CF">
        <w:rPr>
          <w:rFonts w:cstheme="minorHAnsi"/>
          <w:color w:val="0070C0"/>
        </w:rPr>
        <w:t>De puntenberekening gebeurt op basis van volgende formule: P</w:t>
      </w:r>
      <w:r w:rsidRPr="007743CF">
        <w:rPr>
          <w:rFonts w:cstheme="minorHAnsi"/>
          <w:color w:val="0070C0"/>
          <w:vertAlign w:val="subscript"/>
        </w:rPr>
        <w:t>i</w:t>
      </w:r>
      <w:r w:rsidRPr="007743CF">
        <w:rPr>
          <w:rFonts w:cstheme="minorHAnsi"/>
          <w:color w:val="0070C0"/>
        </w:rPr>
        <w:t xml:space="preserve"> = </w:t>
      </w:r>
      <w:r w:rsidRPr="007743CF">
        <w:rPr>
          <w:rFonts w:cstheme="minorHAnsi"/>
          <w:color w:val="0070C0"/>
          <w:position w:val="-30"/>
        </w:rPr>
        <w:object w:dxaOrig="880" w:dyaOrig="700" w14:anchorId="4B38A3D6">
          <v:shape id="_x0000_i1025" type="#_x0000_t75" style="width:47.05pt;height:36.6pt" o:ole="" fillcolor="window">
            <v:imagedata r:id="rId22" o:title=""/>
          </v:shape>
          <o:OLEObject Type="Embed" ProgID="Equation.3" ShapeID="_x0000_i1025" DrawAspect="Content" ObjectID="_1749890678" r:id="rId23"/>
        </w:object>
      </w:r>
    </w:p>
    <w:p w14:paraId="75E36C51" w14:textId="77777777" w:rsidR="00680674" w:rsidRPr="007743CF" w:rsidRDefault="00680674" w:rsidP="00A5617D">
      <w:pPr>
        <w:spacing w:after="0"/>
        <w:rPr>
          <w:rFonts w:cstheme="minorHAnsi"/>
          <w:color w:val="0070C0"/>
        </w:rPr>
      </w:pPr>
      <w:r w:rsidRPr="007743CF">
        <w:rPr>
          <w:rFonts w:cstheme="minorHAnsi"/>
          <w:color w:val="0070C0"/>
        </w:rPr>
        <w:t>waarbij:</w:t>
      </w:r>
    </w:p>
    <w:p w14:paraId="30BF4867" w14:textId="77777777" w:rsidR="00680674" w:rsidRPr="007743CF" w:rsidRDefault="00680674" w:rsidP="00A5617D">
      <w:pPr>
        <w:spacing w:after="0"/>
        <w:rPr>
          <w:rFonts w:cstheme="minorHAnsi"/>
          <w:color w:val="0070C0"/>
        </w:rPr>
      </w:pPr>
      <w:r w:rsidRPr="007743CF">
        <w:rPr>
          <w:rFonts w:cstheme="minorHAnsi"/>
          <w:color w:val="0070C0"/>
        </w:rPr>
        <w:t>P</w:t>
      </w:r>
      <w:r w:rsidRPr="007743CF">
        <w:rPr>
          <w:rFonts w:cstheme="minorHAnsi"/>
          <w:color w:val="0070C0"/>
          <w:vertAlign w:val="subscript"/>
        </w:rPr>
        <w:t>i</w:t>
      </w:r>
      <w:r w:rsidRPr="007743CF">
        <w:rPr>
          <w:rFonts w:cstheme="minorHAnsi"/>
          <w:color w:val="0070C0"/>
        </w:rPr>
        <w:tab/>
        <w:t>puntenaantal voor offerte i</w:t>
      </w:r>
    </w:p>
    <w:p w14:paraId="35495D54" w14:textId="77777777" w:rsidR="00680674" w:rsidRPr="007743CF" w:rsidRDefault="00680674" w:rsidP="00A5617D">
      <w:pPr>
        <w:spacing w:after="0"/>
        <w:rPr>
          <w:rFonts w:cstheme="minorHAnsi"/>
          <w:color w:val="0070C0"/>
        </w:rPr>
      </w:pPr>
      <w:r w:rsidRPr="007743CF">
        <w:rPr>
          <w:rFonts w:cstheme="minorHAnsi"/>
          <w:color w:val="0070C0"/>
        </w:rPr>
        <w:t>M</w:t>
      </w:r>
      <w:r w:rsidRPr="007743CF">
        <w:rPr>
          <w:rFonts w:cstheme="minorHAnsi"/>
          <w:color w:val="0070C0"/>
        </w:rPr>
        <w:tab/>
        <w:t>maximum aantal punten</w:t>
      </w:r>
    </w:p>
    <w:p w14:paraId="5A8E250C" w14:textId="77777777" w:rsidR="00680674" w:rsidRPr="007743CF" w:rsidRDefault="00680674" w:rsidP="00A5617D">
      <w:pPr>
        <w:spacing w:after="0"/>
        <w:rPr>
          <w:rFonts w:cstheme="minorHAnsi"/>
          <w:color w:val="0070C0"/>
        </w:rPr>
      </w:pPr>
      <w:r w:rsidRPr="007743CF">
        <w:rPr>
          <w:rFonts w:cstheme="minorHAnsi"/>
          <w:color w:val="0070C0"/>
        </w:rPr>
        <w:t>X</w:t>
      </w:r>
      <w:r w:rsidRPr="007743CF">
        <w:rPr>
          <w:rFonts w:cstheme="minorHAnsi"/>
          <w:color w:val="0070C0"/>
          <w:vertAlign w:val="subscript"/>
        </w:rPr>
        <w:t>i</w:t>
      </w:r>
      <w:r w:rsidRPr="007743CF">
        <w:rPr>
          <w:rFonts w:cstheme="minorHAnsi"/>
          <w:color w:val="0070C0"/>
        </w:rPr>
        <w:tab/>
        <w:t>(gecorrigeerd) offertebedrag offerte i</w:t>
      </w:r>
    </w:p>
    <w:p w14:paraId="1A302CC8" w14:textId="77777777" w:rsidR="00680674" w:rsidRPr="007743CF" w:rsidRDefault="00680674" w:rsidP="00A5617D">
      <w:pPr>
        <w:spacing w:after="0"/>
        <w:rPr>
          <w:rFonts w:cstheme="minorHAnsi"/>
          <w:color w:val="0070C0"/>
        </w:rPr>
      </w:pPr>
      <w:r w:rsidRPr="007743CF">
        <w:rPr>
          <w:rFonts w:cstheme="minorHAnsi"/>
          <w:color w:val="0070C0"/>
        </w:rPr>
        <w:t>X</w:t>
      </w:r>
      <w:r w:rsidRPr="007743CF">
        <w:rPr>
          <w:rFonts w:cstheme="minorHAnsi"/>
          <w:color w:val="0070C0"/>
          <w:vertAlign w:val="subscript"/>
        </w:rPr>
        <w:t>min</w:t>
      </w:r>
      <w:r w:rsidRPr="007743CF">
        <w:rPr>
          <w:rFonts w:cstheme="minorHAnsi"/>
          <w:color w:val="0070C0"/>
        </w:rPr>
        <w:tab/>
        <w:t>laagste (gecorrigeerd) offertebedrag</w:t>
      </w:r>
    </w:p>
    <w:p w14:paraId="4532ABF4" w14:textId="77777777" w:rsidR="00680674" w:rsidRPr="007743CF" w:rsidRDefault="00680674" w:rsidP="00A5617D">
      <w:pPr>
        <w:autoSpaceDE w:val="0"/>
        <w:autoSpaceDN w:val="0"/>
        <w:adjustRightInd w:val="0"/>
        <w:spacing w:after="0"/>
        <w:rPr>
          <w:rFonts w:cstheme="minorHAnsi"/>
          <w:i/>
          <w:color w:val="0070C0"/>
        </w:rPr>
      </w:pPr>
    </w:p>
    <w:p w14:paraId="43FB8B6E" w14:textId="77777777" w:rsidR="00680674" w:rsidRPr="007743CF" w:rsidRDefault="00680674" w:rsidP="00A5617D">
      <w:pPr>
        <w:spacing w:after="0"/>
        <w:rPr>
          <w:rFonts w:cstheme="minorHAnsi"/>
          <w:b/>
          <w:color w:val="0070C0"/>
        </w:rPr>
      </w:pPr>
      <w:r w:rsidRPr="007743CF">
        <w:rPr>
          <w:rFonts w:cstheme="minorHAnsi"/>
          <w:b/>
          <w:color w:val="0070C0"/>
        </w:rPr>
        <w:t>Indien wel onderhoud na waarborg voorzien is:</w:t>
      </w:r>
    </w:p>
    <w:p w14:paraId="2420C1FF" w14:textId="77777777" w:rsidR="00680674" w:rsidRPr="007743CF" w:rsidRDefault="00680674" w:rsidP="00A5617D">
      <w:pPr>
        <w:spacing w:after="0"/>
        <w:rPr>
          <w:rFonts w:cstheme="minorHAnsi"/>
          <w:color w:val="0070C0"/>
        </w:rPr>
      </w:pPr>
      <w:r w:rsidRPr="007743CF">
        <w:rPr>
          <w:rFonts w:cstheme="minorHAnsi"/>
          <w:color w:val="0070C0"/>
        </w:rPr>
        <w:t>De rangschikking van de offertes gebeurt op basis van een bedrag dat bekomen wordt door volgende bedragen samen te tellen:</w:t>
      </w:r>
    </w:p>
    <w:p w14:paraId="17BF0E9C" w14:textId="77777777" w:rsidR="00680674" w:rsidRPr="007743CF" w:rsidRDefault="00680674" w:rsidP="00A5617D">
      <w:pPr>
        <w:numPr>
          <w:ilvl w:val="0"/>
          <w:numId w:val="2"/>
        </w:numPr>
        <w:spacing w:after="160"/>
        <w:contextualSpacing/>
        <w:rPr>
          <w:rFonts w:cstheme="minorHAnsi"/>
          <w:color w:val="0070C0"/>
        </w:rPr>
      </w:pPr>
      <w:r w:rsidRPr="007743CF">
        <w:rPr>
          <w:rFonts w:cstheme="minorHAnsi"/>
          <w:color w:val="0070C0"/>
        </w:rPr>
        <w:t>het totaal offertebedrag van de deelopdracht "Leveringen en werken", exclusief btw;</w:t>
      </w:r>
    </w:p>
    <w:p w14:paraId="17A02847" w14:textId="77777777" w:rsidR="00680674" w:rsidRPr="007743CF" w:rsidRDefault="00680674" w:rsidP="00A5617D">
      <w:pPr>
        <w:numPr>
          <w:ilvl w:val="0"/>
          <w:numId w:val="2"/>
        </w:numPr>
        <w:spacing w:after="160"/>
        <w:contextualSpacing/>
        <w:rPr>
          <w:rFonts w:cstheme="minorHAnsi"/>
          <w:color w:val="0070C0"/>
        </w:rPr>
      </w:pPr>
      <w:r w:rsidRPr="007743CF">
        <w:rPr>
          <w:rFonts w:cstheme="minorHAnsi"/>
          <w:color w:val="0070C0"/>
        </w:rPr>
        <w:t xml:space="preserve">het totaal offertebedrag van de deelopdracht "Onderhoud na de waarborgperiode", exclusief btw, vermenigvuldigd met de coëfficiënt </w:t>
      </w:r>
      <w:r w:rsidRPr="007743CF">
        <w:rPr>
          <w:rFonts w:cstheme="minorHAnsi"/>
          <w:color w:val="FF0000"/>
        </w:rPr>
        <w:t>***</w:t>
      </w:r>
      <w:r w:rsidRPr="007743CF">
        <w:rPr>
          <w:rFonts w:cstheme="minorHAnsi"/>
          <w:color w:val="0070C0"/>
        </w:rPr>
        <w:t>, overeenstemmend met het aantal jaren onderhoud;</w:t>
      </w:r>
    </w:p>
    <w:p w14:paraId="7635E8B5" w14:textId="77777777" w:rsidR="00680674" w:rsidRPr="007743CF" w:rsidRDefault="00680674" w:rsidP="00A5617D">
      <w:pPr>
        <w:numPr>
          <w:ilvl w:val="0"/>
          <w:numId w:val="2"/>
        </w:numPr>
        <w:spacing w:after="0"/>
        <w:ind w:left="357" w:hanging="357"/>
        <w:contextualSpacing/>
        <w:rPr>
          <w:rFonts w:cstheme="minorHAnsi"/>
          <w:color w:val="0070C0"/>
        </w:rPr>
      </w:pPr>
      <w:r w:rsidRPr="007743CF">
        <w:rPr>
          <w:rFonts w:cstheme="minorHAnsi"/>
          <w:color w:val="0070C0"/>
        </w:rPr>
        <w:t>het bedrag van de btw.</w:t>
      </w:r>
    </w:p>
    <w:p w14:paraId="2019E947" w14:textId="780CB756" w:rsidR="0008376D" w:rsidRPr="007743CF" w:rsidRDefault="00680674" w:rsidP="00A5617D">
      <w:pPr>
        <w:spacing w:after="0"/>
        <w:rPr>
          <w:rFonts w:cstheme="minorHAnsi"/>
          <w:color w:val="0070C0"/>
        </w:rPr>
      </w:pPr>
      <w:r w:rsidRPr="007743CF">
        <w:rPr>
          <w:rFonts w:cstheme="minorHAnsi"/>
          <w:color w:val="0070C0"/>
        </w:rPr>
        <w:t>Het offertebedrag wordt door de inschrijver ingevuld op zijn offerteformulier.</w:t>
      </w:r>
    </w:p>
    <w:p w14:paraId="1D16F980" w14:textId="77777777" w:rsidR="00680674" w:rsidRPr="007743CF" w:rsidRDefault="00680674" w:rsidP="00A5617D">
      <w:pPr>
        <w:spacing w:after="0"/>
        <w:rPr>
          <w:rFonts w:cstheme="minorHAnsi"/>
          <w:color w:val="0070C0"/>
        </w:rPr>
      </w:pPr>
      <w:r w:rsidRPr="007743CF">
        <w:rPr>
          <w:rFonts w:cstheme="minorHAnsi"/>
          <w:color w:val="0070C0"/>
        </w:rPr>
        <w:lastRenderedPageBreak/>
        <w:t>De puntenberekening gebeurt op basis van volgende formule: P</w:t>
      </w:r>
      <w:r w:rsidRPr="007743CF">
        <w:rPr>
          <w:rFonts w:cstheme="minorHAnsi"/>
          <w:color w:val="0070C0"/>
          <w:vertAlign w:val="subscript"/>
        </w:rPr>
        <w:t>i</w:t>
      </w:r>
      <w:r w:rsidRPr="007743CF">
        <w:rPr>
          <w:rFonts w:cstheme="minorHAnsi"/>
          <w:color w:val="0070C0"/>
        </w:rPr>
        <w:t xml:space="preserve"> = </w:t>
      </w:r>
      <w:r w:rsidRPr="007743CF">
        <w:rPr>
          <w:rFonts w:cstheme="minorHAnsi"/>
          <w:color w:val="0070C0"/>
          <w:position w:val="-30"/>
        </w:rPr>
        <w:object w:dxaOrig="880" w:dyaOrig="700" w14:anchorId="56F21ED5">
          <v:shape id="_x0000_i1026" type="#_x0000_t75" style="width:47.05pt;height:36.6pt" o:ole="" fillcolor="window">
            <v:imagedata r:id="rId24" o:title=""/>
          </v:shape>
          <o:OLEObject Type="Embed" ProgID="Equation.3" ShapeID="_x0000_i1026" DrawAspect="Content" ObjectID="_1749890679" r:id="rId25"/>
        </w:object>
      </w:r>
    </w:p>
    <w:p w14:paraId="156E5987" w14:textId="77777777" w:rsidR="00680674" w:rsidRPr="007743CF" w:rsidRDefault="00680674" w:rsidP="00A5617D">
      <w:pPr>
        <w:spacing w:after="0"/>
        <w:rPr>
          <w:rFonts w:cstheme="minorHAnsi"/>
          <w:color w:val="0070C0"/>
        </w:rPr>
      </w:pPr>
      <w:r w:rsidRPr="007743CF">
        <w:rPr>
          <w:rFonts w:cstheme="minorHAnsi"/>
          <w:color w:val="0070C0"/>
        </w:rPr>
        <w:t>waarbij:</w:t>
      </w:r>
    </w:p>
    <w:p w14:paraId="456D4218" w14:textId="77777777" w:rsidR="00680674" w:rsidRPr="007743CF" w:rsidRDefault="00680674" w:rsidP="00A5617D">
      <w:pPr>
        <w:spacing w:after="0"/>
        <w:rPr>
          <w:rFonts w:cstheme="minorHAnsi"/>
          <w:color w:val="0070C0"/>
        </w:rPr>
      </w:pPr>
      <w:r w:rsidRPr="007743CF">
        <w:rPr>
          <w:rFonts w:cstheme="minorHAnsi"/>
          <w:color w:val="0070C0"/>
        </w:rPr>
        <w:t>P</w:t>
      </w:r>
      <w:r w:rsidRPr="007743CF">
        <w:rPr>
          <w:rFonts w:cstheme="minorHAnsi"/>
          <w:color w:val="0070C0"/>
          <w:vertAlign w:val="subscript"/>
        </w:rPr>
        <w:t>i</w:t>
      </w:r>
      <w:r w:rsidRPr="007743CF">
        <w:rPr>
          <w:rFonts w:cstheme="minorHAnsi"/>
          <w:color w:val="0070C0"/>
        </w:rPr>
        <w:tab/>
        <w:t>puntenaantal voor offerte i</w:t>
      </w:r>
    </w:p>
    <w:p w14:paraId="0B8D7973" w14:textId="77777777" w:rsidR="00680674" w:rsidRPr="007743CF" w:rsidRDefault="00680674" w:rsidP="00A5617D">
      <w:pPr>
        <w:spacing w:after="0"/>
        <w:rPr>
          <w:rFonts w:cstheme="minorHAnsi"/>
          <w:color w:val="0070C0"/>
        </w:rPr>
      </w:pPr>
      <w:r w:rsidRPr="007743CF">
        <w:rPr>
          <w:rFonts w:cstheme="minorHAnsi"/>
          <w:color w:val="0070C0"/>
        </w:rPr>
        <w:t>M</w:t>
      </w:r>
      <w:r w:rsidRPr="007743CF">
        <w:rPr>
          <w:rFonts w:cstheme="minorHAnsi"/>
          <w:color w:val="0070C0"/>
        </w:rPr>
        <w:tab/>
        <w:t>maximum aantal punten</w:t>
      </w:r>
    </w:p>
    <w:p w14:paraId="4D78E560" w14:textId="77777777" w:rsidR="00680674" w:rsidRPr="007743CF" w:rsidRDefault="00680674" w:rsidP="00A5617D">
      <w:pPr>
        <w:spacing w:after="0"/>
        <w:rPr>
          <w:rFonts w:cstheme="minorHAnsi"/>
          <w:color w:val="0070C0"/>
        </w:rPr>
      </w:pPr>
      <w:r w:rsidRPr="007743CF">
        <w:rPr>
          <w:rFonts w:cstheme="minorHAnsi"/>
          <w:color w:val="0070C0"/>
        </w:rPr>
        <w:t>X</w:t>
      </w:r>
      <w:r w:rsidRPr="007743CF">
        <w:rPr>
          <w:rFonts w:cstheme="minorHAnsi"/>
          <w:color w:val="0070C0"/>
          <w:vertAlign w:val="subscript"/>
        </w:rPr>
        <w:t>i</w:t>
      </w:r>
      <w:r w:rsidRPr="007743CF">
        <w:rPr>
          <w:rFonts w:cstheme="minorHAnsi"/>
          <w:color w:val="0070C0"/>
        </w:rPr>
        <w:tab/>
        <w:t>(gecorrigeerd) offertebedrag offerte i</w:t>
      </w:r>
    </w:p>
    <w:p w14:paraId="32048159" w14:textId="77777777" w:rsidR="00680674" w:rsidRPr="007743CF" w:rsidRDefault="00680674" w:rsidP="00A5617D">
      <w:pPr>
        <w:spacing w:after="0"/>
        <w:rPr>
          <w:rFonts w:cstheme="minorHAnsi"/>
          <w:color w:val="0070C0"/>
        </w:rPr>
      </w:pPr>
      <w:r w:rsidRPr="007743CF">
        <w:rPr>
          <w:rFonts w:cstheme="minorHAnsi"/>
          <w:color w:val="0070C0"/>
        </w:rPr>
        <w:t>X</w:t>
      </w:r>
      <w:r w:rsidRPr="007743CF">
        <w:rPr>
          <w:rFonts w:cstheme="minorHAnsi"/>
          <w:color w:val="0070C0"/>
          <w:vertAlign w:val="subscript"/>
        </w:rPr>
        <w:t>min</w:t>
      </w:r>
      <w:r w:rsidRPr="007743CF">
        <w:rPr>
          <w:rFonts w:cstheme="minorHAnsi"/>
          <w:color w:val="0070C0"/>
        </w:rPr>
        <w:tab/>
        <w:t>laagste (gecorrigeerd) offertebedrag</w:t>
      </w:r>
    </w:p>
    <w:p w14:paraId="71E2F544" w14:textId="5D97B26F" w:rsidR="002B5955" w:rsidRPr="007743CF" w:rsidRDefault="000D7E8F" w:rsidP="000D7E8F">
      <w:pPr>
        <w:tabs>
          <w:tab w:val="left" w:pos="6000"/>
        </w:tabs>
        <w:autoSpaceDE w:val="0"/>
        <w:autoSpaceDN w:val="0"/>
        <w:adjustRightInd w:val="0"/>
        <w:spacing w:after="0"/>
        <w:rPr>
          <w:rFonts w:cstheme="minorHAnsi"/>
          <w:i/>
          <w:color w:val="0070C0"/>
        </w:rPr>
      </w:pPr>
      <w:r>
        <w:rPr>
          <w:rFonts w:cstheme="minorHAnsi"/>
          <w:i/>
          <w:color w:val="0070C0"/>
        </w:rPr>
        <w:tab/>
      </w:r>
    </w:p>
    <w:p w14:paraId="2AE82BEA" w14:textId="02B7BB43" w:rsidR="002B5955" w:rsidRPr="007743CF" w:rsidRDefault="002B5955" w:rsidP="00A5617D">
      <w:pPr>
        <w:pStyle w:val="Grijzekader"/>
        <w:rPr>
          <w:rFonts w:asciiTheme="minorHAnsi" w:hAnsiTheme="minorHAnsi" w:cstheme="minorHAnsi"/>
        </w:rPr>
      </w:pPr>
      <w:bookmarkStart w:id="38" w:name="_Hlk18329490"/>
      <w:r w:rsidRPr="007743CF">
        <w:rPr>
          <w:rFonts w:asciiTheme="minorHAnsi" w:hAnsiTheme="minorHAnsi" w:cstheme="minorHAnsi"/>
        </w:rPr>
        <w:t>Inzake de gunningscriteria “team” (zie het hieronder voorgestelde criterium 2) en “plan van aanpak” (zie het hieronder voorgestelde criterium 3) worden de bestekschrijvers gevraagd deze in te vullen conform de bepalingen vervat in</w:t>
      </w:r>
      <w:r w:rsidR="005E5A76">
        <w:rPr>
          <w:rFonts w:asciiTheme="minorHAnsi" w:hAnsiTheme="minorHAnsi" w:cstheme="minorHAnsi"/>
        </w:rPr>
        <w:t xml:space="preserve"> de</w:t>
      </w:r>
      <w:r w:rsidRPr="007743CF">
        <w:rPr>
          <w:rFonts w:asciiTheme="minorHAnsi" w:hAnsiTheme="minorHAnsi" w:cstheme="minorHAnsi"/>
        </w:rPr>
        <w:t xml:space="preserve"> bijlages  van dit bestek.</w:t>
      </w:r>
      <w:bookmarkEnd w:id="38"/>
      <w:r w:rsidRPr="007743CF">
        <w:rPr>
          <w:rFonts w:asciiTheme="minorHAnsi" w:hAnsiTheme="minorHAnsi" w:cstheme="minorHAnsi"/>
        </w:rPr>
        <w:t xml:space="preserve"> Er wordt aangeraden het gunningscriterium “team” slechts te gebruiken bij opdrachten voor werken met een belangrijke studiecomponent of projecten van een zekere omvang waar de projectleiding van belang is.</w:t>
      </w:r>
    </w:p>
    <w:p w14:paraId="27E96D60" w14:textId="77777777" w:rsidR="00680674" w:rsidRPr="007743CF" w:rsidRDefault="00680674" w:rsidP="00A5617D">
      <w:pPr>
        <w:autoSpaceDE w:val="0"/>
        <w:autoSpaceDN w:val="0"/>
        <w:adjustRightInd w:val="0"/>
        <w:spacing w:after="0"/>
        <w:rPr>
          <w:rFonts w:cstheme="minorHAnsi"/>
          <w:i/>
          <w:color w:val="0070C0"/>
        </w:rPr>
      </w:pPr>
      <w:r w:rsidRPr="007743CF">
        <w:rPr>
          <w:rFonts w:cstheme="minorHAnsi"/>
          <w:i/>
          <w:color w:val="0070C0"/>
        </w:rPr>
        <w:fldChar w:fldCharType="begin"/>
      </w:r>
      <w:r w:rsidRPr="007743CF">
        <w:rPr>
          <w:rFonts w:cstheme="minorHAnsi"/>
          <w:i/>
          <w:color w:val="0070C0"/>
        </w:rPr>
        <w:instrText xml:space="preserve"> QUOTE </w:instrText>
      </w:r>
      <m:oMath>
        <m:sSub>
          <m:sSubPr>
            <m:ctrlPr>
              <w:rPr>
                <w:rFonts w:ascii="Cambria Math" w:hAnsi="Cambria Math" w:cstheme="minorHAnsi"/>
                <w:i/>
                <w:color w:val="0070C0"/>
              </w:rPr>
            </m:ctrlPr>
          </m:sSubPr>
          <m:e>
            <m:sSub>
              <m:sSubPr>
                <m:ctrlPr>
                  <w:rPr>
                    <w:rFonts w:ascii="Cambria Math" w:hAnsi="Cambria Math" w:cstheme="minorHAnsi"/>
                    <w:i/>
                    <w:color w:val="0070C0"/>
                  </w:rPr>
                </m:ctrlPr>
              </m:sSubPr>
              <m:e>
                <m:r>
                  <m:rPr>
                    <m:sty m:val="p"/>
                  </m:rPr>
                  <w:rPr>
                    <w:rFonts w:ascii="Cambria Math" w:hAnsi="Cambria Math" w:cstheme="minorHAnsi"/>
                    <w:color w:val="0070C0"/>
                  </w:rPr>
                  <m:t>p</m:t>
                </m:r>
              </m:e>
              <m:sub>
                <m:r>
                  <m:rPr>
                    <m:sty m:val="p"/>
                  </m:rPr>
                  <w:rPr>
                    <w:rFonts w:ascii="Cambria Math" w:hAnsi="Cambria Math" w:cstheme="minorHAnsi"/>
                    <w:color w:val="0070C0"/>
                  </w:rPr>
                  <m:t>x</m:t>
                </m:r>
              </m:sub>
            </m:sSub>
            <m:r>
              <m:rPr>
                <m:sty m:val="p"/>
              </m:rPr>
              <w:rPr>
                <w:rFonts w:ascii="Cambria Math" w:hAnsi="Cambria Math" w:cstheme="minorHAnsi"/>
                <w:color w:val="0070C0"/>
              </w:rPr>
              <m:t xml:space="preserve"> </m:t>
            </m:r>
          </m:e>
          <m:sub>
            <m:r>
              <m:rPr>
                <m:sty m:val="p"/>
              </m:rPr>
              <w:rPr>
                <w:rFonts w:ascii="Cambria Math" w:hAnsi="Cambria Math" w:cstheme="minorHAnsi"/>
                <w:color w:val="0070C0"/>
              </w:rPr>
              <m:t xml:space="preserve">= </m:t>
            </m:r>
          </m:sub>
        </m:sSub>
        <m:sSub>
          <m:sSubPr>
            <m:ctrlPr>
              <w:rPr>
                <w:rFonts w:ascii="Cambria Math" w:hAnsi="Cambria Math" w:cstheme="minorHAnsi"/>
                <w:i/>
                <w:color w:val="0070C0"/>
              </w:rPr>
            </m:ctrlPr>
          </m:sSubPr>
          <m:e>
            <m:r>
              <m:rPr>
                <m:sty m:val="p"/>
              </m:rPr>
              <w:rPr>
                <w:rFonts w:ascii="Cambria Math" w:hAnsi="Cambria Math" w:cstheme="minorHAnsi"/>
                <w:color w:val="0070C0"/>
              </w:rPr>
              <m:t>p</m:t>
            </m:r>
          </m:e>
          <m:sub>
            <m:r>
              <m:rPr>
                <m:sty m:val="p"/>
              </m:rPr>
              <w:rPr>
                <w:rFonts w:ascii="Cambria Math" w:hAnsi="Cambria Math" w:cstheme="minorHAnsi"/>
                <w:color w:val="0070C0"/>
              </w:rPr>
              <m:t>l</m:t>
            </m:r>
          </m:sub>
        </m:sSub>
        <m:r>
          <m:rPr>
            <m:sty m:val="p"/>
          </m:rPr>
          <w:rPr>
            <w:rFonts w:ascii="Cambria Math" w:hAnsi="Cambria Math" w:cstheme="minorHAnsi"/>
            <w:color w:val="0070C0"/>
          </w:rPr>
          <m:t xml:space="preserve">- </m:t>
        </m:r>
        <m:d>
          <m:dPr>
            <m:ctrlPr>
              <w:rPr>
                <w:rFonts w:ascii="Cambria Math" w:hAnsi="Cambria Math" w:cstheme="minorHAnsi"/>
                <w:i/>
                <w:color w:val="0070C0"/>
              </w:rPr>
            </m:ctrlPr>
          </m:dPr>
          <m:e>
            <m:sSub>
              <m:sSubPr>
                <m:ctrlPr>
                  <w:rPr>
                    <w:rFonts w:ascii="Cambria Math" w:hAnsi="Cambria Math" w:cstheme="minorHAnsi"/>
                    <w:i/>
                    <w:color w:val="0070C0"/>
                  </w:rPr>
                </m:ctrlPr>
              </m:sSubPr>
              <m:e>
                <m:r>
                  <m:rPr>
                    <m:sty m:val="p"/>
                  </m:rPr>
                  <w:rPr>
                    <w:rFonts w:ascii="Cambria Math" w:hAnsi="Cambria Math" w:cstheme="minorHAnsi"/>
                    <w:color w:val="0070C0"/>
                  </w:rPr>
                  <m:t>p</m:t>
                </m:r>
              </m:e>
              <m:sub>
                <m:r>
                  <m:rPr>
                    <m:sty m:val="p"/>
                  </m:rPr>
                  <w:rPr>
                    <w:rFonts w:ascii="Cambria Math" w:hAnsi="Cambria Math" w:cstheme="minorHAnsi"/>
                    <w:color w:val="0070C0"/>
                  </w:rPr>
                  <m:t>h</m:t>
                </m:r>
              </m:sub>
            </m:sSub>
            <m:r>
              <m:rPr>
                <m:sty m:val="p"/>
              </m:rPr>
              <w:rPr>
                <w:rFonts w:ascii="Cambria Math" w:hAnsi="Cambria Math" w:cstheme="minorHAnsi"/>
                <w:color w:val="0070C0"/>
              </w:rPr>
              <m:t>-</m:t>
            </m:r>
            <m:sSub>
              <m:sSubPr>
                <m:ctrlPr>
                  <w:rPr>
                    <w:rFonts w:ascii="Cambria Math" w:hAnsi="Cambria Math" w:cstheme="minorHAnsi"/>
                    <w:i/>
                    <w:color w:val="0070C0"/>
                  </w:rPr>
                </m:ctrlPr>
              </m:sSubPr>
              <m:e>
                <m:r>
                  <m:rPr>
                    <m:sty m:val="p"/>
                  </m:rPr>
                  <w:rPr>
                    <w:rFonts w:ascii="Cambria Math" w:hAnsi="Cambria Math" w:cstheme="minorHAnsi"/>
                    <w:color w:val="0070C0"/>
                  </w:rPr>
                  <m:t>p</m:t>
                </m:r>
              </m:e>
              <m:sub>
                <m:r>
                  <m:rPr>
                    <m:sty m:val="p"/>
                  </m:rPr>
                  <w:rPr>
                    <w:rFonts w:ascii="Cambria Math" w:hAnsi="Cambria Math" w:cstheme="minorHAnsi"/>
                    <w:color w:val="0070C0"/>
                  </w:rPr>
                  <m:t xml:space="preserve">l </m:t>
                </m:r>
              </m:sub>
            </m:sSub>
          </m:e>
        </m:d>
        <m:r>
          <m:rPr>
            <m:sty m:val="p"/>
          </m:rPr>
          <w:rPr>
            <w:rFonts w:ascii="Cambria Math" w:hAnsi="Cambria Math" w:cstheme="minorHAnsi"/>
            <w:color w:val="0070C0"/>
          </w:rPr>
          <m:t xml:space="preserve"> . </m:t>
        </m:r>
        <m:d>
          <m:dPr>
            <m:ctrlPr>
              <w:rPr>
                <w:rFonts w:ascii="Cambria Math" w:hAnsi="Cambria Math" w:cstheme="minorHAnsi"/>
                <w:i/>
                <w:color w:val="0070C0"/>
              </w:rPr>
            </m:ctrlPr>
          </m:dPr>
          <m:e>
            <m:sSub>
              <m:sSubPr>
                <m:ctrlPr>
                  <w:rPr>
                    <w:rFonts w:ascii="Cambria Math" w:hAnsi="Cambria Math" w:cstheme="minorHAnsi"/>
                    <w:i/>
                    <w:color w:val="0070C0"/>
                  </w:rPr>
                </m:ctrlPr>
              </m:sSubPr>
              <m:e>
                <m:r>
                  <m:rPr>
                    <m:sty m:val="p"/>
                  </m:rPr>
                  <w:rPr>
                    <w:rFonts w:ascii="Cambria Math" w:hAnsi="Cambria Math" w:cstheme="minorHAnsi"/>
                    <w:color w:val="0070C0"/>
                  </w:rPr>
                  <m:t>P</m:t>
                </m:r>
              </m:e>
              <m:sub>
                <m:r>
                  <m:rPr>
                    <m:sty m:val="p"/>
                  </m:rPr>
                  <w:rPr>
                    <w:rFonts w:ascii="Cambria Math" w:hAnsi="Cambria Math" w:cstheme="minorHAnsi"/>
                    <w:color w:val="0070C0"/>
                  </w:rPr>
                  <m:t>l</m:t>
                </m:r>
              </m:sub>
            </m:sSub>
            <m:r>
              <m:rPr>
                <m:sty m:val="p"/>
              </m:rPr>
              <w:rPr>
                <w:rFonts w:ascii="Cambria Math" w:hAnsi="Cambria Math" w:cstheme="minorHAnsi"/>
                <w:color w:val="0070C0"/>
              </w:rPr>
              <m:t>-</m:t>
            </m:r>
            <m:sSub>
              <m:sSubPr>
                <m:ctrlPr>
                  <w:rPr>
                    <w:rFonts w:ascii="Cambria Math" w:hAnsi="Cambria Math" w:cstheme="minorHAnsi"/>
                    <w:i/>
                    <w:color w:val="0070C0"/>
                  </w:rPr>
                </m:ctrlPr>
              </m:sSubPr>
              <m:e>
                <m:r>
                  <m:rPr>
                    <m:sty m:val="p"/>
                  </m:rPr>
                  <w:rPr>
                    <w:rFonts w:ascii="Cambria Math" w:hAnsi="Cambria Math" w:cstheme="minorHAnsi"/>
                    <w:color w:val="0070C0"/>
                  </w:rPr>
                  <m:t>P</m:t>
                </m:r>
              </m:e>
              <m:sub>
                <m:r>
                  <m:rPr>
                    <m:sty m:val="p"/>
                  </m:rPr>
                  <w:rPr>
                    <w:rFonts w:ascii="Cambria Math" w:hAnsi="Cambria Math" w:cstheme="minorHAnsi"/>
                    <w:color w:val="0070C0"/>
                  </w:rPr>
                  <m:t>x</m:t>
                </m:r>
              </m:sub>
            </m:sSub>
          </m:e>
        </m:d>
        <m:r>
          <m:rPr>
            <m:sty m:val="p"/>
          </m:rPr>
          <w:rPr>
            <w:rFonts w:ascii="Cambria Math" w:hAnsi="Cambria Math" w:cstheme="minorHAnsi"/>
            <w:color w:val="0070C0"/>
          </w:rPr>
          <m:t>/ (</m:t>
        </m:r>
        <m:sSub>
          <m:sSubPr>
            <m:ctrlPr>
              <w:rPr>
                <w:rFonts w:ascii="Cambria Math" w:hAnsi="Cambria Math" w:cstheme="minorHAnsi"/>
                <w:i/>
                <w:color w:val="0070C0"/>
              </w:rPr>
            </m:ctrlPr>
          </m:sSubPr>
          <m:e>
            <m:sSub>
              <m:sSubPr>
                <m:ctrlPr>
                  <w:rPr>
                    <w:rFonts w:ascii="Cambria Math" w:hAnsi="Cambria Math" w:cstheme="minorHAnsi"/>
                    <w:i/>
                    <w:color w:val="0070C0"/>
                  </w:rPr>
                </m:ctrlPr>
              </m:sSubPr>
              <m:e>
                <m:sSub>
                  <m:sSubPr>
                    <m:ctrlPr>
                      <w:rPr>
                        <w:rFonts w:ascii="Cambria Math" w:hAnsi="Cambria Math" w:cstheme="minorHAnsi"/>
                        <w:i/>
                        <w:color w:val="0070C0"/>
                      </w:rPr>
                    </m:ctrlPr>
                  </m:sSubPr>
                  <m:e>
                    <m:r>
                      <m:rPr>
                        <m:sty m:val="p"/>
                      </m:rPr>
                      <w:rPr>
                        <w:rFonts w:ascii="Cambria Math" w:hAnsi="Cambria Math" w:cstheme="minorHAnsi"/>
                        <w:color w:val="0070C0"/>
                      </w:rPr>
                      <m:t>p</m:t>
                    </m:r>
                  </m:e>
                  <m:sub>
                    <m:r>
                      <m:rPr>
                        <m:sty m:val="p"/>
                      </m:rPr>
                      <w:rPr>
                        <w:rFonts w:ascii="Cambria Math" w:hAnsi="Cambria Math" w:cstheme="minorHAnsi"/>
                        <w:color w:val="0070C0"/>
                      </w:rPr>
                      <m:t>h</m:t>
                    </m:r>
                  </m:sub>
                </m:sSub>
                <m:r>
                  <m:rPr>
                    <m:sty m:val="p"/>
                  </m:rPr>
                  <w:rPr>
                    <w:rFonts w:ascii="Cambria Math" w:hAnsi="Cambria Math" w:cstheme="minorHAnsi"/>
                    <w:color w:val="0070C0"/>
                  </w:rPr>
                  <m:t>-</m:t>
                </m:r>
                <m:sSub>
                  <m:sSubPr>
                    <m:ctrlPr>
                      <w:rPr>
                        <w:rFonts w:ascii="Cambria Math" w:hAnsi="Cambria Math" w:cstheme="minorHAnsi"/>
                        <w:i/>
                        <w:color w:val="0070C0"/>
                      </w:rPr>
                    </m:ctrlPr>
                  </m:sSubPr>
                  <m:e>
                    <m:r>
                      <m:rPr>
                        <m:sty m:val="p"/>
                      </m:rPr>
                      <w:rPr>
                        <w:rFonts w:ascii="Cambria Math" w:hAnsi="Cambria Math" w:cstheme="minorHAnsi"/>
                        <w:color w:val="0070C0"/>
                      </w:rPr>
                      <m:t>p</m:t>
                    </m:r>
                  </m:e>
                  <m:sub>
                    <m:r>
                      <m:rPr>
                        <m:sty m:val="p"/>
                      </m:rPr>
                      <w:rPr>
                        <w:rFonts w:ascii="Cambria Math" w:hAnsi="Cambria Math" w:cstheme="minorHAnsi"/>
                        <w:color w:val="0070C0"/>
                      </w:rPr>
                      <m:t>l</m:t>
                    </m:r>
                  </m:sub>
                </m:sSub>
                <m:r>
                  <m:rPr>
                    <m:sty m:val="p"/>
                  </m:rPr>
                  <w:rPr>
                    <w:rFonts w:ascii="Cambria Math" w:hAnsi="Cambria Math" w:cstheme="minorHAnsi"/>
                    <w:color w:val="0070C0"/>
                  </w:rPr>
                  <m:t xml:space="preserve">) </m:t>
                </m:r>
              </m:e>
              <m:sub/>
            </m:sSub>
          </m:e>
          <m:sub>
            <m:r>
              <m:rPr>
                <m:sty m:val="p"/>
              </m:rPr>
              <w:rPr>
                <w:rFonts w:ascii="Cambria Math" w:hAnsi="Cambria Math" w:cstheme="minorHAnsi"/>
                <w:color w:val="0070C0"/>
              </w:rPr>
              <m:t xml:space="preserve"> </m:t>
            </m:r>
          </m:sub>
        </m:sSub>
      </m:oMath>
      <w:r w:rsidRPr="007743CF">
        <w:rPr>
          <w:rFonts w:cstheme="minorHAnsi"/>
          <w:i/>
          <w:color w:val="0070C0"/>
        </w:rPr>
        <w:instrText xml:space="preserve"> </w:instrText>
      </w:r>
      <w:r w:rsidRPr="007743CF">
        <w:rPr>
          <w:rFonts w:cstheme="minorHAnsi"/>
          <w:i/>
          <w:color w:val="0070C0"/>
        </w:rPr>
        <w:fldChar w:fldCharType="end"/>
      </w:r>
    </w:p>
    <w:p w14:paraId="4115CCA6" w14:textId="6903F0DA" w:rsidR="00680674" w:rsidRPr="00EC356B" w:rsidRDefault="00680674" w:rsidP="00EC356B">
      <w:pPr>
        <w:rPr>
          <w:i/>
          <w:iCs/>
          <w:color w:val="0070C0"/>
        </w:rPr>
      </w:pPr>
      <w:bookmarkStart w:id="39" w:name="_Toc318906197"/>
      <w:r w:rsidRPr="00EC356B">
        <w:rPr>
          <w:i/>
          <w:iCs/>
          <w:color w:val="0070C0"/>
        </w:rPr>
        <w:t xml:space="preserve">Criterium 2: </w:t>
      </w:r>
      <w:r w:rsidR="002B5955" w:rsidRPr="00EC356B">
        <w:rPr>
          <w:i/>
          <w:iCs/>
          <w:color w:val="0070C0"/>
        </w:rPr>
        <w:t>team</w:t>
      </w:r>
      <w:r w:rsidRPr="00EC356B">
        <w:rPr>
          <w:i/>
          <w:iCs/>
          <w:color w:val="0070C0"/>
        </w:rPr>
        <w:t xml:space="preserve"> (</w:t>
      </w:r>
      <w:r w:rsidRPr="00EC356B">
        <w:rPr>
          <w:i/>
          <w:iCs/>
          <w:color w:val="FF0000"/>
        </w:rPr>
        <w:t>***</w:t>
      </w:r>
      <w:r w:rsidRPr="00EC356B">
        <w:rPr>
          <w:i/>
          <w:iCs/>
          <w:color w:val="0070C0"/>
        </w:rPr>
        <w:t xml:space="preserve"> punten)</w:t>
      </w:r>
      <w:bookmarkEnd w:id="39"/>
    </w:p>
    <w:p w14:paraId="416FCE59" w14:textId="77777777" w:rsidR="00680674" w:rsidRPr="00EC356B" w:rsidRDefault="00680674" w:rsidP="00A5617D">
      <w:pPr>
        <w:autoSpaceDE w:val="0"/>
        <w:autoSpaceDN w:val="0"/>
        <w:adjustRightInd w:val="0"/>
        <w:spacing w:after="0"/>
        <w:rPr>
          <w:rFonts w:cstheme="minorHAnsi"/>
          <w:i/>
          <w:iCs/>
          <w:color w:val="0070C0"/>
        </w:rPr>
      </w:pPr>
      <w:bookmarkStart w:id="40" w:name="_Toc318906198"/>
    </w:p>
    <w:p w14:paraId="794BF469" w14:textId="77777777" w:rsidR="0092103D" w:rsidRPr="00EC356B" w:rsidRDefault="0092103D" w:rsidP="00EC356B">
      <w:pPr>
        <w:rPr>
          <w:i/>
          <w:iCs/>
          <w:color w:val="0070C0"/>
        </w:rPr>
      </w:pPr>
      <w:r w:rsidRPr="00EC356B">
        <w:rPr>
          <w:i/>
          <w:iCs/>
          <w:color w:val="0070C0"/>
        </w:rPr>
        <w:t>Criterium 3: plan van aanpak (</w:t>
      </w:r>
      <w:r w:rsidRPr="00EC356B">
        <w:rPr>
          <w:i/>
          <w:iCs/>
          <w:color w:val="FF0000"/>
        </w:rPr>
        <w:t>***</w:t>
      </w:r>
      <w:r w:rsidRPr="00EC356B">
        <w:rPr>
          <w:i/>
          <w:iCs/>
          <w:color w:val="0070C0"/>
        </w:rPr>
        <w:t xml:space="preserve"> punten)</w:t>
      </w:r>
    </w:p>
    <w:p w14:paraId="71EC564E" w14:textId="77777777" w:rsidR="0092103D" w:rsidRPr="007743CF" w:rsidRDefault="0092103D" w:rsidP="0060629D"/>
    <w:p w14:paraId="12B7D969" w14:textId="00E9464D" w:rsidR="00680674" w:rsidRPr="00EC356B" w:rsidRDefault="00680674" w:rsidP="00EC356B">
      <w:pPr>
        <w:rPr>
          <w:color w:val="0070C0"/>
        </w:rPr>
      </w:pPr>
      <w:r w:rsidRPr="00EC356B">
        <w:rPr>
          <w:i/>
          <w:iCs/>
          <w:color w:val="0070C0"/>
        </w:rPr>
        <w:t xml:space="preserve">Criterium </w:t>
      </w:r>
      <w:r w:rsidR="0092103D" w:rsidRPr="00EC356B">
        <w:rPr>
          <w:i/>
          <w:iCs/>
          <w:color w:val="0070C0"/>
        </w:rPr>
        <w:t>4</w:t>
      </w:r>
      <w:r w:rsidRPr="00EC356B">
        <w:rPr>
          <w:i/>
          <w:iCs/>
          <w:color w:val="0070C0"/>
        </w:rPr>
        <w:t>: De kwaliteit van de projectorganisatie (</w:t>
      </w:r>
      <w:r w:rsidRPr="00EC356B">
        <w:rPr>
          <w:bCs/>
          <w:i/>
          <w:iCs/>
          <w:color w:val="FF0000"/>
        </w:rPr>
        <w:t>***</w:t>
      </w:r>
      <w:r w:rsidRPr="00EC356B">
        <w:rPr>
          <w:color w:val="0070C0"/>
        </w:rPr>
        <w:t xml:space="preserve"> </w:t>
      </w:r>
      <w:r w:rsidRPr="00EC356B">
        <w:rPr>
          <w:i/>
          <w:iCs/>
          <w:color w:val="0070C0"/>
        </w:rPr>
        <w:t>punten)</w:t>
      </w:r>
      <w:bookmarkEnd w:id="40"/>
    </w:p>
    <w:p w14:paraId="321C5A5A" w14:textId="77777777" w:rsidR="00680674" w:rsidRPr="007743CF" w:rsidRDefault="00680674" w:rsidP="00A5617D">
      <w:pPr>
        <w:spacing w:after="0"/>
        <w:rPr>
          <w:rFonts w:cstheme="minorHAnsi"/>
          <w:color w:val="0070C0"/>
        </w:rPr>
      </w:pPr>
      <w:r w:rsidRPr="007743CF">
        <w:rPr>
          <w:rFonts w:cstheme="minorHAnsi"/>
          <w:color w:val="0070C0"/>
        </w:rPr>
        <w:t>Het betreft de organisatie met betrekking tot ingezet personeel, de beschikbaarheid van de onderhoudsploegen, de terugmeldingen en rapporteringen, de organisatie van het tekenbureel, de boekhouding en de werfopvolging.</w:t>
      </w:r>
      <w:r w:rsidRPr="007743CF">
        <w:rPr>
          <w:rFonts w:cstheme="minorHAnsi"/>
          <w:color w:val="0070C0"/>
        </w:rPr>
        <w:br/>
        <w:t>Dit criterium zal beoordeeld worden op basis van een duidelijke beschrijving van de organisatie en (kwaliteits-)processen die gevolgd worden met betrekking tot:</w:t>
      </w:r>
    </w:p>
    <w:p w14:paraId="04C2F3EF" w14:textId="77777777" w:rsidR="00680674" w:rsidRPr="007743CF" w:rsidRDefault="00680674" w:rsidP="00A5617D">
      <w:pPr>
        <w:numPr>
          <w:ilvl w:val="0"/>
          <w:numId w:val="7"/>
        </w:numPr>
        <w:spacing w:after="160"/>
        <w:contextualSpacing/>
        <w:rPr>
          <w:rFonts w:cstheme="minorHAnsi"/>
          <w:color w:val="0070C0"/>
        </w:rPr>
      </w:pPr>
      <w:r w:rsidRPr="007743CF">
        <w:rPr>
          <w:rFonts w:cstheme="minorHAnsi"/>
          <w:color w:val="0070C0"/>
        </w:rPr>
        <w:t>de projectorganisatie: de lijst van medewerkers en aanspreekpartners met hun respectievelijke bevoegdheden, functies, opleidingen en ervaring;</w:t>
      </w:r>
    </w:p>
    <w:p w14:paraId="4614C502" w14:textId="77777777" w:rsidR="00680674" w:rsidRPr="007743CF" w:rsidRDefault="00680674" w:rsidP="00A5617D">
      <w:pPr>
        <w:numPr>
          <w:ilvl w:val="0"/>
          <w:numId w:val="7"/>
        </w:numPr>
        <w:spacing w:after="160"/>
        <w:contextualSpacing/>
        <w:rPr>
          <w:rFonts w:cstheme="minorHAnsi"/>
          <w:color w:val="0070C0"/>
        </w:rPr>
      </w:pPr>
      <w:r w:rsidRPr="007743CF">
        <w:rPr>
          <w:rFonts w:cstheme="minorHAnsi"/>
          <w:color w:val="0070C0"/>
        </w:rPr>
        <w:t>de werfopvolging;</w:t>
      </w:r>
    </w:p>
    <w:p w14:paraId="25D6A583" w14:textId="77777777" w:rsidR="00680674" w:rsidRPr="007743CF" w:rsidRDefault="00680674" w:rsidP="00A5617D">
      <w:pPr>
        <w:numPr>
          <w:ilvl w:val="0"/>
          <w:numId w:val="7"/>
        </w:numPr>
        <w:spacing w:after="160"/>
        <w:contextualSpacing/>
        <w:rPr>
          <w:rFonts w:cstheme="minorHAnsi"/>
          <w:color w:val="0070C0"/>
        </w:rPr>
      </w:pPr>
      <w:r w:rsidRPr="007743CF">
        <w:rPr>
          <w:rFonts w:cstheme="minorHAnsi"/>
          <w:color w:val="0070C0"/>
        </w:rPr>
        <w:t>het algemeen en correctief onderhoud van de installaties;</w:t>
      </w:r>
    </w:p>
    <w:p w14:paraId="36984684" w14:textId="77777777" w:rsidR="00680674" w:rsidRPr="007743CF" w:rsidRDefault="00680674" w:rsidP="00A5617D">
      <w:pPr>
        <w:numPr>
          <w:ilvl w:val="0"/>
          <w:numId w:val="7"/>
        </w:numPr>
        <w:spacing w:after="160"/>
        <w:contextualSpacing/>
        <w:rPr>
          <w:rFonts w:cstheme="minorHAnsi"/>
          <w:color w:val="0070C0"/>
        </w:rPr>
      </w:pPr>
      <w:r w:rsidRPr="007743CF">
        <w:rPr>
          <w:rFonts w:cstheme="minorHAnsi"/>
          <w:color w:val="0070C0"/>
        </w:rPr>
        <w:t>de organisatie van de permanentie, terugmeldingen en rapportering;</w:t>
      </w:r>
    </w:p>
    <w:p w14:paraId="0AD60B13" w14:textId="77777777" w:rsidR="00680674" w:rsidRPr="007743CF" w:rsidRDefault="00680674" w:rsidP="00A5617D">
      <w:pPr>
        <w:numPr>
          <w:ilvl w:val="0"/>
          <w:numId w:val="7"/>
        </w:numPr>
        <w:spacing w:after="0"/>
        <w:ind w:left="357" w:hanging="357"/>
        <w:contextualSpacing/>
        <w:rPr>
          <w:rFonts w:cstheme="minorHAnsi"/>
          <w:color w:val="0070C0"/>
        </w:rPr>
      </w:pPr>
      <w:r w:rsidRPr="007743CF">
        <w:rPr>
          <w:rFonts w:cstheme="minorHAnsi"/>
          <w:color w:val="0070C0"/>
        </w:rPr>
        <w:t>het respecteren van interventie- en uitvoeringstermijnen.</w:t>
      </w:r>
    </w:p>
    <w:p w14:paraId="50739891" w14:textId="77777777" w:rsidR="00680674" w:rsidRPr="007743CF" w:rsidRDefault="00680674" w:rsidP="00A5617D">
      <w:pPr>
        <w:autoSpaceDE w:val="0"/>
        <w:autoSpaceDN w:val="0"/>
        <w:adjustRightInd w:val="0"/>
        <w:spacing w:after="0"/>
        <w:rPr>
          <w:rFonts w:eastAsia="Calibri" w:cstheme="minorHAnsi"/>
          <w:bCs/>
          <w:color w:val="0070C0"/>
        </w:rPr>
      </w:pPr>
    </w:p>
    <w:p w14:paraId="7DB0C325" w14:textId="103AA801" w:rsidR="00680674" w:rsidRPr="00EC356B" w:rsidRDefault="00680674" w:rsidP="00EC356B">
      <w:pPr>
        <w:rPr>
          <w:i/>
          <w:iCs/>
          <w:color w:val="0070C0"/>
        </w:rPr>
      </w:pPr>
      <w:bookmarkStart w:id="41" w:name="_Toc318906199"/>
      <w:r w:rsidRPr="00EC356B">
        <w:rPr>
          <w:i/>
          <w:iCs/>
          <w:color w:val="0070C0"/>
        </w:rPr>
        <w:t xml:space="preserve">Criterium </w:t>
      </w:r>
      <w:r w:rsidR="0092103D" w:rsidRPr="00EC356B">
        <w:rPr>
          <w:i/>
          <w:iCs/>
          <w:color w:val="0070C0"/>
        </w:rPr>
        <w:t>5</w:t>
      </w:r>
      <w:r w:rsidRPr="00EC356B">
        <w:rPr>
          <w:i/>
          <w:iCs/>
          <w:color w:val="0070C0"/>
        </w:rPr>
        <w:t>: De kwaliteit van de meetuitrusting, materialen en aangeboden producten (</w:t>
      </w:r>
      <w:r w:rsidRPr="00EC356B">
        <w:rPr>
          <w:i/>
          <w:iCs/>
          <w:color w:val="FF0000"/>
        </w:rPr>
        <w:t>***</w:t>
      </w:r>
      <w:r w:rsidRPr="00EC356B">
        <w:rPr>
          <w:i/>
          <w:iCs/>
          <w:color w:val="0070C0"/>
        </w:rPr>
        <w:t xml:space="preserve"> punten)</w:t>
      </w:r>
      <w:bookmarkEnd w:id="41"/>
    </w:p>
    <w:p w14:paraId="013B65CB" w14:textId="77777777" w:rsidR="00680674" w:rsidRPr="007743CF" w:rsidRDefault="00680674" w:rsidP="00A5617D">
      <w:pPr>
        <w:spacing w:after="0"/>
        <w:rPr>
          <w:rFonts w:cstheme="minorHAnsi"/>
          <w:color w:val="0070C0"/>
        </w:rPr>
      </w:pPr>
      <w:r w:rsidRPr="007743CF">
        <w:rPr>
          <w:rFonts w:cstheme="minorHAnsi"/>
          <w:color w:val="0070C0"/>
        </w:rPr>
        <w:t>In dit verband wordt rekening gehouden met:</w:t>
      </w:r>
    </w:p>
    <w:p w14:paraId="5EBCE041" w14:textId="77777777" w:rsidR="00680674" w:rsidRPr="007743CF" w:rsidRDefault="00680674" w:rsidP="00A5617D">
      <w:pPr>
        <w:numPr>
          <w:ilvl w:val="0"/>
          <w:numId w:val="8"/>
        </w:numPr>
        <w:spacing w:after="160"/>
        <w:contextualSpacing/>
        <w:rPr>
          <w:rFonts w:cstheme="minorHAnsi"/>
          <w:color w:val="0070C0"/>
        </w:rPr>
      </w:pPr>
      <w:r w:rsidRPr="007743CF">
        <w:rPr>
          <w:rFonts w:cstheme="minorHAnsi"/>
          <w:color w:val="0070C0"/>
        </w:rPr>
        <w:t>de specificaties in de technische documentatie;</w:t>
      </w:r>
    </w:p>
    <w:p w14:paraId="0EF410B5" w14:textId="77777777" w:rsidR="00680674" w:rsidRPr="007743CF" w:rsidRDefault="00680674" w:rsidP="00A5617D">
      <w:pPr>
        <w:numPr>
          <w:ilvl w:val="0"/>
          <w:numId w:val="8"/>
        </w:numPr>
        <w:spacing w:after="160"/>
        <w:contextualSpacing/>
        <w:rPr>
          <w:rFonts w:cstheme="minorHAnsi"/>
          <w:color w:val="0070C0"/>
        </w:rPr>
      </w:pPr>
      <w:r w:rsidRPr="007743CF">
        <w:rPr>
          <w:rFonts w:cstheme="minorHAnsi"/>
          <w:color w:val="0070C0"/>
        </w:rPr>
        <w:t>de onderlinge compatibiliteit van de aangeboden producten;</w:t>
      </w:r>
    </w:p>
    <w:p w14:paraId="4431AEB2" w14:textId="77777777" w:rsidR="00680674" w:rsidRPr="007743CF" w:rsidRDefault="00680674" w:rsidP="00A5617D">
      <w:pPr>
        <w:numPr>
          <w:ilvl w:val="0"/>
          <w:numId w:val="8"/>
        </w:numPr>
        <w:spacing w:after="160"/>
        <w:contextualSpacing/>
        <w:rPr>
          <w:rFonts w:cstheme="minorHAnsi"/>
          <w:color w:val="0070C0"/>
        </w:rPr>
      </w:pPr>
      <w:r w:rsidRPr="007743CF">
        <w:rPr>
          <w:rFonts w:cstheme="minorHAnsi"/>
          <w:color w:val="0070C0"/>
        </w:rPr>
        <w:t>de mate waarin de producten voldoen aan de opgelegde specificaties;</w:t>
      </w:r>
    </w:p>
    <w:p w14:paraId="4107AC52" w14:textId="77777777" w:rsidR="00680674" w:rsidRPr="007743CF" w:rsidRDefault="00680674" w:rsidP="00A5617D">
      <w:pPr>
        <w:numPr>
          <w:ilvl w:val="0"/>
          <w:numId w:val="8"/>
        </w:numPr>
        <w:spacing w:after="160"/>
        <w:contextualSpacing/>
        <w:rPr>
          <w:rFonts w:cstheme="minorHAnsi"/>
          <w:color w:val="0070C0"/>
        </w:rPr>
      </w:pPr>
      <w:r w:rsidRPr="007743CF">
        <w:rPr>
          <w:rFonts w:cstheme="minorHAnsi"/>
          <w:color w:val="0070C0"/>
        </w:rPr>
        <w:t>de bedrijfszekerheid van de producten;</w:t>
      </w:r>
    </w:p>
    <w:p w14:paraId="5E6A8E78" w14:textId="77777777" w:rsidR="00680674" w:rsidRPr="007743CF" w:rsidRDefault="00680674" w:rsidP="00A5617D">
      <w:pPr>
        <w:numPr>
          <w:ilvl w:val="0"/>
          <w:numId w:val="8"/>
        </w:numPr>
        <w:spacing w:after="160"/>
        <w:contextualSpacing/>
        <w:rPr>
          <w:rFonts w:cstheme="minorHAnsi"/>
          <w:color w:val="0070C0"/>
        </w:rPr>
      </w:pPr>
      <w:r w:rsidRPr="007743CF">
        <w:rPr>
          <w:rFonts w:cstheme="minorHAnsi"/>
          <w:color w:val="0070C0"/>
        </w:rPr>
        <w:t>de bijkomende functionaliteiten die het beheer of de werking verbeteren, vergemakkelijken;</w:t>
      </w:r>
    </w:p>
    <w:p w14:paraId="38E872C7" w14:textId="77777777" w:rsidR="00680674" w:rsidRPr="007743CF" w:rsidRDefault="00680674" w:rsidP="00A5617D">
      <w:pPr>
        <w:numPr>
          <w:ilvl w:val="0"/>
          <w:numId w:val="8"/>
        </w:numPr>
        <w:spacing w:after="160"/>
        <w:contextualSpacing/>
        <w:rPr>
          <w:rFonts w:cstheme="minorHAnsi"/>
          <w:color w:val="0070C0"/>
        </w:rPr>
      </w:pPr>
      <w:r w:rsidRPr="007743CF">
        <w:rPr>
          <w:rFonts w:cstheme="minorHAnsi"/>
          <w:color w:val="0070C0"/>
        </w:rPr>
        <w:t>de modulariteit en uitbreidbaarheid van de voorgestelde producten;</w:t>
      </w:r>
    </w:p>
    <w:p w14:paraId="48880652" w14:textId="77777777" w:rsidR="00680674" w:rsidRPr="007743CF" w:rsidRDefault="00680674" w:rsidP="00A5617D">
      <w:pPr>
        <w:numPr>
          <w:ilvl w:val="0"/>
          <w:numId w:val="8"/>
        </w:numPr>
        <w:spacing w:after="0"/>
        <w:ind w:left="357" w:hanging="357"/>
        <w:contextualSpacing/>
        <w:rPr>
          <w:rFonts w:cstheme="minorHAnsi"/>
          <w:color w:val="0070C0"/>
        </w:rPr>
      </w:pPr>
      <w:r w:rsidRPr="007743CF">
        <w:rPr>
          <w:rFonts w:cstheme="minorHAnsi"/>
          <w:color w:val="0070C0"/>
        </w:rPr>
        <w:t>de samenwerking van de aangeboden producten met de bestaande producten.</w:t>
      </w:r>
    </w:p>
    <w:p w14:paraId="25676350" w14:textId="77777777" w:rsidR="00680674" w:rsidRPr="007743CF" w:rsidRDefault="00680674" w:rsidP="00A5617D">
      <w:pPr>
        <w:spacing w:after="0"/>
        <w:rPr>
          <w:rFonts w:eastAsia="Calibri" w:cstheme="minorHAnsi"/>
          <w:color w:val="0070C0"/>
        </w:rPr>
      </w:pPr>
    </w:p>
    <w:p w14:paraId="0A59C0A5" w14:textId="77777777" w:rsidR="00680674" w:rsidRPr="007743CF" w:rsidRDefault="00680674" w:rsidP="00A5617D">
      <w:pPr>
        <w:spacing w:after="0"/>
        <w:rPr>
          <w:rFonts w:eastAsia="Calibri" w:cstheme="minorHAnsi"/>
          <w:i/>
          <w:color w:val="0070C0"/>
        </w:rPr>
      </w:pPr>
      <w:r w:rsidRPr="007743CF">
        <w:rPr>
          <w:rFonts w:cstheme="minorHAnsi"/>
          <w:i/>
          <w:color w:val="0070C0"/>
        </w:rPr>
        <w:t>Criterium</w:t>
      </w:r>
      <w:r w:rsidRPr="007743CF">
        <w:rPr>
          <w:rFonts w:eastAsia="Calibri" w:cstheme="minorHAnsi"/>
          <w:i/>
          <w:color w:val="0070C0"/>
        </w:rPr>
        <w:t xml:space="preserve"> </w:t>
      </w:r>
      <w:r w:rsidRPr="007743CF">
        <w:rPr>
          <w:rFonts w:eastAsia="Calibri" w:cstheme="minorHAnsi"/>
          <w:i/>
          <w:color w:val="FF0000"/>
        </w:rPr>
        <w:t>***</w:t>
      </w:r>
      <w:r w:rsidRPr="007743CF">
        <w:rPr>
          <w:rFonts w:eastAsia="Calibri" w:cstheme="minorHAnsi"/>
          <w:i/>
          <w:color w:val="0070C0"/>
        </w:rPr>
        <w:t xml:space="preserve">: </w:t>
      </w:r>
      <w:r w:rsidRPr="007743CF">
        <w:rPr>
          <w:rFonts w:eastAsia="Calibri" w:cstheme="minorHAnsi"/>
          <w:i/>
          <w:color w:val="FF0000"/>
        </w:rPr>
        <w:t>***</w:t>
      </w:r>
    </w:p>
    <w:p w14:paraId="30401F7B" w14:textId="77777777" w:rsidR="00680674" w:rsidRPr="007743CF" w:rsidRDefault="00680674" w:rsidP="00A5617D">
      <w:pPr>
        <w:spacing w:after="0"/>
        <w:rPr>
          <w:rFonts w:eastAsia="Calibri" w:cstheme="minorHAnsi"/>
          <w:color w:val="0070C0"/>
        </w:rPr>
      </w:pPr>
    </w:p>
    <w:p w14:paraId="27048B99" w14:textId="77777777" w:rsidR="00680674" w:rsidRPr="007743CF" w:rsidRDefault="00680674" w:rsidP="00A5617D">
      <w:pPr>
        <w:spacing w:after="0"/>
        <w:rPr>
          <w:rFonts w:cstheme="minorHAnsi"/>
          <w:color w:val="00B050"/>
        </w:rPr>
      </w:pPr>
      <w:r w:rsidRPr="007743CF">
        <w:rPr>
          <w:rFonts w:cstheme="minorHAnsi"/>
          <w:color w:val="00B050"/>
        </w:rPr>
        <w:t>Ofwel</w:t>
      </w:r>
    </w:p>
    <w:p w14:paraId="746C4538" w14:textId="77777777" w:rsidR="00680674" w:rsidRPr="007743CF" w:rsidRDefault="00680674" w:rsidP="00A5617D">
      <w:pPr>
        <w:spacing w:after="0"/>
        <w:rPr>
          <w:rFonts w:eastAsia="Calibri" w:cstheme="minorHAnsi"/>
          <w:color w:val="0070C0"/>
        </w:rPr>
      </w:pPr>
      <w:r w:rsidRPr="007743CF">
        <w:rPr>
          <w:rFonts w:cstheme="minorHAnsi"/>
          <w:bCs/>
          <w:color w:val="00B050"/>
        </w:rPr>
        <w:t>op basis van de kosten, rekening houdend met de kosteneffectiviteit, zoals de levenscycluskosten, overeenkomstig artikel 82 Wet 2016.</w:t>
      </w:r>
    </w:p>
    <w:p w14:paraId="78A870F9" w14:textId="77777777" w:rsidR="00680674" w:rsidRPr="007743CF" w:rsidRDefault="00680674" w:rsidP="00A5617D">
      <w:pPr>
        <w:spacing w:after="0"/>
        <w:rPr>
          <w:rFonts w:eastAsia="Calibri" w:cstheme="minorHAnsi"/>
          <w:color w:val="0070C0"/>
        </w:rPr>
      </w:pPr>
    </w:p>
    <w:p w14:paraId="7102F591" w14:textId="77777777" w:rsidR="00680674" w:rsidRPr="007743CF" w:rsidRDefault="00680674" w:rsidP="00A5617D">
      <w:pPr>
        <w:spacing w:after="0"/>
        <w:rPr>
          <w:rFonts w:eastAsia="Calibri" w:cstheme="minorHAnsi"/>
          <w:color w:val="0070C0"/>
        </w:rPr>
      </w:pPr>
    </w:p>
    <w:p w14:paraId="53117EB1" w14:textId="76343CA5" w:rsidR="00680674" w:rsidRPr="007743CF" w:rsidRDefault="00680674" w:rsidP="00A5617D">
      <w:pPr>
        <w:rPr>
          <w:rFonts w:cstheme="minorHAnsi"/>
        </w:rPr>
      </w:pPr>
      <w:r w:rsidRPr="007743CF">
        <w:rPr>
          <w:rFonts w:cstheme="minorHAnsi"/>
        </w:rPr>
        <w:br w:type="page"/>
      </w:r>
    </w:p>
    <w:p w14:paraId="77420F26" w14:textId="77D16841" w:rsidR="00680674" w:rsidRPr="00186CC4" w:rsidRDefault="00680674" w:rsidP="00A5617D">
      <w:pPr>
        <w:pStyle w:val="Kop1"/>
      </w:pPr>
      <w:bookmarkStart w:id="42" w:name="_Toc104371962"/>
      <w:r w:rsidRPr="007743CF">
        <w:lastRenderedPageBreak/>
        <w:t>C. ADMINISTRATIEVE VOORSCHRIFTEN BIJ TOEPASSING VAN HET KB VAN 18</w:t>
      </w:r>
      <w:r w:rsidR="00124F4C" w:rsidRPr="007743CF">
        <w:t>/</w:t>
      </w:r>
      <w:r w:rsidRPr="007743CF">
        <w:t>04</w:t>
      </w:r>
      <w:r w:rsidR="00124F4C" w:rsidRPr="007743CF">
        <w:t>/</w:t>
      </w:r>
      <w:r w:rsidRPr="007743CF">
        <w:t>2017 INZAKE PLAATSING OVERHEIDSOPDRACHTEN IN DE KLASSIEKE SECTOREN (K.B. PLAATSING)</w:t>
      </w:r>
      <w:bookmarkEnd w:id="42"/>
      <w:r w:rsidRPr="007743CF">
        <w:t xml:space="preserve"> </w:t>
      </w:r>
    </w:p>
    <w:p w14:paraId="2C26202C" w14:textId="5F957247" w:rsidR="006067E5" w:rsidRPr="00186CC4" w:rsidRDefault="004244B3" w:rsidP="00E840C2">
      <w:pPr>
        <w:pStyle w:val="Kop2"/>
      </w:pPr>
      <w:bookmarkStart w:id="43" w:name="_Toc104371963"/>
      <w:r w:rsidRPr="00186CC4">
        <w:t xml:space="preserve">TITEL </w:t>
      </w:r>
      <w:r w:rsidR="006067E5" w:rsidRPr="00186CC4">
        <w:t>1 – algemene bepalingen</w:t>
      </w:r>
      <w:bookmarkEnd w:id="43"/>
    </w:p>
    <w:p w14:paraId="4DAD0BC1" w14:textId="4ABC28C9" w:rsidR="006067E5" w:rsidRPr="00573814" w:rsidRDefault="006067E5" w:rsidP="00A5617D">
      <w:pPr>
        <w:pStyle w:val="Kop3"/>
      </w:pPr>
      <w:bookmarkStart w:id="44" w:name="_Toc104371964"/>
      <w:r>
        <w:t>Hoofdstuk 4: Prijsvaststelling en prijsbestanddelen</w:t>
      </w:r>
      <w:bookmarkEnd w:id="44"/>
    </w:p>
    <w:p w14:paraId="02A8C7CE" w14:textId="34D9C6C3" w:rsidR="006067E5" w:rsidRPr="006E15FC" w:rsidRDefault="006067E5" w:rsidP="00A5617D">
      <w:pPr>
        <w:pStyle w:val="Kop5"/>
        <w:rPr>
          <w:b/>
        </w:rPr>
      </w:pPr>
      <w:bookmarkStart w:id="45" w:name="_Toc104371965"/>
      <w:r w:rsidRPr="006E15FC">
        <w:rPr>
          <w:b/>
        </w:rPr>
        <w:t xml:space="preserve">Art. </w:t>
      </w:r>
      <w:r w:rsidR="004244B3" w:rsidRPr="006E15FC">
        <w:rPr>
          <w:b/>
        </w:rPr>
        <w:t>26</w:t>
      </w:r>
      <w:r w:rsidR="00B8183E">
        <w:rPr>
          <w:b/>
        </w:rPr>
        <w:t xml:space="preserve"> </w:t>
      </w:r>
      <w:r w:rsidRPr="006E15FC">
        <w:rPr>
          <w:b/>
        </w:rPr>
        <w:t>Prijsvaststelling</w:t>
      </w:r>
      <w:bookmarkEnd w:id="45"/>
    </w:p>
    <w:p w14:paraId="56603884" w14:textId="77777777" w:rsidR="00680674" w:rsidRPr="007743CF" w:rsidRDefault="00680674" w:rsidP="00A5617D">
      <w:pPr>
        <w:spacing w:after="0"/>
        <w:rPr>
          <w:rFonts w:cstheme="minorHAnsi"/>
          <w:bCs/>
          <w:color w:val="00B050"/>
        </w:rPr>
      </w:pPr>
      <w:r w:rsidRPr="007743CF">
        <w:rPr>
          <w:rFonts w:cstheme="minorHAnsi"/>
          <w:bCs/>
          <w:color w:val="00B050"/>
        </w:rPr>
        <w:t>Deze opdracht is een opdracht tegen globale prijs.</w:t>
      </w:r>
    </w:p>
    <w:p w14:paraId="44650961" w14:textId="77777777" w:rsidR="00680674" w:rsidRPr="007743CF" w:rsidRDefault="00680674" w:rsidP="00A5617D">
      <w:pPr>
        <w:spacing w:after="0"/>
        <w:rPr>
          <w:rFonts w:cstheme="minorHAnsi"/>
          <w:bCs/>
          <w:color w:val="00B050"/>
        </w:rPr>
      </w:pPr>
      <w:r w:rsidRPr="007743CF">
        <w:rPr>
          <w:rFonts w:cstheme="minorHAnsi"/>
          <w:bCs/>
          <w:color w:val="00B050"/>
        </w:rPr>
        <w:t>Deze opdracht is een opdracht tegen prijslijst.</w:t>
      </w:r>
    </w:p>
    <w:p w14:paraId="73259784" w14:textId="77777777" w:rsidR="00680674" w:rsidRPr="007743CF" w:rsidRDefault="00680674" w:rsidP="00A5617D">
      <w:pPr>
        <w:spacing w:after="0"/>
        <w:rPr>
          <w:rFonts w:cstheme="minorHAnsi"/>
          <w:bCs/>
          <w:color w:val="00B050"/>
        </w:rPr>
      </w:pPr>
      <w:r w:rsidRPr="007743CF">
        <w:rPr>
          <w:rFonts w:cstheme="minorHAnsi"/>
          <w:bCs/>
          <w:color w:val="00B050"/>
        </w:rPr>
        <w:t>Deze opdracht is een opdracht tegen terugbetaling.</w:t>
      </w:r>
    </w:p>
    <w:p w14:paraId="239EDED1" w14:textId="1F33E038" w:rsidR="00680674" w:rsidRDefault="00680674" w:rsidP="00A5617D">
      <w:pPr>
        <w:spacing w:after="0"/>
        <w:rPr>
          <w:rFonts w:cstheme="minorHAnsi"/>
          <w:bCs/>
          <w:color w:val="00B050"/>
        </w:rPr>
      </w:pPr>
      <w:r w:rsidRPr="007743CF">
        <w:rPr>
          <w:rFonts w:cstheme="minorHAnsi"/>
          <w:bCs/>
          <w:color w:val="00B050"/>
        </w:rPr>
        <w:t>Deze opdracht is een opdracht met gemengde prijsvaststelling.</w:t>
      </w:r>
    </w:p>
    <w:p w14:paraId="242D84A2" w14:textId="77777777" w:rsidR="00601C33" w:rsidRPr="00601C33" w:rsidRDefault="00601C33" w:rsidP="00A5617D">
      <w:pPr>
        <w:spacing w:after="0"/>
        <w:rPr>
          <w:rFonts w:cstheme="minorHAnsi"/>
          <w:bCs/>
          <w:color w:val="00B050"/>
        </w:rPr>
      </w:pPr>
    </w:p>
    <w:p w14:paraId="11DEC6F1" w14:textId="0837055C" w:rsidR="00882BDE" w:rsidRPr="006E15FC" w:rsidRDefault="00882BDE" w:rsidP="00A5617D">
      <w:pPr>
        <w:pStyle w:val="Kop5"/>
        <w:rPr>
          <w:b/>
          <w:color w:val="0070C0"/>
        </w:rPr>
      </w:pPr>
      <w:bookmarkStart w:id="46" w:name="_Toc104371966"/>
      <w:r w:rsidRPr="006E15FC">
        <w:rPr>
          <w:b/>
          <w:color w:val="0070C0"/>
        </w:rPr>
        <w:t>Art. 29</w:t>
      </w:r>
      <w:r w:rsidR="00B8183E">
        <w:rPr>
          <w:b/>
          <w:color w:val="0070C0"/>
        </w:rPr>
        <w:t xml:space="preserve"> </w:t>
      </w:r>
      <w:r w:rsidRPr="006E15FC">
        <w:rPr>
          <w:b/>
          <w:color w:val="0070C0"/>
        </w:rPr>
        <w:t>Allerlei heffingen</w:t>
      </w:r>
      <w:bookmarkEnd w:id="46"/>
    </w:p>
    <w:p w14:paraId="2B465C81" w14:textId="77777777" w:rsidR="00124F4C" w:rsidRPr="007743CF" w:rsidRDefault="00124F4C" w:rsidP="00A5617D">
      <w:pPr>
        <w:spacing w:after="0"/>
        <w:rPr>
          <w:rFonts w:eastAsia="Calibri" w:cstheme="minorHAnsi"/>
          <w:color w:val="0070C0"/>
        </w:rPr>
      </w:pPr>
    </w:p>
    <w:p w14:paraId="64546A76" w14:textId="66E2F604" w:rsidR="00124F4C" w:rsidRPr="007743CF" w:rsidRDefault="00124F4C" w:rsidP="00A5617D">
      <w:pPr>
        <w:pStyle w:val="Grijzekader"/>
        <w:rPr>
          <w:rFonts w:eastAsia="Calibri"/>
        </w:rPr>
      </w:pPr>
      <w:r w:rsidRPr="007743CF">
        <w:rPr>
          <w:rFonts w:eastAsia="Calibri"/>
        </w:rPr>
        <w:t xml:space="preserve">In zoverre alle prestaties van een opdracht aan één en hetzelfde BTW percentage onderworpen zijn, wordt het bedrag van de BTW (in cijfers) </w:t>
      </w:r>
      <w:r w:rsidR="009E3C85" w:rsidRPr="007743CF">
        <w:rPr>
          <w:rFonts w:eastAsia="Calibri"/>
        </w:rPr>
        <w:t xml:space="preserve">in principe </w:t>
      </w:r>
      <w:r w:rsidRPr="007743CF">
        <w:rPr>
          <w:rFonts w:eastAsia="Calibri"/>
        </w:rPr>
        <w:t xml:space="preserve">onderaan de samenvattende opmeting vermeld. Bestaat de opdracht echter uit prestaties die aan verschillende BTW percentages onderworpen zijn, wordt </w:t>
      </w:r>
      <w:r w:rsidR="009E3C85" w:rsidRPr="007743CF">
        <w:rPr>
          <w:rFonts w:eastAsia="Calibri"/>
        </w:rPr>
        <w:t xml:space="preserve">aangeraden met de aanslagvoeten te werken in plaats van een BTW bedrag in cijfers. </w:t>
      </w:r>
    </w:p>
    <w:p w14:paraId="4A27BBF9" w14:textId="77777777" w:rsidR="00124F4C" w:rsidRPr="007743CF" w:rsidRDefault="00124F4C" w:rsidP="00A5617D">
      <w:pPr>
        <w:spacing w:after="0"/>
        <w:rPr>
          <w:rFonts w:eastAsia="Calibri" w:cstheme="minorHAnsi"/>
          <w:color w:val="0070C0"/>
        </w:rPr>
      </w:pPr>
    </w:p>
    <w:p w14:paraId="7343CD66" w14:textId="455788CB" w:rsidR="00680674" w:rsidRPr="007743CF" w:rsidRDefault="00680674" w:rsidP="00A5617D">
      <w:pPr>
        <w:spacing w:after="0"/>
        <w:rPr>
          <w:rFonts w:eastAsia="Calibri" w:cstheme="minorHAnsi"/>
          <w:color w:val="0070C0"/>
        </w:rPr>
      </w:pPr>
      <w:r w:rsidRPr="007743CF">
        <w:rPr>
          <w:rFonts w:eastAsia="Calibri" w:cstheme="minorHAnsi"/>
          <w:color w:val="0070C0"/>
        </w:rPr>
        <w:t>In afwijking van het standaardbestek vermeldt de inschrijver in zijn offerte de aanslagvoet van de belasting op de toegevoegde waarde. Indien er verschillende aanslagvoeten toepasselijk zijn, dient de inschrijver voor elke aanslagvoet de desbetreffende posten van de samenvattende opmeting op te geven.</w:t>
      </w:r>
    </w:p>
    <w:p w14:paraId="0B2BA770" w14:textId="77777777" w:rsidR="00680674" w:rsidRPr="007743CF" w:rsidRDefault="00680674" w:rsidP="00A5617D">
      <w:pPr>
        <w:spacing w:after="0"/>
        <w:rPr>
          <w:rFonts w:eastAsia="Calibri" w:cstheme="minorHAnsi"/>
          <w:color w:val="0070C0"/>
        </w:rPr>
      </w:pPr>
    </w:p>
    <w:p w14:paraId="005BF245" w14:textId="101BF1ED" w:rsidR="0022133A" w:rsidRPr="006E15FC" w:rsidRDefault="0022133A" w:rsidP="00A5617D">
      <w:pPr>
        <w:pStyle w:val="Kop5"/>
        <w:rPr>
          <w:b/>
          <w:color w:val="0070C0"/>
        </w:rPr>
      </w:pPr>
      <w:bookmarkStart w:id="47" w:name="_Toc104371967"/>
      <w:r w:rsidRPr="006E15FC">
        <w:rPr>
          <w:b/>
          <w:color w:val="0070C0"/>
        </w:rPr>
        <w:t>Art. 30, §1</w:t>
      </w:r>
      <w:r w:rsidR="00B8183E">
        <w:rPr>
          <w:b/>
          <w:color w:val="0070C0"/>
        </w:rPr>
        <w:t xml:space="preserve"> </w:t>
      </w:r>
      <w:r w:rsidRPr="006E15FC">
        <w:rPr>
          <w:b/>
          <w:color w:val="0070C0"/>
        </w:rPr>
        <w:t>Intellectuele eigendomsrechten</w:t>
      </w:r>
      <w:bookmarkEnd w:id="47"/>
    </w:p>
    <w:p w14:paraId="43BFD831" w14:textId="77777777" w:rsidR="00680674" w:rsidRPr="007743CF" w:rsidRDefault="00680674" w:rsidP="00A5617D">
      <w:pPr>
        <w:autoSpaceDE w:val="0"/>
        <w:autoSpaceDN w:val="0"/>
        <w:adjustRightInd w:val="0"/>
        <w:spacing w:after="0"/>
        <w:rPr>
          <w:rFonts w:cstheme="minorHAnsi"/>
          <w:color w:val="0070C0"/>
          <w:szCs w:val="24"/>
          <w:lang w:eastAsia="nl-BE"/>
        </w:rPr>
      </w:pPr>
    </w:p>
    <w:p w14:paraId="32D33E6A" w14:textId="4E0A1BDA" w:rsidR="001735AC" w:rsidRDefault="001735AC" w:rsidP="00A5617D">
      <w:pPr>
        <w:pStyle w:val="Grijzekader"/>
        <w:rPr>
          <w:lang w:eastAsia="nl-BE"/>
        </w:rPr>
      </w:pPr>
      <w:r w:rsidRPr="001735AC">
        <w:rPr>
          <w:lang w:eastAsia="nl-BE"/>
        </w:rPr>
        <w:t>Indien de opdrachtdocumenten de opdracht geheel of gedeeltelijk beschrijven (geen studie bij de opdrachtnemer), dient te worden nagekeken of er op de opdracht geen intellectuele eigendomsrechten of gebruikslicenties rusten.</w:t>
      </w:r>
    </w:p>
    <w:p w14:paraId="6CE09631" w14:textId="6CA937EC"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Op deze opdracht zijn volgende intellectuele eigendomsrechten of gebruikslicenties van toepassing: </w:t>
      </w:r>
      <w:r w:rsidRPr="007743CF">
        <w:rPr>
          <w:rFonts w:cstheme="minorHAnsi"/>
          <w:color w:val="FF0000"/>
          <w:szCs w:val="24"/>
          <w:lang w:eastAsia="nl-BE"/>
        </w:rPr>
        <w:t>***</w:t>
      </w:r>
      <w:r w:rsidRPr="007743CF">
        <w:rPr>
          <w:rFonts w:cstheme="minorHAnsi"/>
          <w:color w:val="0070C0"/>
          <w:szCs w:val="24"/>
          <w:lang w:eastAsia="nl-BE"/>
        </w:rPr>
        <w:t>.</w:t>
      </w:r>
    </w:p>
    <w:p w14:paraId="7EEEB8B4" w14:textId="77777777" w:rsidR="00680674" w:rsidRPr="007743CF" w:rsidRDefault="00680674" w:rsidP="00A5617D">
      <w:pPr>
        <w:autoSpaceDE w:val="0"/>
        <w:autoSpaceDN w:val="0"/>
        <w:adjustRightInd w:val="0"/>
        <w:spacing w:after="0"/>
        <w:rPr>
          <w:rFonts w:cstheme="minorHAnsi"/>
          <w:color w:val="0070C0"/>
          <w:szCs w:val="24"/>
          <w:lang w:eastAsia="nl-BE"/>
        </w:rPr>
      </w:pPr>
    </w:p>
    <w:p w14:paraId="2730C89A" w14:textId="77777777" w:rsidR="00680674" w:rsidRPr="007743CF" w:rsidRDefault="00680674" w:rsidP="00A5617D">
      <w:pPr>
        <w:pStyle w:val="Grijzekader"/>
      </w:pPr>
      <w:r w:rsidRPr="007743CF">
        <w:t>Indien de opdrachtnemer zelf een geheel of een deel van de opdrachtprestaties, dient te beschrijven is onderstaande bepaling op te nemen.</w:t>
      </w:r>
    </w:p>
    <w:p w14:paraId="76FDE7CD" w14:textId="77777777" w:rsidR="00DF3B65" w:rsidRPr="007743CF" w:rsidRDefault="00DF3B65" w:rsidP="00A5617D">
      <w:pPr>
        <w:spacing w:after="0"/>
        <w:rPr>
          <w:rFonts w:cstheme="minorHAnsi"/>
          <w:color w:val="0070C0"/>
        </w:rPr>
      </w:pPr>
    </w:p>
    <w:p w14:paraId="158C957D" w14:textId="277185F0" w:rsidR="00680674" w:rsidRDefault="00680674" w:rsidP="00A5617D">
      <w:pPr>
        <w:spacing w:after="0"/>
        <w:rPr>
          <w:rFonts w:cstheme="minorHAnsi"/>
          <w:color w:val="0070C0"/>
        </w:rPr>
      </w:pPr>
      <w:r w:rsidRPr="007743CF">
        <w:rPr>
          <w:rFonts w:cstheme="minorHAnsi"/>
          <w:color w:val="0070C0"/>
        </w:rPr>
        <w:t>De inschrijver dient in voorkomend geval het nummer en de datum van de registratie van de eventuele gebruikslicentie bij zijn offerte te voegen.</w:t>
      </w:r>
    </w:p>
    <w:p w14:paraId="492C16B6" w14:textId="779BE8A7" w:rsidR="0022133A" w:rsidRDefault="0022133A" w:rsidP="00A5617D">
      <w:pPr>
        <w:spacing w:after="0"/>
        <w:rPr>
          <w:rFonts w:cstheme="minorHAnsi"/>
          <w:color w:val="0070C0"/>
        </w:rPr>
      </w:pPr>
    </w:p>
    <w:p w14:paraId="33395743" w14:textId="39D58446" w:rsidR="001510A5" w:rsidRDefault="001510A5" w:rsidP="00A5617D">
      <w:pPr>
        <w:spacing w:after="0"/>
        <w:rPr>
          <w:rFonts w:cstheme="minorHAnsi"/>
          <w:color w:val="0070C0"/>
        </w:rPr>
      </w:pPr>
    </w:p>
    <w:p w14:paraId="4F405097" w14:textId="71607E8E" w:rsidR="001510A5" w:rsidRDefault="001510A5" w:rsidP="00A5617D">
      <w:pPr>
        <w:spacing w:after="0"/>
        <w:rPr>
          <w:rFonts w:cstheme="minorHAnsi"/>
          <w:color w:val="0070C0"/>
        </w:rPr>
      </w:pPr>
    </w:p>
    <w:p w14:paraId="1DE3F54A" w14:textId="77777777" w:rsidR="001510A5" w:rsidRDefault="001510A5" w:rsidP="00A5617D">
      <w:pPr>
        <w:spacing w:after="0"/>
        <w:rPr>
          <w:rFonts w:cstheme="minorHAnsi"/>
          <w:color w:val="0070C0"/>
        </w:rPr>
      </w:pPr>
    </w:p>
    <w:p w14:paraId="2C610F1F" w14:textId="55C7BDB7" w:rsidR="0022133A" w:rsidRPr="00E7208D" w:rsidRDefault="0022133A" w:rsidP="00A5617D">
      <w:pPr>
        <w:pStyle w:val="Kop5"/>
        <w:rPr>
          <w:b/>
          <w:color w:val="0070C0"/>
        </w:rPr>
      </w:pPr>
      <w:bookmarkStart w:id="48" w:name="_Toc104371968"/>
      <w:r w:rsidRPr="00E7208D">
        <w:rPr>
          <w:b/>
          <w:color w:val="0070C0"/>
        </w:rPr>
        <w:lastRenderedPageBreak/>
        <w:t>Art. 31</w:t>
      </w:r>
      <w:r w:rsidR="00B8183E" w:rsidRPr="00E7208D">
        <w:rPr>
          <w:b/>
          <w:color w:val="0070C0"/>
        </w:rPr>
        <w:t xml:space="preserve"> </w:t>
      </w:r>
      <w:r w:rsidRPr="00E7208D">
        <w:rPr>
          <w:b/>
          <w:color w:val="0070C0"/>
        </w:rPr>
        <w:t>Keurings- en opleveringskosten</w:t>
      </w:r>
      <w:bookmarkEnd w:id="48"/>
    </w:p>
    <w:p w14:paraId="6C231DF0" w14:textId="77777777" w:rsidR="00680674" w:rsidRPr="007743CF" w:rsidRDefault="00680674" w:rsidP="00A5617D">
      <w:pPr>
        <w:autoSpaceDE w:val="0"/>
        <w:autoSpaceDN w:val="0"/>
        <w:adjustRightInd w:val="0"/>
        <w:spacing w:after="0"/>
        <w:rPr>
          <w:rFonts w:cstheme="minorHAnsi"/>
          <w:color w:val="000000"/>
          <w:szCs w:val="24"/>
          <w:lang w:eastAsia="nl-BE"/>
        </w:rPr>
      </w:pPr>
    </w:p>
    <w:p w14:paraId="1A4066C4" w14:textId="2B4D49A9" w:rsidR="00680674" w:rsidRPr="007743CF" w:rsidRDefault="00680674" w:rsidP="00A5617D">
      <w:pPr>
        <w:pStyle w:val="Grijzekader"/>
      </w:pPr>
      <w:r w:rsidRPr="007743CF">
        <w:t xml:space="preserve">Ingeval van een opdracht die het vervaardigen van </w:t>
      </w:r>
      <w:r w:rsidR="00FF3B0E">
        <w:t xml:space="preserve">bouwkundige </w:t>
      </w:r>
      <w:r w:rsidRPr="007743CF">
        <w:t>constructies (of onderdelen van</w:t>
      </w:r>
      <w:r w:rsidR="00FF3B0E">
        <w:t xml:space="preserve"> bouwkundige</w:t>
      </w:r>
      <w:r w:rsidRPr="007743CF">
        <w:t xml:space="preserve"> constructies) </w:t>
      </w:r>
      <w:r w:rsidR="00FF3B0E">
        <w:t xml:space="preserve">uit staal, beton, hout of een ander materiaal </w:t>
      </w:r>
      <w:r w:rsidRPr="007743CF">
        <w:t>bevat, dient onderstaande bepaling te worden opgenomen.</w:t>
      </w:r>
    </w:p>
    <w:p w14:paraId="33B33A4E" w14:textId="77777777" w:rsidR="00680674" w:rsidRPr="007743CF" w:rsidRDefault="00680674" w:rsidP="00A5617D">
      <w:pPr>
        <w:autoSpaceDE w:val="0"/>
        <w:autoSpaceDN w:val="0"/>
        <w:adjustRightInd w:val="0"/>
        <w:spacing w:after="0"/>
        <w:rPr>
          <w:rFonts w:cstheme="minorHAnsi"/>
          <w:color w:val="000000"/>
          <w:szCs w:val="24"/>
          <w:lang w:eastAsia="nl-BE"/>
        </w:rPr>
      </w:pPr>
    </w:p>
    <w:p w14:paraId="7DD098A6" w14:textId="3CCDB192" w:rsidR="00680674" w:rsidRPr="007743CF" w:rsidRDefault="00680674" w:rsidP="00A5617D">
      <w:pPr>
        <w:spacing w:after="0"/>
        <w:rPr>
          <w:rFonts w:cstheme="minorHAnsi"/>
          <w:color w:val="0070C0"/>
          <w:szCs w:val="24"/>
        </w:rPr>
      </w:pPr>
      <w:r w:rsidRPr="007743CF">
        <w:rPr>
          <w:rFonts w:cstheme="minorHAnsi"/>
          <w:color w:val="0070C0"/>
          <w:szCs w:val="24"/>
        </w:rPr>
        <w:t xml:space="preserve">In het geval van </w:t>
      </w:r>
      <w:r w:rsidRPr="007743CF">
        <w:rPr>
          <w:rFonts w:cstheme="minorHAnsi"/>
          <w:b/>
          <w:color w:val="0070C0"/>
          <w:szCs w:val="24"/>
        </w:rPr>
        <w:t xml:space="preserve">het vervaardigen van </w:t>
      </w:r>
      <w:r w:rsidR="00FF3B0E">
        <w:rPr>
          <w:rFonts w:cstheme="minorHAnsi"/>
          <w:b/>
          <w:color w:val="0070C0"/>
          <w:szCs w:val="24"/>
        </w:rPr>
        <w:t xml:space="preserve">bouwkundige </w:t>
      </w:r>
      <w:r w:rsidRPr="007743CF">
        <w:rPr>
          <w:rFonts w:cstheme="minorHAnsi"/>
          <w:b/>
          <w:color w:val="0070C0"/>
          <w:szCs w:val="24"/>
        </w:rPr>
        <w:t xml:space="preserve">constructies (of onderdelen van </w:t>
      </w:r>
      <w:r w:rsidR="00FF3B0E">
        <w:rPr>
          <w:rFonts w:cstheme="minorHAnsi"/>
          <w:b/>
          <w:color w:val="0070C0"/>
          <w:szCs w:val="24"/>
        </w:rPr>
        <w:t xml:space="preserve">bouwkundige </w:t>
      </w:r>
      <w:r w:rsidRPr="007743CF">
        <w:rPr>
          <w:rFonts w:cstheme="minorHAnsi"/>
          <w:b/>
          <w:color w:val="0070C0"/>
          <w:szCs w:val="24"/>
        </w:rPr>
        <w:t>constructies)</w:t>
      </w:r>
      <w:r w:rsidRPr="007743CF">
        <w:rPr>
          <w:rFonts w:cstheme="minorHAnsi"/>
          <w:color w:val="0070C0"/>
          <w:szCs w:val="24"/>
        </w:rPr>
        <w:t xml:space="preserve"> wordt de tekst van het standaardbestek aangevuld met/gewijzigd als volgt:</w:t>
      </w:r>
    </w:p>
    <w:p w14:paraId="467D2219" w14:textId="77777777" w:rsidR="00680674" w:rsidRPr="007743CF" w:rsidRDefault="00680674" w:rsidP="00A5617D">
      <w:pPr>
        <w:spacing w:after="0"/>
        <w:rPr>
          <w:rFonts w:cstheme="minorHAnsi"/>
          <w:color w:val="0070C0"/>
          <w:szCs w:val="24"/>
        </w:rPr>
      </w:pPr>
    </w:p>
    <w:p w14:paraId="4991F46B" w14:textId="57486E54" w:rsidR="00680674" w:rsidRPr="007743CF" w:rsidRDefault="00680674" w:rsidP="00A5617D">
      <w:pPr>
        <w:spacing w:after="0"/>
        <w:rPr>
          <w:rFonts w:cstheme="minorHAnsi"/>
          <w:color w:val="0070C0"/>
          <w:szCs w:val="24"/>
        </w:rPr>
      </w:pPr>
      <w:r w:rsidRPr="007743CF">
        <w:rPr>
          <w:rFonts w:cstheme="minorHAnsi"/>
          <w:color w:val="0070C0"/>
          <w:szCs w:val="24"/>
        </w:rPr>
        <w:t xml:space="preserve">Het keuren van een </w:t>
      </w:r>
      <w:r w:rsidR="00FF3B0E">
        <w:rPr>
          <w:rFonts w:cstheme="minorHAnsi"/>
          <w:color w:val="0070C0"/>
          <w:szCs w:val="24"/>
        </w:rPr>
        <w:t xml:space="preserve">bouwkundige </w:t>
      </w:r>
      <w:r w:rsidRPr="007743CF">
        <w:rPr>
          <w:rFonts w:cstheme="minorHAnsi"/>
          <w:color w:val="0070C0"/>
          <w:szCs w:val="24"/>
        </w:rPr>
        <w:t>constructie houdt onder meer het regelmatig opvolgen van de constructiewerkzaamheden in het werkhuis in. Vermits dit een belangrijk kostenonderdeel kan vormen, worden hier de regels i.v.m. het bepalen van de keuringskosten verduidelijkt en aangevuld zodat de opdrachtnemer kan begroten welke kosten hij dient te verrekenen in zijn eenheidsprijzen.</w:t>
      </w:r>
    </w:p>
    <w:p w14:paraId="7F5A96D1" w14:textId="77777777" w:rsidR="00680674" w:rsidRPr="007743CF" w:rsidRDefault="00680674" w:rsidP="00A5617D">
      <w:pPr>
        <w:spacing w:after="0"/>
        <w:rPr>
          <w:rFonts w:cstheme="minorHAnsi"/>
          <w:color w:val="0070C0"/>
          <w:szCs w:val="24"/>
        </w:rPr>
      </w:pPr>
    </w:p>
    <w:p w14:paraId="5158C9FC" w14:textId="77777777" w:rsidR="00680674" w:rsidRPr="007743CF" w:rsidRDefault="00680674" w:rsidP="00A5617D">
      <w:pPr>
        <w:spacing w:after="0"/>
        <w:rPr>
          <w:rFonts w:cstheme="minorHAnsi"/>
          <w:color w:val="0070C0"/>
          <w:szCs w:val="24"/>
        </w:rPr>
      </w:pPr>
      <w:r w:rsidRPr="007743CF">
        <w:rPr>
          <w:rFonts w:cstheme="minorHAnsi"/>
          <w:color w:val="0070C0"/>
          <w:szCs w:val="24"/>
        </w:rPr>
        <w:t>Onderstaande kosten worden forfaitair aangerekend door de aanbestedende overheid aan de opdrachtnemer, en dit afhankelijk van de afstand van de keuringsplaats tot de werf en dit per kalenderdag vanaf de start van de eerste werken (knippen, zagen, branden, bekisten, wapening aanbrengen, …) in het werkhuis tot het einde van de laatste werken (in geval van corrosiebescherming dus tot na het beëindigen van de corrosiebescherming) in het werkhuis.</w:t>
      </w:r>
    </w:p>
    <w:p w14:paraId="56499E57" w14:textId="77777777" w:rsidR="00680674" w:rsidRPr="007743CF" w:rsidRDefault="00680674" w:rsidP="00A5617D">
      <w:pPr>
        <w:spacing w:after="0"/>
        <w:rPr>
          <w:rFonts w:cstheme="minorHAnsi"/>
          <w:color w:val="0070C0"/>
          <w:szCs w:val="24"/>
        </w:rPr>
      </w:pPr>
    </w:p>
    <w:p w14:paraId="614C489E" w14:textId="77777777" w:rsidR="00680674" w:rsidRPr="007743CF" w:rsidRDefault="00680674" w:rsidP="00A5617D">
      <w:pPr>
        <w:spacing w:after="0"/>
        <w:rPr>
          <w:rFonts w:cstheme="minorHAnsi"/>
          <w:i/>
          <w:color w:val="0070C0"/>
          <w:szCs w:val="24"/>
        </w:rPr>
      </w:pPr>
      <w:r w:rsidRPr="007743CF">
        <w:rPr>
          <w:rFonts w:cstheme="minorHAnsi"/>
          <w:i/>
          <w:color w:val="0070C0"/>
          <w:szCs w:val="24"/>
        </w:rPr>
        <w:t>Geval 1: De keuringsplaats (constructiewerkhuis) bevindt zich binnen een straal van 250 km te rekenen vanaf de werf.</w:t>
      </w:r>
    </w:p>
    <w:p w14:paraId="468ACD82" w14:textId="77777777" w:rsidR="00680674" w:rsidRPr="007743CF" w:rsidRDefault="00680674" w:rsidP="00A5617D">
      <w:pPr>
        <w:spacing w:after="0"/>
        <w:rPr>
          <w:rFonts w:cstheme="minorHAnsi"/>
          <w:color w:val="0070C0"/>
          <w:szCs w:val="24"/>
        </w:rPr>
      </w:pPr>
      <w:r w:rsidRPr="007743CF">
        <w:rPr>
          <w:rFonts w:cstheme="minorHAnsi"/>
          <w:color w:val="0070C0"/>
          <w:szCs w:val="24"/>
        </w:rPr>
        <w:t>De reis- en verblijfkosten en de vergoeding van het met keuring belaste personeel zijn ten laste van de aanbestedende overheid, aangezien deze keuringen zonder overnachting kunnen gebeuren en gecombineerd kunnen worden met andere keuringen.</w:t>
      </w:r>
    </w:p>
    <w:p w14:paraId="55FAD495" w14:textId="77777777" w:rsidR="00680674" w:rsidRPr="007743CF" w:rsidRDefault="00680674" w:rsidP="00A5617D">
      <w:pPr>
        <w:spacing w:after="0"/>
        <w:rPr>
          <w:rFonts w:cstheme="minorHAnsi"/>
          <w:color w:val="0070C0"/>
          <w:szCs w:val="24"/>
        </w:rPr>
      </w:pPr>
    </w:p>
    <w:p w14:paraId="12BA4899" w14:textId="77777777" w:rsidR="00680674" w:rsidRPr="007743CF" w:rsidRDefault="00680674" w:rsidP="00A5617D">
      <w:pPr>
        <w:spacing w:after="0"/>
        <w:rPr>
          <w:rFonts w:cstheme="minorHAnsi"/>
          <w:i/>
          <w:color w:val="0070C0"/>
          <w:szCs w:val="24"/>
        </w:rPr>
      </w:pPr>
      <w:r w:rsidRPr="007743CF">
        <w:rPr>
          <w:rFonts w:cstheme="minorHAnsi"/>
          <w:i/>
          <w:color w:val="0070C0"/>
          <w:szCs w:val="24"/>
        </w:rPr>
        <w:t>Geval 2: De keuringsplaats bevindt zich tussen een straal van 250 km en 500 km gesitueerd van de werf.</w:t>
      </w:r>
    </w:p>
    <w:p w14:paraId="0F7FE1B6" w14:textId="77777777" w:rsidR="00680674" w:rsidRPr="007743CF" w:rsidRDefault="00680674" w:rsidP="00A5617D">
      <w:pPr>
        <w:spacing w:after="0"/>
        <w:rPr>
          <w:rFonts w:cstheme="minorHAnsi"/>
          <w:color w:val="0070C0"/>
          <w:szCs w:val="24"/>
        </w:rPr>
      </w:pPr>
      <w:r w:rsidRPr="007743CF">
        <w:rPr>
          <w:rFonts w:cstheme="minorHAnsi"/>
          <w:color w:val="0070C0"/>
          <w:szCs w:val="24"/>
        </w:rPr>
        <w:t>De reis- en verblijfkosten en de vergoeding van het met keuring belaste personeel zijn ten laste van de opdrachtnemer. De keuringen kunnen niet meer uitgevoerd worden zonder overnachting.</w:t>
      </w:r>
    </w:p>
    <w:p w14:paraId="3802CB93" w14:textId="77777777" w:rsidR="00680674" w:rsidRPr="007743CF" w:rsidRDefault="00680674" w:rsidP="00A5617D">
      <w:pPr>
        <w:spacing w:after="0"/>
        <w:rPr>
          <w:rFonts w:cstheme="minorHAnsi"/>
          <w:color w:val="0070C0"/>
          <w:szCs w:val="24"/>
        </w:rPr>
      </w:pPr>
      <w:r w:rsidRPr="007743CF">
        <w:rPr>
          <w:rFonts w:cstheme="minorHAnsi"/>
          <w:color w:val="0070C0"/>
          <w:szCs w:val="24"/>
        </w:rPr>
        <w:t>Voor de berekening van de keuringskosten worden de volgende zaken toegepast:</w:t>
      </w:r>
    </w:p>
    <w:p w14:paraId="5E4892AE" w14:textId="187532B5" w:rsidR="00680674" w:rsidRPr="007743CF" w:rsidRDefault="00680674" w:rsidP="00A5617D">
      <w:pPr>
        <w:spacing w:after="0"/>
        <w:ind w:left="1418" w:hanging="357"/>
        <w:rPr>
          <w:rFonts w:cstheme="minorHAnsi"/>
          <w:color w:val="0070C0"/>
          <w:szCs w:val="24"/>
        </w:rPr>
      </w:pPr>
      <w:r w:rsidRPr="007743CF">
        <w:rPr>
          <w:rFonts w:cstheme="minorHAnsi"/>
          <w:color w:val="0070C0"/>
          <w:szCs w:val="24"/>
        </w:rPr>
        <w:t xml:space="preserve">- Reiskosten: gebaseerd op de vergoeding voor het gebruik van een privévoertuig volgens </w:t>
      </w:r>
      <w:r w:rsidR="00AC2A72" w:rsidRPr="007743CF">
        <w:rPr>
          <w:rFonts w:cstheme="minorHAnsi"/>
          <w:color w:val="0070C0"/>
          <w:szCs w:val="24"/>
        </w:rPr>
        <w:t>de artikelen VII 75 t.e.m. VII 84 van het Besluit van de Vlaamse regering van 13 januari 2006 houdende vaststelling van de rechtspositie van het personeel van de diensten van de Vlaamse overheid (Vlaams Personeelsstatuut of VPS)</w:t>
      </w:r>
      <w:r w:rsidR="003E4E46">
        <w:rPr>
          <w:rFonts w:cstheme="minorHAnsi"/>
          <w:color w:val="0070C0"/>
          <w:szCs w:val="24"/>
        </w:rPr>
        <w:t xml:space="preserve"> </w:t>
      </w:r>
      <w:r w:rsidRPr="007743CF">
        <w:rPr>
          <w:rFonts w:cstheme="minorHAnsi"/>
          <w:color w:val="0070C0"/>
          <w:szCs w:val="24"/>
        </w:rPr>
        <w:t>en latere wijzigingen en aanvullingen (afstand te rekenen vanaf de werf);</w:t>
      </w:r>
    </w:p>
    <w:p w14:paraId="47A14558" w14:textId="6D2ECB2D" w:rsidR="00680674" w:rsidRPr="007743CF" w:rsidRDefault="00680674" w:rsidP="00A5617D">
      <w:pPr>
        <w:spacing w:after="0"/>
        <w:ind w:left="1418" w:hanging="357"/>
        <w:rPr>
          <w:rFonts w:cstheme="minorHAnsi"/>
          <w:color w:val="0070C0"/>
          <w:szCs w:val="24"/>
        </w:rPr>
      </w:pPr>
      <w:r w:rsidRPr="007743CF">
        <w:rPr>
          <w:rFonts w:cstheme="minorHAnsi"/>
          <w:color w:val="0070C0"/>
          <w:szCs w:val="24"/>
        </w:rPr>
        <w:t xml:space="preserve">- Verblijfkosten: gebaseerd op </w:t>
      </w:r>
      <w:r w:rsidR="00AB1DBD" w:rsidRPr="00AB1DBD">
        <w:rPr>
          <w:rFonts w:cstheme="minorHAnsi"/>
          <w:color w:val="0070C0"/>
          <w:szCs w:val="24"/>
        </w:rPr>
        <w:t>de artikelen VII 85 t.e.m. VII 85sexiesdecies van het Besluit van de Vlaamse regering van 13 januari 2006 houdende vaststelling van de rechtspositie van het personeel van de diensten van de Vlaamse overheid (Vlaams Personeelsstatuut of VPS)</w:t>
      </w:r>
      <w:r w:rsidR="003E4E46">
        <w:rPr>
          <w:rFonts w:cstheme="minorHAnsi"/>
          <w:color w:val="0070C0"/>
          <w:szCs w:val="24"/>
        </w:rPr>
        <w:t xml:space="preserve"> </w:t>
      </w:r>
      <w:r w:rsidR="003E4E46" w:rsidRPr="007743CF">
        <w:rPr>
          <w:rFonts w:cstheme="minorHAnsi"/>
          <w:color w:val="0070C0"/>
        </w:rPr>
        <w:t>en latere wijzigingen en aanvullingen</w:t>
      </w:r>
      <w:r w:rsidRPr="007743CF">
        <w:rPr>
          <w:rFonts w:cstheme="minorHAnsi"/>
          <w:color w:val="0070C0"/>
          <w:szCs w:val="24"/>
        </w:rPr>
        <w:t>; hierbij wordt steeds het maximum aangerekend voor de hotelkosten.</w:t>
      </w:r>
    </w:p>
    <w:p w14:paraId="661C1D2F" w14:textId="77777777" w:rsidR="00DF3B65" w:rsidRPr="007743CF" w:rsidRDefault="00DF3B65" w:rsidP="00A5617D">
      <w:pPr>
        <w:spacing w:after="0"/>
        <w:ind w:left="1418" w:hanging="357"/>
        <w:rPr>
          <w:rFonts w:cstheme="minorHAnsi"/>
          <w:color w:val="0070C0"/>
          <w:szCs w:val="24"/>
        </w:rPr>
      </w:pPr>
    </w:p>
    <w:p w14:paraId="10EE181D" w14:textId="77777777" w:rsidR="00680674" w:rsidRPr="007743CF" w:rsidRDefault="00680674" w:rsidP="00A5617D">
      <w:pPr>
        <w:spacing w:after="0"/>
        <w:ind w:left="1134"/>
        <w:jc w:val="both"/>
        <w:rPr>
          <w:rFonts w:cstheme="minorHAnsi"/>
          <w:color w:val="0070C0"/>
          <w:szCs w:val="24"/>
        </w:rPr>
      </w:pPr>
      <w:r w:rsidRPr="007743CF">
        <w:rPr>
          <w:rFonts w:cstheme="minorHAnsi"/>
          <w:color w:val="0070C0"/>
          <w:szCs w:val="24"/>
        </w:rPr>
        <w:t>Voor de bepaling van de reis- en verblijfkosten en de vergoeding van het met keuring belaste personeel wordt per kalenderdag het volgende aangenomen:</w:t>
      </w:r>
    </w:p>
    <w:p w14:paraId="191FCD88" w14:textId="77777777" w:rsidR="00680674" w:rsidRPr="007743CF" w:rsidRDefault="00680674" w:rsidP="00A5617D">
      <w:pPr>
        <w:spacing w:after="0"/>
        <w:ind w:left="1775" w:hanging="357"/>
        <w:rPr>
          <w:rFonts w:cstheme="minorHAnsi"/>
          <w:color w:val="0070C0"/>
          <w:szCs w:val="24"/>
        </w:rPr>
      </w:pPr>
      <w:r w:rsidRPr="007743CF">
        <w:rPr>
          <w:rFonts w:cstheme="minorHAnsi"/>
          <w:color w:val="0070C0"/>
          <w:szCs w:val="24"/>
        </w:rPr>
        <w:t>- reiskosten: 4/30 van de kost van één verplaatsing van de werf naar de keuringsplaats (heen en terug);</w:t>
      </w:r>
    </w:p>
    <w:p w14:paraId="741C8856" w14:textId="77777777" w:rsidR="00680674" w:rsidRPr="007743CF" w:rsidRDefault="00680674" w:rsidP="00A5617D">
      <w:pPr>
        <w:spacing w:after="0"/>
        <w:ind w:left="1775" w:hanging="357"/>
        <w:rPr>
          <w:rFonts w:cstheme="minorHAnsi"/>
          <w:color w:val="0070C0"/>
          <w:szCs w:val="24"/>
        </w:rPr>
      </w:pPr>
      <w:r w:rsidRPr="007743CF">
        <w:rPr>
          <w:rFonts w:cstheme="minorHAnsi"/>
          <w:color w:val="0070C0"/>
          <w:szCs w:val="24"/>
        </w:rPr>
        <w:lastRenderedPageBreak/>
        <w:t>- verblijfkosten: 4/30 van de kost van één overnachting in de buurt van de keuringsplaats (dit wil zeggen 4/30 van de maximale hotelkost en 4/30 van de dagvergoeding);</w:t>
      </w:r>
    </w:p>
    <w:p w14:paraId="05A73259" w14:textId="77777777" w:rsidR="00680674" w:rsidRPr="007743CF" w:rsidRDefault="00680674" w:rsidP="00A5617D">
      <w:pPr>
        <w:spacing w:after="0"/>
        <w:ind w:left="1775" w:hanging="357"/>
        <w:rPr>
          <w:rFonts w:cstheme="minorHAnsi"/>
          <w:color w:val="0070C0"/>
          <w:szCs w:val="24"/>
        </w:rPr>
      </w:pPr>
      <w:r w:rsidRPr="007743CF">
        <w:rPr>
          <w:rFonts w:cstheme="minorHAnsi"/>
          <w:color w:val="0070C0"/>
          <w:szCs w:val="24"/>
        </w:rPr>
        <w:t>- vergoeding van het met keuring belaste personeel: 64/30 van de bezoldiging van één uur (volgens het  hierboven omschreven tarief  volgens de KVIV-FABI Commissie).</w:t>
      </w:r>
    </w:p>
    <w:p w14:paraId="7A433168" w14:textId="77777777" w:rsidR="00680674" w:rsidRPr="007743CF" w:rsidRDefault="00680674" w:rsidP="00A5617D">
      <w:pPr>
        <w:spacing w:after="0"/>
        <w:rPr>
          <w:rFonts w:cstheme="minorHAnsi"/>
          <w:color w:val="0070C0"/>
          <w:szCs w:val="24"/>
        </w:rPr>
      </w:pPr>
    </w:p>
    <w:p w14:paraId="7ECB6202" w14:textId="77777777" w:rsidR="00680674" w:rsidRPr="007743CF" w:rsidRDefault="00680674" w:rsidP="00A5617D">
      <w:pPr>
        <w:spacing w:after="0"/>
        <w:rPr>
          <w:rFonts w:cstheme="minorHAnsi"/>
          <w:i/>
          <w:color w:val="0070C0"/>
          <w:szCs w:val="24"/>
        </w:rPr>
      </w:pPr>
      <w:r w:rsidRPr="007743CF">
        <w:rPr>
          <w:rFonts w:cstheme="minorHAnsi"/>
          <w:i/>
          <w:color w:val="0070C0"/>
          <w:szCs w:val="24"/>
        </w:rPr>
        <w:t>Geval 3: De keuringsplaats bevindt zich tussen een straal van 500 km en 4000 km gesitueerd van de werf.</w:t>
      </w:r>
    </w:p>
    <w:p w14:paraId="5B7BD10C" w14:textId="77777777" w:rsidR="00680674" w:rsidRPr="007743CF" w:rsidRDefault="00680674" w:rsidP="00A5617D">
      <w:pPr>
        <w:spacing w:after="0"/>
        <w:rPr>
          <w:rFonts w:cstheme="minorHAnsi"/>
          <w:color w:val="0070C0"/>
          <w:szCs w:val="24"/>
        </w:rPr>
      </w:pPr>
      <w:r w:rsidRPr="007743CF">
        <w:rPr>
          <w:rFonts w:cstheme="minorHAnsi"/>
          <w:color w:val="0070C0"/>
          <w:szCs w:val="24"/>
        </w:rPr>
        <w:t>De reis- en verblijfkosten en de vergoeding van het met keuring belaste personeel zijn ten laste van de opdrachtnemer. De keuringen kunnen niet meer uitgevoerd worden zonder overnachting.</w:t>
      </w:r>
    </w:p>
    <w:p w14:paraId="380FAFF9" w14:textId="77777777" w:rsidR="00680674" w:rsidRPr="007743CF" w:rsidRDefault="00680674" w:rsidP="00A5617D">
      <w:pPr>
        <w:spacing w:after="0"/>
        <w:rPr>
          <w:rFonts w:cstheme="minorHAnsi"/>
          <w:color w:val="0070C0"/>
          <w:szCs w:val="24"/>
        </w:rPr>
      </w:pPr>
      <w:r w:rsidRPr="007743CF">
        <w:rPr>
          <w:rFonts w:cstheme="minorHAnsi"/>
          <w:color w:val="0070C0"/>
          <w:szCs w:val="24"/>
        </w:rPr>
        <w:t>Voor de berekening van de keuringskosten worden de volgende zaken toegepast:</w:t>
      </w:r>
    </w:p>
    <w:p w14:paraId="4CDEAB8A" w14:textId="77777777" w:rsidR="00680674" w:rsidRPr="007743CF" w:rsidRDefault="00680674" w:rsidP="00A5617D">
      <w:pPr>
        <w:spacing w:after="0"/>
        <w:ind w:left="1418" w:hanging="357"/>
        <w:rPr>
          <w:rFonts w:cstheme="minorHAnsi"/>
          <w:color w:val="0070C0"/>
        </w:rPr>
      </w:pPr>
      <w:r w:rsidRPr="007743CF">
        <w:rPr>
          <w:rFonts w:cstheme="minorHAnsi"/>
          <w:color w:val="0070C0"/>
        </w:rPr>
        <w:t xml:space="preserve">- Reiskosten: gebaseerd op de vergoeding voor het gebruik van een privévoertuig volgens </w:t>
      </w:r>
      <w:r w:rsidR="00AC2A72" w:rsidRPr="007743CF">
        <w:rPr>
          <w:rFonts w:cstheme="minorHAnsi"/>
          <w:color w:val="0070C0"/>
          <w:szCs w:val="24"/>
        </w:rPr>
        <w:t>de artikelen VII 75 t.e.m. VII 84 van het Besluit van de Vlaamse regering van 13 januari 2006 houdende vaststelling van de rechtspositie van het personeel van de diensten van de Vlaamse overheid (Vlaams Personeelsstatuut of VPS)</w:t>
      </w:r>
      <w:r w:rsidRPr="007743CF">
        <w:rPr>
          <w:rFonts w:cstheme="minorHAnsi"/>
          <w:color w:val="0070C0"/>
        </w:rPr>
        <w:t xml:space="preserve"> en latere wijzigingen en aanvullingen (afstand te rekenen vanaf de werf) en gebaseerd op de prijs van een vliegtuigticket in economy class;</w:t>
      </w:r>
    </w:p>
    <w:p w14:paraId="15679CEF" w14:textId="6E0C6629" w:rsidR="00680674" w:rsidRPr="007743CF" w:rsidRDefault="00680674" w:rsidP="00A5617D">
      <w:pPr>
        <w:spacing w:after="0"/>
        <w:ind w:left="1418" w:hanging="357"/>
        <w:rPr>
          <w:rFonts w:cstheme="minorHAnsi"/>
          <w:color w:val="0070C0"/>
        </w:rPr>
      </w:pPr>
      <w:r w:rsidRPr="007743CF">
        <w:rPr>
          <w:rFonts w:cstheme="minorHAnsi"/>
          <w:color w:val="0070C0"/>
        </w:rPr>
        <w:t xml:space="preserve">- Verblijfkosten: gebaseerd op </w:t>
      </w:r>
      <w:r w:rsidR="00AB1DBD">
        <w:rPr>
          <w:rFonts w:cstheme="minorHAnsi"/>
          <w:color w:val="0070C0"/>
        </w:rPr>
        <w:t xml:space="preserve">de artikelen VII 85 t.e.m. VII 85sexiesdecies van het Besluit van de Vlaamse regering van 13 januari 2006 houdende vaststelling van de rechtspositie van het personeel van de diensten van de Vlaamse overheid (Vlaams Personeelsstatuut of VPS) </w:t>
      </w:r>
      <w:r w:rsidR="00AB1DBD" w:rsidRPr="007743CF">
        <w:rPr>
          <w:rFonts w:cstheme="minorHAnsi"/>
          <w:color w:val="0070C0"/>
        </w:rPr>
        <w:t>en latere wijzigingen en aanvullingen</w:t>
      </w:r>
      <w:r w:rsidRPr="007743CF">
        <w:rPr>
          <w:rFonts w:cstheme="minorHAnsi"/>
          <w:color w:val="0070C0"/>
        </w:rPr>
        <w:t>.</w:t>
      </w:r>
    </w:p>
    <w:p w14:paraId="42FC4175" w14:textId="77777777" w:rsidR="00680674" w:rsidRPr="007743CF" w:rsidRDefault="00680674" w:rsidP="00A5617D">
      <w:pPr>
        <w:spacing w:after="0"/>
        <w:ind w:left="1134"/>
        <w:rPr>
          <w:rFonts w:cstheme="minorHAnsi"/>
          <w:color w:val="0070C0"/>
        </w:rPr>
      </w:pPr>
      <w:r w:rsidRPr="007743CF">
        <w:rPr>
          <w:rFonts w:cstheme="minorHAnsi"/>
          <w:color w:val="0070C0"/>
        </w:rPr>
        <w:t>Voor de bepaling van de reis- en verblijfkosten en de vergoeding van het met keuring belaste personeel wordt per kalenderdag het volgende aangenomen:</w:t>
      </w:r>
    </w:p>
    <w:p w14:paraId="62680E07" w14:textId="77777777" w:rsidR="00680674" w:rsidRPr="007743CF" w:rsidRDefault="00680674" w:rsidP="00A5617D">
      <w:pPr>
        <w:spacing w:after="0"/>
        <w:ind w:left="1775" w:hanging="357"/>
        <w:rPr>
          <w:rFonts w:cstheme="minorHAnsi"/>
          <w:color w:val="0070C0"/>
        </w:rPr>
      </w:pPr>
      <w:r w:rsidRPr="007743CF">
        <w:rPr>
          <w:rFonts w:cstheme="minorHAnsi"/>
          <w:color w:val="0070C0"/>
        </w:rPr>
        <w:t>- reiskosten: 2/30 van de kost van één verplaatsing van de werf naar de keuringsplaats (heen en terug); het vervoer van de luchthaven naar het hotel en van het hotel naar de keuringsplaats en omgekeerd wordt rechtstreeks georganiseerd door de opdrachtnemer;</w:t>
      </w:r>
    </w:p>
    <w:p w14:paraId="4CEF0B4B" w14:textId="77777777" w:rsidR="00680674" w:rsidRPr="007743CF" w:rsidRDefault="00680674" w:rsidP="00A5617D">
      <w:pPr>
        <w:spacing w:after="0"/>
        <w:ind w:left="1775" w:hanging="357"/>
        <w:rPr>
          <w:rFonts w:cstheme="minorHAnsi"/>
          <w:color w:val="0070C0"/>
        </w:rPr>
      </w:pPr>
      <w:r w:rsidRPr="007743CF">
        <w:rPr>
          <w:rFonts w:cstheme="minorHAnsi"/>
          <w:color w:val="0070C0"/>
        </w:rPr>
        <w:t>- verblijfkosten: 8/30 van de kost van één overnachting in de buurt van de keuringsplaats (dit wil zeggen 8/30 van de maximale hotelkost per nacht en 10/30 van de dagvergoeding);</w:t>
      </w:r>
    </w:p>
    <w:p w14:paraId="0991138B" w14:textId="77777777" w:rsidR="00680674" w:rsidRPr="007743CF" w:rsidRDefault="00680674" w:rsidP="00A5617D">
      <w:pPr>
        <w:spacing w:after="0"/>
        <w:ind w:left="1775" w:hanging="357"/>
        <w:rPr>
          <w:rFonts w:cstheme="minorHAnsi"/>
          <w:color w:val="0070C0"/>
        </w:rPr>
      </w:pPr>
      <w:r w:rsidRPr="007743CF">
        <w:rPr>
          <w:rFonts w:cstheme="minorHAnsi"/>
          <w:color w:val="0070C0"/>
        </w:rPr>
        <w:t>- vergoeding van het met keuring belaste personeel: 80/30 van de bezoldiging van één uur (volgens het  hierboven omschreven tarief volgens de KVIV-FABI Commissie)</w:t>
      </w:r>
    </w:p>
    <w:p w14:paraId="1DA76010" w14:textId="77777777" w:rsidR="00680674" w:rsidRPr="007743CF" w:rsidRDefault="00680674" w:rsidP="00A5617D">
      <w:pPr>
        <w:spacing w:after="0"/>
        <w:ind w:left="709" w:hanging="357"/>
        <w:rPr>
          <w:rFonts w:cstheme="minorHAnsi"/>
          <w:color w:val="0070C0"/>
        </w:rPr>
      </w:pPr>
    </w:p>
    <w:p w14:paraId="391D11DE" w14:textId="77777777" w:rsidR="00680674" w:rsidRPr="007743CF" w:rsidRDefault="00680674" w:rsidP="00A5617D">
      <w:pPr>
        <w:spacing w:after="0"/>
        <w:rPr>
          <w:rFonts w:cstheme="minorHAnsi"/>
          <w:i/>
          <w:color w:val="0070C0"/>
        </w:rPr>
      </w:pPr>
      <w:r w:rsidRPr="007743CF">
        <w:rPr>
          <w:rFonts w:cstheme="minorHAnsi"/>
          <w:i/>
          <w:color w:val="0070C0"/>
        </w:rPr>
        <w:t>Geval 4: De keuringsplaats bevindt zich verder dan in een straal van 4000 km gesitueerd van de werf.</w:t>
      </w:r>
    </w:p>
    <w:p w14:paraId="2B433323" w14:textId="77777777" w:rsidR="00680674" w:rsidRPr="007743CF" w:rsidRDefault="00680674" w:rsidP="00A5617D">
      <w:pPr>
        <w:spacing w:after="0"/>
        <w:rPr>
          <w:rFonts w:cstheme="minorHAnsi"/>
          <w:color w:val="0070C0"/>
        </w:rPr>
      </w:pPr>
      <w:r w:rsidRPr="007743CF">
        <w:rPr>
          <w:rFonts w:cstheme="minorHAnsi"/>
          <w:color w:val="0070C0"/>
        </w:rPr>
        <w:t>De reis- en verblijfkosten en de vergoeding van het met keuring belaste personeel zijn ten laste van de opdrachtnemer. De keuringen kunnen niet meer uitgevoerd worden zonder overnachting.</w:t>
      </w:r>
    </w:p>
    <w:p w14:paraId="4C0D961D" w14:textId="77777777" w:rsidR="00680674" w:rsidRPr="007743CF" w:rsidRDefault="00680674" w:rsidP="00A5617D">
      <w:pPr>
        <w:spacing w:after="0"/>
        <w:rPr>
          <w:rFonts w:cstheme="minorHAnsi"/>
          <w:color w:val="0070C0"/>
        </w:rPr>
      </w:pPr>
      <w:r w:rsidRPr="007743CF">
        <w:rPr>
          <w:rFonts w:cstheme="minorHAnsi"/>
          <w:color w:val="0070C0"/>
        </w:rPr>
        <w:t>Voor de berekening van de keuringskosten worden de volgende zaken toegepast:</w:t>
      </w:r>
    </w:p>
    <w:p w14:paraId="4044AC8E" w14:textId="77777777" w:rsidR="00680674" w:rsidRPr="007743CF" w:rsidRDefault="00680674" w:rsidP="00A5617D">
      <w:pPr>
        <w:spacing w:after="0"/>
        <w:ind w:left="1418" w:hanging="357"/>
        <w:rPr>
          <w:rFonts w:cstheme="minorHAnsi"/>
          <w:color w:val="0070C0"/>
        </w:rPr>
      </w:pPr>
      <w:r w:rsidRPr="007743CF">
        <w:rPr>
          <w:rFonts w:cstheme="minorHAnsi"/>
          <w:color w:val="0070C0"/>
        </w:rPr>
        <w:t xml:space="preserve">- Reiskosten: gebaseerd op de vergoeding voor het gebruik van een privévoertuig volgens </w:t>
      </w:r>
      <w:r w:rsidR="00AC2A72" w:rsidRPr="007743CF">
        <w:rPr>
          <w:rFonts w:cstheme="minorHAnsi"/>
          <w:color w:val="0070C0"/>
          <w:szCs w:val="24"/>
        </w:rPr>
        <w:t xml:space="preserve">de artikelen VII 75 t.e.m. VII 84 van het Besluit van de Vlaamse regering van 13 januari 2006 houdende vaststelling van de rechtspositie van het personeel van de diensten van de Vlaamse overheid (Vlaams Personeelsstatuut of VPS) </w:t>
      </w:r>
      <w:r w:rsidRPr="007743CF">
        <w:rPr>
          <w:rFonts w:cstheme="minorHAnsi"/>
          <w:color w:val="0070C0"/>
        </w:rPr>
        <w:t>en latere wijzigingen en aanvullingen (afstand te rekenen vanaf de werf) en gebaseerd op de prijs van een vliegtuigticket in businessclass;</w:t>
      </w:r>
    </w:p>
    <w:p w14:paraId="6E722F6B" w14:textId="2BFCB33F" w:rsidR="009A4CD3" w:rsidRDefault="00680674" w:rsidP="00A5617D">
      <w:pPr>
        <w:spacing w:after="0"/>
        <w:ind w:left="1418" w:hanging="357"/>
        <w:rPr>
          <w:rFonts w:cstheme="minorHAnsi"/>
          <w:color w:val="0070C0"/>
        </w:rPr>
      </w:pPr>
      <w:r w:rsidRPr="007743CF">
        <w:rPr>
          <w:rFonts w:cstheme="minorHAnsi"/>
          <w:color w:val="0070C0"/>
        </w:rPr>
        <w:t xml:space="preserve">- Verblijfkosten: gebaseerd op </w:t>
      </w:r>
      <w:r w:rsidR="00AB1DBD">
        <w:rPr>
          <w:rFonts w:cstheme="minorHAnsi"/>
          <w:color w:val="0070C0"/>
        </w:rPr>
        <w:t xml:space="preserve">de artikelen VII 85 t.e.m. VII 85sexiesdecies van het Besluit van de Vlaamse regering van 13 januari 2006 houdende vaststelling van de rechtspositie van het personeel van de diensten van de Vlaamse overheid (Vlaams </w:t>
      </w:r>
      <w:r w:rsidR="00AB1DBD">
        <w:rPr>
          <w:rFonts w:cstheme="minorHAnsi"/>
          <w:color w:val="0070C0"/>
        </w:rPr>
        <w:lastRenderedPageBreak/>
        <w:t>Personeelsstatuut of VPS)</w:t>
      </w:r>
      <w:r w:rsidR="003E4E46">
        <w:rPr>
          <w:rFonts w:cstheme="minorHAnsi"/>
          <w:color w:val="0070C0"/>
        </w:rPr>
        <w:t xml:space="preserve"> </w:t>
      </w:r>
      <w:r w:rsidR="003E4E46" w:rsidRPr="007743CF">
        <w:rPr>
          <w:rFonts w:cstheme="minorHAnsi"/>
          <w:color w:val="0070C0"/>
        </w:rPr>
        <w:t>en latere wijzigingen en aanvullingen</w:t>
      </w:r>
      <w:r w:rsidR="00AB1DBD">
        <w:rPr>
          <w:rFonts w:cstheme="minorHAnsi"/>
          <w:color w:val="0070C0"/>
        </w:rPr>
        <w:t>;</w:t>
      </w:r>
      <w:r w:rsidRPr="007743CF">
        <w:rPr>
          <w:rFonts w:cstheme="minorHAnsi"/>
          <w:color w:val="0070C0"/>
        </w:rPr>
        <w:t xml:space="preserve"> hierbij wordt steeds het maximum aangerekend voor de hotelkosten.</w:t>
      </w:r>
    </w:p>
    <w:p w14:paraId="024FA293" w14:textId="77777777" w:rsidR="00C32272" w:rsidRDefault="00C32272" w:rsidP="00A5617D">
      <w:pPr>
        <w:spacing w:after="0"/>
        <w:ind w:left="1418" w:hanging="357"/>
        <w:rPr>
          <w:rFonts w:cstheme="minorHAnsi"/>
          <w:color w:val="0070C0"/>
        </w:rPr>
      </w:pPr>
    </w:p>
    <w:p w14:paraId="783BB322" w14:textId="6A2E03AB" w:rsidR="00680674" w:rsidRPr="007743CF" w:rsidRDefault="00680674" w:rsidP="00A5617D">
      <w:pPr>
        <w:spacing w:after="0"/>
        <w:ind w:left="1418" w:hanging="357"/>
        <w:rPr>
          <w:rFonts w:cstheme="minorHAnsi"/>
          <w:color w:val="0070C0"/>
        </w:rPr>
      </w:pPr>
      <w:r w:rsidRPr="007743CF">
        <w:rPr>
          <w:rFonts w:cstheme="minorHAnsi"/>
          <w:color w:val="0070C0"/>
        </w:rPr>
        <w:t>Voor de bepaling van de reis- en verblijfkosten en de vergoeding van het met keuring belaste personeel wordt per kalenderdag het volgende aangenomen:</w:t>
      </w:r>
    </w:p>
    <w:p w14:paraId="25540542" w14:textId="77777777" w:rsidR="00680674" w:rsidRPr="007743CF" w:rsidRDefault="00680674" w:rsidP="00A5617D">
      <w:pPr>
        <w:spacing w:after="0"/>
        <w:ind w:left="1775" w:hanging="357"/>
        <w:rPr>
          <w:rFonts w:cstheme="minorHAnsi"/>
          <w:color w:val="0070C0"/>
        </w:rPr>
      </w:pPr>
      <w:r w:rsidRPr="007743CF">
        <w:rPr>
          <w:rFonts w:cstheme="minorHAnsi"/>
          <w:color w:val="0070C0"/>
        </w:rPr>
        <w:t>- reiskosten: 1/30 van de kost van één verplaatsing van de werf naar de keuringsplaats (heen en terug); het vervoer van de luchthaven naar het hotel en van het hotel naar de keuringsplaats en omgekeerd wordt rechtstreeks georganiseerd door de opdrachtnemer;</w:t>
      </w:r>
    </w:p>
    <w:p w14:paraId="235A7531" w14:textId="77777777" w:rsidR="00680674" w:rsidRPr="007743CF" w:rsidRDefault="00680674" w:rsidP="00A5617D">
      <w:pPr>
        <w:spacing w:after="0"/>
        <w:ind w:left="1775" w:hanging="357"/>
        <w:rPr>
          <w:rFonts w:cstheme="minorHAnsi"/>
          <w:color w:val="0070C0"/>
        </w:rPr>
      </w:pPr>
      <w:r w:rsidRPr="007743CF">
        <w:rPr>
          <w:rFonts w:cstheme="minorHAnsi"/>
          <w:color w:val="0070C0"/>
        </w:rPr>
        <w:t>- verblijfkosten: 9/30 van de kost van één overnachting in de buurt van de keuringsplaats (dit wil zeggen 9/30 van de maximale hotelkost per nacht en 10/30 van de dagvergoeding);</w:t>
      </w:r>
    </w:p>
    <w:p w14:paraId="604EA5D3" w14:textId="77777777" w:rsidR="00680674" w:rsidRPr="007743CF" w:rsidRDefault="00680674" w:rsidP="00A5617D">
      <w:pPr>
        <w:spacing w:after="0"/>
        <w:ind w:left="1775" w:hanging="357"/>
        <w:rPr>
          <w:rFonts w:cstheme="minorHAnsi"/>
          <w:color w:val="0070C0"/>
        </w:rPr>
      </w:pPr>
      <w:r w:rsidRPr="007743CF">
        <w:rPr>
          <w:rFonts w:cstheme="minorHAnsi"/>
          <w:color w:val="0070C0"/>
        </w:rPr>
        <w:t>- vergoeding van het met keuring belaste personeel: 92/30 van de bezoldiging van één uur (volgens het  hierboven omschreven tarief volgens de KVIV-FABI Commissie).</w:t>
      </w:r>
    </w:p>
    <w:p w14:paraId="443C855D" w14:textId="77777777" w:rsidR="00680674" w:rsidRPr="007743CF" w:rsidRDefault="00680674" w:rsidP="00A5617D">
      <w:pPr>
        <w:spacing w:after="0"/>
        <w:rPr>
          <w:rFonts w:cstheme="minorHAnsi"/>
          <w:iCs/>
          <w:color w:val="0070C0"/>
        </w:rPr>
      </w:pPr>
    </w:p>
    <w:p w14:paraId="46113B73" w14:textId="195CAEE1" w:rsidR="00ED17D8" w:rsidRPr="000D7E8F" w:rsidRDefault="00ED17D8" w:rsidP="00A5617D">
      <w:pPr>
        <w:pStyle w:val="Kop5"/>
        <w:rPr>
          <w:b/>
        </w:rPr>
      </w:pPr>
      <w:bookmarkStart w:id="49" w:name="_Toc104371969"/>
      <w:r w:rsidRPr="000D7E8F">
        <w:rPr>
          <w:b/>
        </w:rPr>
        <w:t>Art. 32</w:t>
      </w:r>
      <w:r w:rsidR="003262CD">
        <w:rPr>
          <w:b/>
        </w:rPr>
        <w:t>, §1</w:t>
      </w:r>
      <w:r w:rsidR="00B8183E" w:rsidRPr="000D7E8F">
        <w:rPr>
          <w:b/>
        </w:rPr>
        <w:t xml:space="preserve"> </w:t>
      </w:r>
      <w:r w:rsidRPr="000D7E8F">
        <w:rPr>
          <w:b/>
        </w:rPr>
        <w:t>Elementen die in de prijzen begrepen zijn</w:t>
      </w:r>
      <w:bookmarkEnd w:id="49"/>
    </w:p>
    <w:p w14:paraId="0384467F" w14:textId="77777777" w:rsidR="00680674" w:rsidRPr="007743CF" w:rsidRDefault="00680674" w:rsidP="00A5617D">
      <w:pPr>
        <w:autoSpaceDE w:val="0"/>
        <w:autoSpaceDN w:val="0"/>
        <w:adjustRightInd w:val="0"/>
        <w:spacing w:after="0"/>
        <w:rPr>
          <w:rFonts w:cstheme="minorHAnsi"/>
          <w:color w:val="0070C0"/>
          <w:szCs w:val="24"/>
          <w:lang w:eastAsia="nl-BE"/>
        </w:rPr>
      </w:pPr>
    </w:p>
    <w:p w14:paraId="19DB4406" w14:textId="6FAC4947" w:rsidR="001735AC" w:rsidRDefault="001735AC" w:rsidP="00A5617D">
      <w:pPr>
        <w:pStyle w:val="Grijzekader"/>
        <w:rPr>
          <w:lang w:eastAsia="nl-BE"/>
        </w:rPr>
      </w:pPr>
      <w:r w:rsidRPr="001735AC">
        <w:rPr>
          <w:lang w:eastAsia="nl-BE"/>
        </w:rPr>
        <w:t>Hier mogen geen elementen worden opgenomen waarvoor er een aparte post in de opmeting wordt voorzien.</w:t>
      </w:r>
    </w:p>
    <w:p w14:paraId="7C0CEF01" w14:textId="381D1D2C" w:rsidR="00680674" w:rsidRPr="007743CF" w:rsidRDefault="00680674" w:rsidP="00A5617D">
      <w:pPr>
        <w:autoSpaceDE w:val="0"/>
        <w:autoSpaceDN w:val="0"/>
        <w:adjustRightInd w:val="0"/>
        <w:spacing w:after="0"/>
        <w:rPr>
          <w:rFonts w:cstheme="minorHAnsi"/>
          <w:color w:val="0070C0"/>
          <w:szCs w:val="24"/>
          <w:lang w:eastAsia="nl-BE"/>
        </w:rPr>
      </w:pPr>
      <w:bookmarkStart w:id="50" w:name="_Hlk51078445"/>
      <w:r w:rsidRPr="007743CF">
        <w:rPr>
          <w:rFonts w:cstheme="minorHAnsi"/>
          <w:color w:val="0070C0"/>
          <w:szCs w:val="24"/>
          <w:lang w:eastAsia="nl-BE"/>
        </w:rPr>
        <w:t xml:space="preserve">Onverminderd het bepaalde in art. 32 K.B. Plaatsing dienen in de eenheidsprijzen en globale prijzen van de opdracht te zijn begrepen: </w:t>
      </w:r>
      <w:r w:rsidRPr="007743CF">
        <w:rPr>
          <w:rFonts w:cstheme="minorHAnsi"/>
          <w:color w:val="FF0000"/>
          <w:szCs w:val="24"/>
          <w:lang w:eastAsia="nl-BE"/>
        </w:rPr>
        <w:t>***</w:t>
      </w:r>
      <w:r w:rsidRPr="007743CF">
        <w:rPr>
          <w:rFonts w:cstheme="minorHAnsi"/>
          <w:color w:val="0070C0"/>
          <w:szCs w:val="24"/>
          <w:lang w:eastAsia="nl-BE"/>
        </w:rPr>
        <w:t>.</w:t>
      </w:r>
    </w:p>
    <w:p w14:paraId="5E9AB7DB" w14:textId="10206F4F" w:rsidR="00601C33" w:rsidRPr="00186CC4" w:rsidRDefault="00601C33" w:rsidP="00A5617D">
      <w:pPr>
        <w:pStyle w:val="Kop3"/>
        <w:rPr>
          <w:color w:val="0070C0"/>
        </w:rPr>
      </w:pPr>
      <w:bookmarkStart w:id="51" w:name="_Toc104371970"/>
      <w:bookmarkEnd w:id="50"/>
      <w:r w:rsidRPr="00186CC4">
        <w:rPr>
          <w:color w:val="0070C0"/>
        </w:rPr>
        <w:t xml:space="preserve">Hoofdstuk </w:t>
      </w:r>
      <w:r w:rsidR="00830C3E" w:rsidRPr="00186CC4">
        <w:rPr>
          <w:color w:val="0070C0"/>
        </w:rPr>
        <w:t>5: Verbetering van fouten en nazicht van prijzen of kosten</w:t>
      </w:r>
      <w:bookmarkEnd w:id="51"/>
    </w:p>
    <w:p w14:paraId="708C266E" w14:textId="52DE3031" w:rsidR="00601C33" w:rsidRPr="006E15FC" w:rsidRDefault="00601C33" w:rsidP="00A5617D">
      <w:pPr>
        <w:pStyle w:val="Kop5"/>
        <w:rPr>
          <w:b/>
          <w:color w:val="0070C0"/>
        </w:rPr>
      </w:pPr>
      <w:bookmarkStart w:id="52" w:name="_Toc104371971"/>
      <w:r w:rsidRPr="006E15FC">
        <w:rPr>
          <w:b/>
          <w:color w:val="0070C0"/>
        </w:rPr>
        <w:t xml:space="preserve">Art. </w:t>
      </w:r>
      <w:r w:rsidR="00086C59" w:rsidRPr="006E15FC">
        <w:rPr>
          <w:b/>
          <w:color w:val="0070C0"/>
        </w:rPr>
        <w:t>36, §6</w:t>
      </w:r>
      <w:r w:rsidR="00B8183E">
        <w:rPr>
          <w:b/>
          <w:color w:val="0070C0"/>
        </w:rPr>
        <w:t xml:space="preserve"> </w:t>
      </w:r>
      <w:r w:rsidR="00086C59" w:rsidRPr="006E15FC">
        <w:rPr>
          <w:b/>
          <w:color w:val="0070C0"/>
        </w:rPr>
        <w:t>Prijsonderzoek</w:t>
      </w:r>
      <w:bookmarkEnd w:id="52"/>
    </w:p>
    <w:p w14:paraId="233A6D8A" w14:textId="77777777" w:rsidR="00680674" w:rsidRPr="007743CF" w:rsidRDefault="00680674" w:rsidP="00A5617D">
      <w:pPr>
        <w:spacing w:after="0"/>
        <w:rPr>
          <w:rFonts w:cstheme="minorHAnsi"/>
          <w:color w:val="0070C0"/>
          <w:szCs w:val="24"/>
          <w:lang w:eastAsia="nl-BE"/>
        </w:rPr>
      </w:pPr>
    </w:p>
    <w:p w14:paraId="149ED249" w14:textId="15942D8D" w:rsidR="00680674" w:rsidRPr="007743CF" w:rsidRDefault="001735AC" w:rsidP="00A5617D">
      <w:pPr>
        <w:pStyle w:val="Grijzekader"/>
        <w:rPr>
          <w:lang w:eastAsia="nl-BE"/>
        </w:rPr>
      </w:pPr>
      <w:r w:rsidRPr="001735AC">
        <w:rPr>
          <w:lang w:eastAsia="nl-BE"/>
        </w:rPr>
        <w:t>Op de mededingingsprocedure met onderhandeling, op de vereenvoudigde onderhandelingsprocedure met voorafgaande bekendmaking en op de onderhandelingsprocedure zonder voorafgaande bekendmaking waarvan de geraamde waarde lager is dan 500.000 euro (opdrachten van werken) kan het onderzoek naar abnormaal hoge of lage prijzen al dan niet van toepassing verklaard worden. Met het van toepassing verklaren van dit artikel moet voorzichtig worden omgegaan, zeker indien de opdracht niet louter op basis van de prijs of de kosten wordt geplaatst. In dergelijke gevallen, waar de kwaliteit aldus een rol speelt, is het instellen van het vermoeden van de abnormale totaalprijs (cfr. art. 36, §4 K.B. Plaatsing) immers discutabel.</w:t>
      </w:r>
    </w:p>
    <w:p w14:paraId="4A988E4D" w14:textId="3BB5048A" w:rsidR="00680674" w:rsidRDefault="00680674" w:rsidP="00A5617D">
      <w:pPr>
        <w:spacing w:after="0"/>
        <w:rPr>
          <w:rFonts w:cstheme="minorHAnsi"/>
          <w:color w:val="0070C0"/>
          <w:szCs w:val="24"/>
          <w:lang w:eastAsia="nl-BE"/>
        </w:rPr>
      </w:pPr>
      <w:r w:rsidRPr="007743CF">
        <w:rPr>
          <w:rFonts w:cstheme="minorHAnsi"/>
          <w:color w:val="0070C0"/>
          <w:szCs w:val="24"/>
          <w:lang w:eastAsia="nl-BE"/>
        </w:rPr>
        <w:t>Art. 36 K.B. Plaatsing is van toepassing op deze opdracht.</w:t>
      </w:r>
    </w:p>
    <w:p w14:paraId="23CB9E6C" w14:textId="30335322" w:rsidR="00D47C5F" w:rsidRDefault="00D47C5F">
      <w:pPr>
        <w:spacing w:before="0" w:after="200" w:line="276" w:lineRule="auto"/>
        <w:rPr>
          <w:rFonts w:cstheme="minorHAnsi"/>
          <w:color w:val="0070C0"/>
          <w:szCs w:val="24"/>
          <w:lang w:eastAsia="nl-BE"/>
        </w:rPr>
      </w:pPr>
      <w:r>
        <w:rPr>
          <w:rFonts w:cstheme="minorHAnsi"/>
          <w:color w:val="0070C0"/>
          <w:szCs w:val="24"/>
          <w:lang w:eastAsia="nl-BE"/>
        </w:rPr>
        <w:br w:type="page"/>
      </w:r>
    </w:p>
    <w:p w14:paraId="0EAFD69F" w14:textId="73FEF99B" w:rsidR="003F0566" w:rsidRPr="00186CC4" w:rsidRDefault="003F0566" w:rsidP="00A5617D">
      <w:pPr>
        <w:pStyle w:val="Kop3"/>
        <w:rPr>
          <w:color w:val="0070C0"/>
        </w:rPr>
      </w:pPr>
      <w:bookmarkStart w:id="53" w:name="_Toc104371972"/>
      <w:r w:rsidRPr="00186CC4">
        <w:rPr>
          <w:color w:val="0070C0"/>
        </w:rPr>
        <w:lastRenderedPageBreak/>
        <w:t>Hoofdstuk 9: Percelen</w:t>
      </w:r>
      <w:bookmarkEnd w:id="53"/>
    </w:p>
    <w:p w14:paraId="170170D5" w14:textId="1BA17E48" w:rsidR="003F0566" w:rsidRPr="00186CC4" w:rsidRDefault="003F0566" w:rsidP="00A5617D">
      <w:pPr>
        <w:pStyle w:val="Kop5"/>
        <w:rPr>
          <w:color w:val="0070C0"/>
        </w:rPr>
      </w:pPr>
      <w:bookmarkStart w:id="54" w:name="_Toc104371973"/>
      <w:bookmarkStart w:id="55" w:name="_Hlk25565478"/>
      <w:r w:rsidRPr="00186CC4">
        <w:rPr>
          <w:color w:val="0070C0"/>
        </w:rPr>
        <w:t>A</w:t>
      </w:r>
      <w:r w:rsidRPr="006E15FC">
        <w:rPr>
          <w:b/>
          <w:color w:val="0070C0"/>
        </w:rPr>
        <w:t>rt. 49</w:t>
      </w:r>
      <w:r w:rsidR="00B8183E">
        <w:rPr>
          <w:b/>
          <w:color w:val="0070C0"/>
        </w:rPr>
        <w:t xml:space="preserve"> </w:t>
      </w:r>
      <w:r w:rsidRPr="006E15FC">
        <w:rPr>
          <w:b/>
          <w:color w:val="0070C0"/>
        </w:rPr>
        <w:t>Kwalitatieve selectie bij percelen</w:t>
      </w:r>
      <w:bookmarkEnd w:id="54"/>
    </w:p>
    <w:bookmarkEnd w:id="55"/>
    <w:p w14:paraId="6BFA0454" w14:textId="77777777" w:rsidR="00680674" w:rsidRPr="007743CF" w:rsidRDefault="00680674" w:rsidP="00A5617D">
      <w:pPr>
        <w:spacing w:after="0"/>
        <w:rPr>
          <w:rFonts w:cstheme="minorHAnsi"/>
          <w:color w:val="0070C0"/>
        </w:rPr>
      </w:pPr>
    </w:p>
    <w:p w14:paraId="7184FD3A" w14:textId="77777777" w:rsidR="00680674" w:rsidRPr="007743CF" w:rsidRDefault="00680674" w:rsidP="00A5617D">
      <w:pPr>
        <w:pStyle w:val="Grijzekader"/>
      </w:pPr>
      <w:r w:rsidRPr="007743CF">
        <w:t>Indien de opdracht verdeeld wordt in percelen, kunnen de kwalitatieve selectiecriteria worden bepaald per perceel afzonderlijk. In geval de gunning van meerdere percelen aan dezelfde inschrijver mogelijk is, kunnen bijkomende selectiecriteria worden opgelegd.</w:t>
      </w:r>
    </w:p>
    <w:p w14:paraId="15F39DDF" w14:textId="77777777" w:rsidR="00680674" w:rsidRPr="007743CF" w:rsidRDefault="00680674" w:rsidP="00A5617D">
      <w:pPr>
        <w:spacing w:after="0"/>
        <w:rPr>
          <w:rFonts w:cstheme="minorHAnsi"/>
          <w:color w:val="0070C0"/>
        </w:rPr>
      </w:pPr>
    </w:p>
    <w:p w14:paraId="3DFC3AF8" w14:textId="77777777" w:rsidR="00680674" w:rsidRPr="007743CF" w:rsidRDefault="00680674" w:rsidP="00A5617D">
      <w:pPr>
        <w:spacing w:after="0"/>
        <w:rPr>
          <w:rFonts w:cstheme="minorHAnsi"/>
          <w:color w:val="0070C0"/>
        </w:rPr>
      </w:pPr>
      <w:r w:rsidRPr="007743CF">
        <w:rPr>
          <w:rFonts w:cstheme="minorHAnsi"/>
          <w:color w:val="0070C0"/>
        </w:rPr>
        <w:t xml:space="preserve">Indien een inschrijver voor meerdere percelen in aanmerking wenst te komen, worden de onderstaande selectiecriteria (zie infra de artikelen 67 e.v.) als volgt verzwaard: </w:t>
      </w:r>
      <w:r w:rsidRPr="007743CF">
        <w:rPr>
          <w:rFonts w:cstheme="minorHAnsi"/>
          <w:color w:val="FF0000"/>
        </w:rPr>
        <w:t>***.</w:t>
      </w:r>
    </w:p>
    <w:p w14:paraId="106F1676" w14:textId="77777777" w:rsidR="00680674" w:rsidRPr="007743CF" w:rsidRDefault="00680674" w:rsidP="00A5617D">
      <w:pPr>
        <w:spacing w:after="0"/>
        <w:rPr>
          <w:rFonts w:cstheme="minorHAnsi"/>
          <w:color w:val="0070C0"/>
        </w:rPr>
      </w:pPr>
    </w:p>
    <w:p w14:paraId="10BD6298" w14:textId="77777777" w:rsidR="00680674" w:rsidRPr="007743CF" w:rsidRDefault="00680674" w:rsidP="00A5617D">
      <w:pPr>
        <w:spacing w:after="0"/>
        <w:rPr>
          <w:rFonts w:cstheme="minorHAnsi"/>
          <w:color w:val="0070C0"/>
        </w:rPr>
      </w:pPr>
      <w:r w:rsidRPr="007743CF">
        <w:rPr>
          <w:rFonts w:cstheme="minorHAnsi"/>
          <w:color w:val="0070C0"/>
        </w:rPr>
        <w:t>De inschrijver die offertes voor meerdere percelen indient, dient zijn voorkeurvolgorde op te geven voor de gunning van deze percelen.</w:t>
      </w:r>
    </w:p>
    <w:p w14:paraId="4C7C1DC3" w14:textId="77777777" w:rsidR="00680674" w:rsidRPr="007743CF" w:rsidRDefault="00680674" w:rsidP="00A5617D">
      <w:pPr>
        <w:spacing w:after="0"/>
        <w:rPr>
          <w:rFonts w:cstheme="minorHAnsi"/>
          <w:color w:val="0070C0"/>
        </w:rPr>
      </w:pPr>
    </w:p>
    <w:p w14:paraId="2F002C7A" w14:textId="7CFE954C" w:rsidR="003F0566" w:rsidRPr="00186CC4" w:rsidRDefault="003F0566" w:rsidP="00A5617D">
      <w:pPr>
        <w:pStyle w:val="Kop3"/>
        <w:rPr>
          <w:color w:val="0070C0"/>
        </w:rPr>
      </w:pPr>
      <w:bookmarkStart w:id="56" w:name="_Toc104371974"/>
      <w:r w:rsidRPr="00186CC4">
        <w:rPr>
          <w:color w:val="0070C0"/>
        </w:rPr>
        <w:t>Hoofdstuk 11: Indiening van de aanvragen tot deelneming en offertes</w:t>
      </w:r>
      <w:bookmarkEnd w:id="56"/>
    </w:p>
    <w:p w14:paraId="3FE989B4" w14:textId="67CFB34E" w:rsidR="00680674" w:rsidRPr="00186CC4" w:rsidRDefault="003F0566" w:rsidP="00A5617D">
      <w:pPr>
        <w:pStyle w:val="Kop4"/>
        <w:rPr>
          <w:color w:val="0070C0"/>
        </w:rPr>
      </w:pPr>
      <w:bookmarkStart w:id="57" w:name="_Toc104371975"/>
      <w:r w:rsidRPr="00186CC4">
        <w:rPr>
          <w:color w:val="0070C0"/>
        </w:rPr>
        <w:t>Afdeling 2</w:t>
      </w:r>
      <w:r w:rsidR="00A0022A" w:rsidRPr="00186CC4">
        <w:rPr>
          <w:color w:val="0070C0"/>
        </w:rPr>
        <w:t xml:space="preserve">: </w:t>
      </w:r>
      <w:r w:rsidRPr="00186CC4">
        <w:rPr>
          <w:color w:val="0070C0"/>
        </w:rPr>
        <w:t>Indieningsmodaliteiten voor de aanvragen tot deelneming en offertes</w:t>
      </w:r>
      <w:bookmarkEnd w:id="57"/>
    </w:p>
    <w:p w14:paraId="54472D05" w14:textId="269B8EBF" w:rsidR="003F0566" w:rsidRPr="006E15FC" w:rsidRDefault="003F0566" w:rsidP="00A5617D">
      <w:pPr>
        <w:pStyle w:val="Kop5"/>
        <w:rPr>
          <w:b/>
          <w:color w:val="0070C0"/>
        </w:rPr>
      </w:pPr>
      <w:bookmarkStart w:id="58" w:name="_Toc104371976"/>
      <w:r w:rsidRPr="006E15FC">
        <w:rPr>
          <w:b/>
          <w:color w:val="0070C0"/>
        </w:rPr>
        <w:t>Art. 55</w:t>
      </w:r>
      <w:r w:rsidR="00B8183E">
        <w:rPr>
          <w:b/>
          <w:color w:val="0070C0"/>
        </w:rPr>
        <w:t xml:space="preserve"> </w:t>
      </w:r>
      <w:r w:rsidRPr="006E15FC">
        <w:rPr>
          <w:b/>
          <w:color w:val="0070C0"/>
        </w:rPr>
        <w:t>Verbod gezamenlijke indiening</w:t>
      </w:r>
      <w:bookmarkEnd w:id="58"/>
    </w:p>
    <w:p w14:paraId="5E8A6896" w14:textId="77777777" w:rsidR="00680674" w:rsidRPr="007743CF" w:rsidRDefault="00680674" w:rsidP="00A5617D">
      <w:pPr>
        <w:spacing w:after="0"/>
        <w:rPr>
          <w:rFonts w:cstheme="minorHAnsi"/>
          <w:color w:val="0070C0"/>
        </w:rPr>
      </w:pPr>
    </w:p>
    <w:p w14:paraId="7EDB3188" w14:textId="77777777" w:rsidR="00680674" w:rsidRPr="007743CF" w:rsidRDefault="00680674" w:rsidP="00A5617D">
      <w:pPr>
        <w:pStyle w:val="Grijzekader"/>
        <w:rPr>
          <w:lang w:eastAsia="nl-BE"/>
        </w:rPr>
      </w:pPr>
      <w:r w:rsidRPr="007743CF">
        <w:rPr>
          <w:lang w:eastAsia="nl-BE"/>
        </w:rPr>
        <w:t>Enkel van toepassing bij niet-openbare procedures en mededingingsprocedures met onderhandeling.</w:t>
      </w:r>
    </w:p>
    <w:p w14:paraId="3A0835F4" w14:textId="77777777" w:rsidR="00680674" w:rsidRPr="007743CF" w:rsidRDefault="00680674" w:rsidP="00A5617D">
      <w:pPr>
        <w:spacing w:after="0"/>
        <w:rPr>
          <w:rFonts w:cstheme="minorHAnsi"/>
          <w:color w:val="0070C0"/>
        </w:rPr>
      </w:pPr>
    </w:p>
    <w:p w14:paraId="48D12269" w14:textId="351C16B5" w:rsidR="00AC2A72" w:rsidRDefault="00680674" w:rsidP="00A5617D">
      <w:pPr>
        <w:spacing w:after="0"/>
        <w:rPr>
          <w:rFonts w:cstheme="minorHAnsi"/>
          <w:color w:val="0070C0"/>
        </w:rPr>
      </w:pPr>
      <w:r w:rsidRPr="007743CF">
        <w:rPr>
          <w:rFonts w:cstheme="minorHAnsi"/>
          <w:color w:val="0070C0"/>
        </w:rPr>
        <w:t>Het gezamenlijk indienen van één enkele offerte door meerdere geselecteerden is verboden.</w:t>
      </w:r>
    </w:p>
    <w:p w14:paraId="119FE8AF" w14:textId="3EAE4DA0" w:rsidR="003F0566" w:rsidRDefault="003F0566" w:rsidP="00A5617D">
      <w:pPr>
        <w:spacing w:after="0"/>
        <w:rPr>
          <w:rFonts w:cstheme="minorHAnsi"/>
          <w:color w:val="0070C0"/>
        </w:rPr>
      </w:pPr>
    </w:p>
    <w:p w14:paraId="3FE4DAFA" w14:textId="27675BB9" w:rsidR="003F0566" w:rsidRPr="00186CC4" w:rsidRDefault="003F0566" w:rsidP="00A5617D">
      <w:pPr>
        <w:pStyle w:val="Kop4"/>
        <w:rPr>
          <w:color w:val="0070C0"/>
        </w:rPr>
      </w:pPr>
      <w:bookmarkStart w:id="59" w:name="_Toc104371977"/>
      <w:r w:rsidRPr="00186CC4">
        <w:rPr>
          <w:color w:val="0070C0"/>
        </w:rPr>
        <w:t>Afdeling 4</w:t>
      </w:r>
      <w:r w:rsidR="00A0022A" w:rsidRPr="00186CC4">
        <w:rPr>
          <w:color w:val="0070C0"/>
        </w:rPr>
        <w:t xml:space="preserve">: </w:t>
      </w:r>
      <w:r w:rsidRPr="00186CC4">
        <w:rPr>
          <w:color w:val="0070C0"/>
        </w:rPr>
        <w:t>Verbintenistermijn</w:t>
      </w:r>
      <w:bookmarkEnd w:id="59"/>
    </w:p>
    <w:p w14:paraId="7C8C9D91" w14:textId="403B40D8" w:rsidR="003F0566" w:rsidRPr="006E15FC" w:rsidRDefault="003F0566" w:rsidP="00A5617D">
      <w:pPr>
        <w:pStyle w:val="Kop5"/>
        <w:rPr>
          <w:b/>
          <w:color w:val="0070C0"/>
        </w:rPr>
      </w:pPr>
      <w:bookmarkStart w:id="60" w:name="_Toc104371978"/>
      <w:r w:rsidRPr="006E15FC">
        <w:rPr>
          <w:b/>
          <w:color w:val="0070C0"/>
        </w:rPr>
        <w:t>Art. 58</w:t>
      </w:r>
      <w:r w:rsidR="00B8183E">
        <w:rPr>
          <w:b/>
          <w:color w:val="0070C0"/>
        </w:rPr>
        <w:t xml:space="preserve"> </w:t>
      </w:r>
      <w:r w:rsidRPr="006E15FC">
        <w:rPr>
          <w:b/>
          <w:color w:val="0070C0"/>
        </w:rPr>
        <w:t>Verbintenistermijn voor de inschrijvers</w:t>
      </w:r>
      <w:bookmarkEnd w:id="60"/>
    </w:p>
    <w:p w14:paraId="1B272BFA" w14:textId="77777777" w:rsidR="002323DC" w:rsidRDefault="002323DC" w:rsidP="00A5617D">
      <w:pPr>
        <w:spacing w:after="0"/>
        <w:rPr>
          <w:rFonts w:cstheme="minorHAnsi"/>
          <w:color w:val="0070C0"/>
        </w:rPr>
      </w:pPr>
    </w:p>
    <w:p w14:paraId="41A2880C" w14:textId="77777777" w:rsidR="002323DC" w:rsidRDefault="002323DC" w:rsidP="00A5617D">
      <w:pPr>
        <w:spacing w:after="0"/>
        <w:rPr>
          <w:rFonts w:cstheme="minorHAnsi"/>
          <w:color w:val="0070C0"/>
        </w:rPr>
      </w:pPr>
    </w:p>
    <w:p w14:paraId="569AD912" w14:textId="5C8304A5" w:rsidR="002323DC" w:rsidRPr="007743CF" w:rsidRDefault="002323DC" w:rsidP="002323DC">
      <w:pPr>
        <w:pStyle w:val="Grijzekader"/>
      </w:pPr>
      <w:r>
        <w:t>Als een verbintenistermijn van meer dan 120 dagen wordt bepaald, dient de aanbestedende overheid te beschikken over een afdoende motivatie (cfr. de dienstorder MOW/MIN/2020/02 van 16 oktober 2020).</w:t>
      </w:r>
    </w:p>
    <w:p w14:paraId="1A26B6AD" w14:textId="77777777" w:rsidR="002323DC" w:rsidRDefault="002323DC" w:rsidP="00A5617D">
      <w:pPr>
        <w:spacing w:after="0"/>
        <w:rPr>
          <w:rFonts w:cstheme="minorHAnsi"/>
          <w:color w:val="0070C0"/>
        </w:rPr>
      </w:pPr>
    </w:p>
    <w:p w14:paraId="12003104" w14:textId="134A0822" w:rsidR="00680674" w:rsidRPr="007743CF" w:rsidRDefault="00680674" w:rsidP="00A5617D">
      <w:pPr>
        <w:spacing w:after="0"/>
        <w:rPr>
          <w:rFonts w:cstheme="minorHAnsi"/>
          <w:color w:val="0070C0"/>
        </w:rPr>
      </w:pPr>
      <w:r w:rsidRPr="007743CF">
        <w:rPr>
          <w:rFonts w:cstheme="minorHAnsi"/>
          <w:color w:val="0070C0"/>
        </w:rPr>
        <w:t xml:space="preserve">In afwijking van het standaardbestek blijven de inschrijvers gebonden door hun offerte gedurende een termijn van </w:t>
      </w:r>
      <w:r w:rsidRPr="007743CF">
        <w:rPr>
          <w:rFonts w:cstheme="minorHAnsi"/>
          <w:color w:val="FF0000"/>
        </w:rPr>
        <w:t>***</w:t>
      </w:r>
      <w:r w:rsidRPr="007743CF">
        <w:rPr>
          <w:rFonts w:cstheme="minorHAnsi"/>
          <w:color w:val="0070C0"/>
        </w:rPr>
        <w:t xml:space="preserve"> kalenderdagen, ingaande de dag na de uiterste ontvangstdatum van de offertes.</w:t>
      </w:r>
    </w:p>
    <w:p w14:paraId="2C652625" w14:textId="77777777" w:rsidR="00680674" w:rsidRPr="007743CF" w:rsidRDefault="00680674" w:rsidP="00A5617D">
      <w:pPr>
        <w:spacing w:after="0"/>
        <w:rPr>
          <w:rFonts w:cstheme="minorHAnsi"/>
          <w:color w:val="0070C0"/>
        </w:rPr>
      </w:pPr>
    </w:p>
    <w:p w14:paraId="3F751C0E" w14:textId="77777777" w:rsidR="00680674" w:rsidRPr="007743CF" w:rsidRDefault="00680674" w:rsidP="00A5617D">
      <w:pPr>
        <w:pStyle w:val="Grijzekader"/>
      </w:pPr>
      <w:bookmarkStart w:id="61" w:name="_Hlk54155851"/>
      <w:r w:rsidRPr="007743CF">
        <w:t>Onderstaande bepaling is op te nemen in geval van een onderhandelingsprocedure zonder voorafgaande bekendmaking.</w:t>
      </w:r>
    </w:p>
    <w:bookmarkEnd w:id="61"/>
    <w:p w14:paraId="0AC20AEC" w14:textId="77777777" w:rsidR="00680674" w:rsidRPr="007743CF" w:rsidRDefault="00680674" w:rsidP="00A5617D">
      <w:pPr>
        <w:spacing w:after="0"/>
        <w:rPr>
          <w:rFonts w:cstheme="minorHAnsi"/>
          <w:color w:val="0070C0"/>
        </w:rPr>
      </w:pPr>
    </w:p>
    <w:p w14:paraId="5129BE4C" w14:textId="77777777" w:rsidR="00680674" w:rsidRPr="007743CF" w:rsidRDefault="00680674" w:rsidP="00A5617D">
      <w:pPr>
        <w:spacing w:after="0"/>
        <w:rPr>
          <w:rFonts w:cstheme="minorHAnsi"/>
          <w:color w:val="0070C0"/>
        </w:rPr>
      </w:pPr>
      <w:r w:rsidRPr="007743CF">
        <w:rPr>
          <w:rFonts w:cstheme="minorHAnsi"/>
          <w:color w:val="0070C0"/>
        </w:rPr>
        <w:t xml:space="preserve">In afwijking van het standaardbestek blijven de inschrijvers gebonden door hun offerte gedurende een termijn van </w:t>
      </w:r>
      <w:r w:rsidRPr="007743CF">
        <w:rPr>
          <w:rFonts w:cstheme="minorHAnsi"/>
          <w:color w:val="FF0000"/>
        </w:rPr>
        <w:t>***</w:t>
      </w:r>
      <w:r w:rsidRPr="007743CF">
        <w:rPr>
          <w:rFonts w:cstheme="minorHAnsi"/>
          <w:color w:val="0070C0"/>
        </w:rPr>
        <w:t xml:space="preserve"> kalenderdagen, ingaande de dag na de uiterste ontvangstdatum van de offertes.</w:t>
      </w:r>
    </w:p>
    <w:p w14:paraId="49765D26" w14:textId="77777777" w:rsidR="00680674" w:rsidRPr="007743CF" w:rsidRDefault="00680674" w:rsidP="00A5617D">
      <w:pPr>
        <w:spacing w:after="0"/>
        <w:rPr>
          <w:rFonts w:cstheme="minorHAnsi"/>
          <w:color w:val="0070C0"/>
        </w:rPr>
      </w:pPr>
      <w:r w:rsidRPr="007743CF">
        <w:rPr>
          <w:rFonts w:cstheme="minorHAnsi"/>
          <w:color w:val="0070C0"/>
        </w:rPr>
        <w:t>De indiening van aangepaste offertes tijdens de onderhandelingen doet de verbintenistermijn telkenmale opnieuw lopen.</w:t>
      </w:r>
    </w:p>
    <w:p w14:paraId="5CE05817" w14:textId="292E2E16" w:rsidR="00680674" w:rsidRDefault="00680674" w:rsidP="00A5617D">
      <w:pPr>
        <w:spacing w:after="0"/>
        <w:rPr>
          <w:rFonts w:cstheme="minorHAnsi"/>
          <w:color w:val="0070C0"/>
        </w:rPr>
      </w:pPr>
    </w:p>
    <w:p w14:paraId="14029497" w14:textId="5F304F21" w:rsidR="00475660" w:rsidRPr="00F82BF7" w:rsidRDefault="00475660" w:rsidP="00A5617D">
      <w:pPr>
        <w:pStyle w:val="Kop3"/>
      </w:pPr>
      <w:bookmarkStart w:id="62" w:name="_Toc104371979"/>
      <w:r w:rsidRPr="00F82BF7">
        <w:t>Hoofdstuk 12: Selectie van de kandidaten en van de inschrijvers</w:t>
      </w:r>
      <w:bookmarkEnd w:id="62"/>
    </w:p>
    <w:p w14:paraId="00653427" w14:textId="77777777" w:rsidR="00680674" w:rsidRPr="007743CF" w:rsidRDefault="00680674" w:rsidP="00A5617D">
      <w:pPr>
        <w:spacing w:after="0"/>
        <w:rPr>
          <w:rFonts w:cstheme="minorHAnsi"/>
        </w:rPr>
      </w:pPr>
    </w:p>
    <w:p w14:paraId="458E7F61" w14:textId="77777777" w:rsidR="00B70665" w:rsidRPr="007743CF" w:rsidRDefault="00B70665" w:rsidP="00A5617D">
      <w:pPr>
        <w:pStyle w:val="Grijzekader"/>
        <w:rPr>
          <w:rFonts w:asciiTheme="minorHAnsi" w:hAnsiTheme="minorHAnsi" w:cstheme="minorHAnsi"/>
        </w:rPr>
      </w:pPr>
      <w:bookmarkStart w:id="63" w:name="_Hlk17708641"/>
      <w:r w:rsidRPr="007743CF">
        <w:rPr>
          <w:rFonts w:asciiTheme="minorHAnsi" w:hAnsiTheme="minorHAnsi" w:cstheme="minorHAnsi"/>
        </w:rPr>
        <w:t xml:space="preserve">In geval van een niet-openbare procedure of een mededingingsprocedure met onderhandeling dient het volledige hoofdstuk 12 te worden geschrapt aangezien er reeds een selectie is gebeurd. </w:t>
      </w:r>
    </w:p>
    <w:bookmarkEnd w:id="63"/>
    <w:p w14:paraId="06B98376" w14:textId="1A2800E8" w:rsidR="00B70665" w:rsidRDefault="00B70665" w:rsidP="00A5617D">
      <w:pPr>
        <w:spacing w:after="0"/>
        <w:rPr>
          <w:rFonts w:cstheme="minorHAnsi"/>
        </w:rPr>
      </w:pPr>
    </w:p>
    <w:p w14:paraId="1A9966B5" w14:textId="4230A2EB" w:rsidR="00475660" w:rsidRPr="00F82BF7" w:rsidRDefault="00475660" w:rsidP="00A5617D">
      <w:pPr>
        <w:pStyle w:val="Kop4"/>
      </w:pPr>
      <w:bookmarkStart w:id="64" w:name="_Toc104371980"/>
      <w:r w:rsidRPr="00F82BF7">
        <w:t>Afdeling 3</w:t>
      </w:r>
      <w:r w:rsidR="00A0022A">
        <w:t xml:space="preserve">: </w:t>
      </w:r>
      <w:r w:rsidRPr="00F82BF7">
        <w:t>Selectiecriteria, beroep op onderaannemers en op andere entiteiten</w:t>
      </w:r>
      <w:bookmarkEnd w:id="64"/>
    </w:p>
    <w:p w14:paraId="70EF0392" w14:textId="77777777" w:rsidR="00680674" w:rsidRPr="007743CF" w:rsidRDefault="00680674" w:rsidP="00A5617D">
      <w:pPr>
        <w:spacing w:after="0"/>
        <w:rPr>
          <w:rFonts w:cstheme="minorHAnsi"/>
        </w:rPr>
      </w:pPr>
    </w:p>
    <w:p w14:paraId="5E8261D2" w14:textId="77777777" w:rsidR="001735AC" w:rsidRPr="001735AC" w:rsidRDefault="001735AC" w:rsidP="00A5617D">
      <w:pPr>
        <w:pStyle w:val="Grijzekader"/>
      </w:pPr>
      <w:r w:rsidRPr="001735AC">
        <w:t>In art. 67 (economische en financiële draagkracht) en art. 68 (technische bekwaamheid) K.B. Plaatsing worden de bewijsmiddelen inzake de kwalitatieve selectie vermeld.</w:t>
      </w:r>
    </w:p>
    <w:p w14:paraId="4AEFA7A1" w14:textId="77777777" w:rsidR="001735AC" w:rsidRPr="001735AC" w:rsidRDefault="001735AC" w:rsidP="00A5617D">
      <w:pPr>
        <w:pStyle w:val="Grijzekader"/>
      </w:pPr>
      <w:r w:rsidRPr="001735AC">
        <w:t>Indien de opdracht gegund wordt bij wijze van een openbare procedure, dan kan de aanbestedende overheid oordelen dat de vereisten gesteld in het kader van de erkenning van opdrachtnemer van werken volstaan (zie art. 70 K.B. Plaatsing). De inschrijver moet dan geen bijkomende bewijsstukken voor zijn financiële of economische draagkracht of technische bekwaamheid voorleggen, en dient dan de delen III t.e.m. V van het UEA niet in te vullen.</w:t>
      </w:r>
    </w:p>
    <w:p w14:paraId="66FEAC5E" w14:textId="77777777" w:rsidR="001735AC" w:rsidRPr="001735AC" w:rsidRDefault="001735AC" w:rsidP="00A5617D">
      <w:pPr>
        <w:pStyle w:val="Grijzekader"/>
      </w:pPr>
      <w:r w:rsidRPr="001735AC">
        <w:t>Indien bovenop de erkenningsvereisten gebruik wordt gemaakt van selectiecriteria, moeten deze in de opdrachtdocumenten worden opgenomen en, dient een hoofdstuk 4 te worden opgenomen in het UEA in geval van een opdracht waarvan de geraamde waarde gelijk is aan of hoger ligt dan de drempels voor de Europese bekendmaking.</w:t>
      </w:r>
    </w:p>
    <w:p w14:paraId="53278D08" w14:textId="77777777" w:rsidR="001735AC" w:rsidRPr="009D5518" w:rsidRDefault="001735AC" w:rsidP="00A5617D">
      <w:pPr>
        <w:pStyle w:val="Grijzekader"/>
        <w:rPr>
          <w:rFonts w:cs="Calibri"/>
        </w:rPr>
      </w:pPr>
      <w:r w:rsidRPr="009D5518">
        <w:rPr>
          <w:rFonts w:cs="Calibri"/>
        </w:rPr>
        <w:t>Inzake de selectiecriteria kunnen volgende opmerkingen worden geformuleerd:</w:t>
      </w:r>
    </w:p>
    <w:p w14:paraId="2F5A418D" w14:textId="33742DAB" w:rsidR="001735AC" w:rsidRPr="003F15E8" w:rsidRDefault="001735AC" w:rsidP="003F15E8">
      <w:pPr>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eastAsiaTheme="minorHAnsi" w:cs="Calibri"/>
          <w:szCs w:val="22"/>
        </w:rPr>
      </w:pPr>
      <w:r w:rsidRPr="003F15E8">
        <w:rPr>
          <w:rFonts w:cs="Calibri"/>
        </w:rPr>
        <w:t>Bij elk gekozen criterium dient het vereiste niveau, dat de inschrijvers moeten bereiken om voor selectie in aanmerking te komen, te worden gepreciseerd. Dit kan bijvoorbeeld door bij de lijst van voornaamste werken van de afgelopen vijf jaar “minimum x referenties” te eisen “met een gezamenlijke waarde van minimaal x euro”. Indien het voor een criterium niet mogelijk is om een niveau vast te stellen, zoals de bankverklaring, moet er een tweede criterium van dezelfde aard worden opgenomen dat zich wel leent</w:t>
      </w:r>
      <w:r w:rsidRPr="00966C8E">
        <w:rPr>
          <w:rFonts w:cs="Calibri"/>
        </w:rPr>
        <w:t xml:space="preserve"> tot het vaststellen van een minimaal niveau. Voor meer uitleg hieromtrent zie art. 67, §2 t.e.m. §4 K.B. Plaatsing.</w:t>
      </w:r>
      <w:r w:rsidR="00C07AE2" w:rsidRPr="003F15E8">
        <w:rPr>
          <w:rFonts w:eastAsiaTheme="minorHAnsi" w:cs="Calibri"/>
          <w:szCs w:val="22"/>
        </w:rPr>
        <w:t xml:space="preserve"> Voor de vaakst gebruikte selectiecriteria werd in de onderstaande tekst reeds een mogelijke minimale eis aangeleverd. Deze passage, die telkens start met “</w:t>
      </w:r>
      <w:r w:rsidR="00C07AE2" w:rsidRPr="003F15E8">
        <w:rPr>
          <w:rFonts w:eastAsiaTheme="minorHAnsi" w:cs="Calibri"/>
          <w:i/>
          <w:iCs/>
          <w:szCs w:val="22"/>
        </w:rPr>
        <w:t>om voor selectie in aanmerking te komen, moet de inschrijver […]</w:t>
      </w:r>
      <w:r w:rsidR="00C07AE2" w:rsidRPr="003F15E8">
        <w:rPr>
          <w:rFonts w:eastAsiaTheme="minorHAnsi" w:cs="Calibri"/>
          <w:szCs w:val="22"/>
        </w:rPr>
        <w:t>”, moet uiteraard verder worden ingevuld dan wel vervangen door een andere minimale eis afhankelijk van het voorwerp van de opdracht.</w:t>
      </w:r>
    </w:p>
    <w:p w14:paraId="6337BA05" w14:textId="77777777" w:rsidR="00373A08" w:rsidRPr="009D5518" w:rsidRDefault="001735AC" w:rsidP="00D465D4">
      <w:pPr>
        <w:pStyle w:val="Grijzekader"/>
        <w:ind w:left="426" w:hanging="426"/>
        <w:rPr>
          <w:rFonts w:cs="Calibri"/>
        </w:rPr>
      </w:pPr>
      <w:r w:rsidRPr="009D5518">
        <w:rPr>
          <w:rFonts w:cs="Calibri"/>
        </w:rPr>
        <w:t>-</w:t>
      </w:r>
      <w:r w:rsidRPr="009D5518">
        <w:rPr>
          <w:rFonts w:cs="Calibri"/>
        </w:rPr>
        <w:tab/>
        <w:t>De selectiecriteria moeten verband houden met en in verhouding staan tot het voorwerp van de opdracht. Zo bepaalt art. 67, §3 K.B. Plaatsing dat de jaarlijkse minimumomzet maximaal twee maal de geraamde waarde van de opdracht mag bedragen, behalve in naar behoren gemotiveerde gevallen, zoals deze in verband met de bijzondere risico’s die voortvloeien uit de aard van de opdracht.</w:t>
      </w:r>
    </w:p>
    <w:p w14:paraId="7BDAC9C7" w14:textId="6C8A8120" w:rsidR="00D465D4" w:rsidRPr="00AC5A3B" w:rsidRDefault="00D465D4" w:rsidP="00966C8E">
      <w:pPr>
        <w:pStyle w:val="Grijzekader"/>
        <w:numPr>
          <w:ilvl w:val="0"/>
          <w:numId w:val="70"/>
        </w:numPr>
        <w:ind w:left="426" w:hanging="426"/>
        <w:rPr>
          <w:rFonts w:cs="Calibri"/>
        </w:rPr>
      </w:pPr>
      <w:r w:rsidRPr="009D5518">
        <w:rPr>
          <w:rFonts w:cs="Calibri"/>
        </w:rPr>
        <w:t>Een inschrijver kan, om zijn bekwaamheid te bewijzen, een beroep doen op de draagkracht van andere entiteiten (art. 78 Wet 2016 en art. 73 K.B. Plaatsing). In principe mag niet van de inschrijver vereist worden dat deze zelf over bepaalde bekwaamheden beschikt.</w:t>
      </w:r>
    </w:p>
    <w:p w14:paraId="32442513" w14:textId="2FF11CDE" w:rsidR="00475660" w:rsidRPr="006E15FC" w:rsidRDefault="00475660" w:rsidP="00A5617D">
      <w:pPr>
        <w:pStyle w:val="Kop5"/>
        <w:rPr>
          <w:b/>
          <w:color w:val="0070C0"/>
        </w:rPr>
      </w:pPr>
      <w:bookmarkStart w:id="65" w:name="_Toc104371981"/>
      <w:r w:rsidRPr="006E15FC">
        <w:rPr>
          <w:b/>
          <w:color w:val="0070C0"/>
        </w:rPr>
        <w:t>Art. 67</w:t>
      </w:r>
      <w:r w:rsidR="00B8183E">
        <w:rPr>
          <w:b/>
          <w:color w:val="0070C0"/>
        </w:rPr>
        <w:t xml:space="preserve"> </w:t>
      </w:r>
      <w:r w:rsidRPr="006E15FC">
        <w:rPr>
          <w:b/>
          <w:color w:val="0070C0"/>
        </w:rPr>
        <w:t>Economische en financiële draagkracht</w:t>
      </w:r>
      <w:bookmarkEnd w:id="65"/>
    </w:p>
    <w:p w14:paraId="7A129D94" w14:textId="77777777" w:rsidR="00680674" w:rsidRPr="007743CF" w:rsidRDefault="00680674" w:rsidP="00A5617D">
      <w:pPr>
        <w:spacing w:after="0"/>
        <w:rPr>
          <w:rFonts w:cstheme="minorHAnsi"/>
          <w:color w:val="0070C0"/>
        </w:rPr>
      </w:pPr>
    </w:p>
    <w:p w14:paraId="373442A8" w14:textId="77777777" w:rsidR="00680674" w:rsidRPr="007743CF" w:rsidRDefault="00680674" w:rsidP="00A5617D">
      <w:pPr>
        <w:pStyle w:val="Grijzekader"/>
      </w:pPr>
      <w:r w:rsidRPr="007743CF">
        <w:t>Wanneer een opdracht in percelen is onderverdeeld, geldt dit artikel voor elk afzonderlijk perceel. De aanbestedende overheid kan echter de eis van een verplichte minimumjaaromzet voor inschrijvers wel vaststellen ten aanzien van groepen van percelen, ingeval de begunstigde inschrijver verschillende percelen gegund krijgt die tegelijkertijd moeten worden uitgevoerd.</w:t>
      </w:r>
    </w:p>
    <w:p w14:paraId="6AEE05AA" w14:textId="14B81B97" w:rsidR="00680674" w:rsidRDefault="00680674" w:rsidP="00A5617D">
      <w:pPr>
        <w:spacing w:after="0"/>
        <w:rPr>
          <w:rFonts w:cstheme="minorHAnsi"/>
          <w:color w:val="0070C0"/>
        </w:rPr>
      </w:pPr>
    </w:p>
    <w:p w14:paraId="50C80F85" w14:textId="6A1FB1BF" w:rsidR="00F032F4" w:rsidRDefault="003D0DE6" w:rsidP="00966C8E">
      <w:pPr>
        <w:pStyle w:val="Grijzekader"/>
      </w:pPr>
      <w:r>
        <w:t xml:space="preserve">Voor omvangrijke opdrachten </w:t>
      </w:r>
      <w:r w:rsidR="008A6BFD" w:rsidRPr="00966C8E">
        <w:t>kan het aangewezen zijn om in het kader van de financiële en economische draagkracht de solvabi</w:t>
      </w:r>
      <w:r w:rsidR="00622D32" w:rsidRPr="00966C8E">
        <w:t>l</w:t>
      </w:r>
      <w:r w:rsidR="008A6BFD" w:rsidRPr="00966C8E">
        <w:t>iteit van de inschrijvers te controleren. De gevraagde solvabiliteitsratio (eigen vermogen/</w:t>
      </w:r>
      <w:r w:rsidR="002323DC" w:rsidRPr="00966C8E">
        <w:t>totale</w:t>
      </w:r>
      <w:r w:rsidR="008A6BFD" w:rsidRPr="00966C8E">
        <w:t xml:space="preserve"> vermogen) ligt idealiter tussen de 0,</w:t>
      </w:r>
      <w:r w:rsidR="00F032F4" w:rsidRPr="00966C8E">
        <w:t>2</w:t>
      </w:r>
      <w:r w:rsidR="00F032F4">
        <w:t>0</w:t>
      </w:r>
      <w:r w:rsidR="00F032F4" w:rsidRPr="00966C8E">
        <w:t xml:space="preserve"> </w:t>
      </w:r>
      <w:r w:rsidR="008A6BFD" w:rsidRPr="00966C8E">
        <w:t>en de 0,</w:t>
      </w:r>
      <w:r w:rsidR="002323DC" w:rsidRPr="00966C8E">
        <w:t>40</w:t>
      </w:r>
      <w:r w:rsidR="008A6BFD" w:rsidRPr="00966C8E">
        <w:t>.</w:t>
      </w:r>
      <w:r w:rsidR="002323DC" w:rsidRPr="00966C8E">
        <w:t xml:space="preserve"> </w:t>
      </w:r>
    </w:p>
    <w:p w14:paraId="25145C3B" w14:textId="77777777" w:rsidR="00F032F4" w:rsidRPr="007743CF" w:rsidRDefault="00F032F4" w:rsidP="00A5617D">
      <w:pPr>
        <w:spacing w:after="0"/>
        <w:rPr>
          <w:rFonts w:cstheme="minorHAnsi"/>
          <w:color w:val="0070C0"/>
        </w:rPr>
      </w:pPr>
    </w:p>
    <w:p w14:paraId="485C3468" w14:textId="77777777" w:rsidR="00680674" w:rsidRPr="007743CF" w:rsidRDefault="00680674" w:rsidP="00A5617D">
      <w:pPr>
        <w:spacing w:after="0"/>
        <w:rPr>
          <w:rFonts w:eastAsia="FlandersArtSans-Regular" w:cstheme="minorHAnsi"/>
          <w:color w:val="00B050"/>
        </w:rPr>
      </w:pPr>
      <w:r w:rsidRPr="007743CF">
        <w:rPr>
          <w:rFonts w:eastAsia="FlandersArtSans-Regular" w:cstheme="minorHAnsi"/>
          <w:color w:val="0070C0"/>
        </w:rPr>
        <w:t xml:space="preserve">Onverminderd de bepalingen betreffende de erkenning van aannemers van werken, tonen de inschrijvers hun economische en financiële draagkracht aan door overlegging van </w:t>
      </w:r>
      <w:r w:rsidRPr="007743CF">
        <w:rPr>
          <w:rFonts w:eastAsia="FlandersArtSans-Regular" w:cstheme="minorHAnsi"/>
          <w:color w:val="00B050"/>
        </w:rPr>
        <w:t>het volgende document / de volgende documenten:</w:t>
      </w:r>
    </w:p>
    <w:p w14:paraId="1453581E" w14:textId="71437D06" w:rsidR="00680674" w:rsidRDefault="00680674" w:rsidP="00DE0972">
      <w:pPr>
        <w:spacing w:after="0"/>
        <w:ind w:left="284" w:hanging="284"/>
        <w:rPr>
          <w:rFonts w:cstheme="minorHAnsi"/>
          <w:color w:val="0070C0"/>
        </w:rPr>
      </w:pPr>
      <w:r w:rsidRPr="007743CF">
        <w:rPr>
          <w:rFonts w:cstheme="minorHAnsi"/>
          <w:color w:val="0070C0"/>
        </w:rPr>
        <w:t xml:space="preserve">1° de jaarrekeningen of uittreksels uit de jaarrekeningen, indien de wetgeving van het land waar de </w:t>
      </w:r>
      <w:bookmarkStart w:id="66" w:name="_Hlk86305563"/>
      <w:r w:rsidRPr="007743CF">
        <w:rPr>
          <w:rFonts w:eastAsia="FlandersArtSans-Regular" w:cstheme="minorHAnsi"/>
          <w:color w:val="0070C0"/>
        </w:rPr>
        <w:t xml:space="preserve">inschrijver </w:t>
      </w:r>
      <w:r w:rsidRPr="007743CF">
        <w:rPr>
          <w:rFonts w:cstheme="minorHAnsi"/>
          <w:color w:val="0070C0"/>
        </w:rPr>
        <w:t>is gevestigd publicatie van jaarrekeningen voorschrijft;</w:t>
      </w:r>
    </w:p>
    <w:p w14:paraId="1AFA4981" w14:textId="3B2B8450" w:rsidR="00462AC5" w:rsidRPr="000D7E8F" w:rsidRDefault="009E6845" w:rsidP="00EF1303">
      <w:pPr>
        <w:spacing w:after="0"/>
        <w:ind w:left="284"/>
        <w:jc w:val="both"/>
        <w:rPr>
          <w:rFonts w:eastAsiaTheme="minorHAnsi" w:cstheme="minorHAnsi"/>
          <w:szCs w:val="22"/>
          <w:lang w:val="nl-BE" w:eastAsia="en-US"/>
        </w:rPr>
      </w:pPr>
      <w:r w:rsidRPr="000D7E8F">
        <w:rPr>
          <w:rFonts w:eastAsiaTheme="minorHAnsi" w:cstheme="minorHAnsi"/>
          <w:color w:val="0070C0"/>
          <w:szCs w:val="22"/>
          <w:lang w:val="nl-BE" w:eastAsia="en-US"/>
        </w:rPr>
        <w:t>Om voor selectie in aanmerking te komen moet de inschrijver aantonen dat</w:t>
      </w:r>
      <w:r w:rsidR="00610C53">
        <w:rPr>
          <w:rFonts w:eastAsiaTheme="minorHAnsi" w:cstheme="minorHAnsi"/>
          <w:color w:val="0070C0"/>
          <w:szCs w:val="22"/>
          <w:lang w:val="nl-BE" w:eastAsia="en-US"/>
        </w:rPr>
        <w:t>:</w:t>
      </w:r>
      <w:r w:rsidRPr="000D7E8F">
        <w:rPr>
          <w:rFonts w:eastAsiaTheme="minorHAnsi" w:cstheme="minorHAnsi"/>
          <w:szCs w:val="22"/>
          <w:lang w:val="nl-BE" w:eastAsia="en-US"/>
        </w:rPr>
        <w:t xml:space="preserve"> </w:t>
      </w:r>
    </w:p>
    <w:p w14:paraId="23947CF2" w14:textId="19230AC5" w:rsidR="00462AC5" w:rsidRPr="009A13F2" w:rsidRDefault="00462AC5" w:rsidP="009A13F2">
      <w:pPr>
        <w:pStyle w:val="Lijstalinea"/>
        <w:numPr>
          <w:ilvl w:val="1"/>
          <w:numId w:val="66"/>
        </w:numPr>
        <w:spacing w:after="0"/>
        <w:ind w:left="709"/>
        <w:rPr>
          <w:rFonts w:ascii="Calibri" w:eastAsiaTheme="minorHAnsi" w:hAnsi="Calibri" w:cs="Calibri"/>
          <w:color w:val="00B050"/>
          <w:szCs w:val="22"/>
          <w:lang w:val="nl-BE" w:eastAsia="en-US"/>
        </w:rPr>
      </w:pPr>
      <w:r w:rsidRPr="00966C8E">
        <w:rPr>
          <w:rFonts w:ascii="Calibri" w:eastAsiaTheme="minorHAnsi" w:hAnsi="Calibri" w:cstheme="minorHAnsi"/>
          <w:color w:val="00B050"/>
          <w:szCs w:val="22"/>
          <w:lang w:val="nl-BE" w:eastAsia="en-US"/>
        </w:rPr>
        <w:t xml:space="preserve">hij over een solvabiliteitsratio </w:t>
      </w:r>
      <w:r w:rsidR="00CB70C4" w:rsidRPr="00966C8E">
        <w:rPr>
          <w:rFonts w:ascii="Calibri" w:eastAsiaTheme="minorHAnsi" w:hAnsi="Calibri" w:cstheme="minorHAnsi"/>
          <w:color w:val="00B050"/>
          <w:szCs w:val="22"/>
          <w:lang w:val="nl-BE" w:eastAsia="en-US"/>
        </w:rPr>
        <w:t>(eigen vermogen</w:t>
      </w:r>
      <w:r w:rsidR="00946F03" w:rsidRPr="00966C8E">
        <w:rPr>
          <w:rFonts w:ascii="Calibri" w:eastAsiaTheme="minorHAnsi" w:hAnsi="Calibri" w:cstheme="minorHAnsi"/>
          <w:color w:val="00B050"/>
          <w:szCs w:val="22"/>
          <w:lang w:val="nl-BE" w:eastAsia="en-US"/>
        </w:rPr>
        <w:t>/</w:t>
      </w:r>
      <w:r w:rsidR="002323DC" w:rsidRPr="00966C8E">
        <w:rPr>
          <w:rFonts w:ascii="Calibri" w:eastAsiaTheme="minorHAnsi" w:hAnsi="Calibri" w:cstheme="minorHAnsi"/>
          <w:color w:val="00B050"/>
          <w:szCs w:val="22"/>
          <w:lang w:val="nl-BE" w:eastAsia="en-US"/>
        </w:rPr>
        <w:t>totale</w:t>
      </w:r>
      <w:r w:rsidR="00CB70C4" w:rsidRPr="00966C8E">
        <w:rPr>
          <w:rFonts w:ascii="Calibri" w:eastAsiaTheme="minorHAnsi" w:hAnsi="Calibri" w:cstheme="minorHAnsi"/>
          <w:color w:val="00B050"/>
          <w:szCs w:val="22"/>
          <w:lang w:val="nl-BE" w:eastAsia="en-US"/>
        </w:rPr>
        <w:t xml:space="preserve"> vermogen) </w:t>
      </w:r>
      <w:r w:rsidRPr="00966C8E">
        <w:rPr>
          <w:rFonts w:ascii="Calibri" w:eastAsiaTheme="minorHAnsi" w:hAnsi="Calibri" w:cstheme="minorHAnsi"/>
          <w:color w:val="00B050"/>
          <w:szCs w:val="22"/>
          <w:lang w:val="nl-BE" w:eastAsia="en-US"/>
        </w:rPr>
        <w:t>van</w:t>
      </w:r>
      <w:r w:rsidR="002323DC" w:rsidRPr="00966C8E">
        <w:rPr>
          <w:rFonts w:ascii="Calibri" w:eastAsiaTheme="minorHAnsi" w:hAnsi="Calibri" w:cstheme="minorHAnsi"/>
          <w:color w:val="00B050"/>
          <w:szCs w:val="22"/>
          <w:lang w:val="nl-BE" w:eastAsia="en-US"/>
        </w:rPr>
        <w:t xml:space="preserve"> gemiddeld meer dan of gelijk aan</w:t>
      </w:r>
      <w:r w:rsidRPr="00966C8E">
        <w:rPr>
          <w:rFonts w:ascii="Calibri" w:eastAsiaTheme="minorHAnsi" w:hAnsi="Calibri" w:cstheme="minorHAnsi"/>
          <w:color w:val="00B050"/>
          <w:szCs w:val="22"/>
          <w:lang w:val="nl-BE" w:eastAsia="en-US"/>
        </w:rPr>
        <w:t xml:space="preserve"> </w:t>
      </w:r>
      <w:r w:rsidR="00946F03" w:rsidRPr="00966C8E">
        <w:rPr>
          <w:rFonts w:ascii="Calibri" w:eastAsiaTheme="minorHAnsi" w:hAnsi="Calibri" w:cstheme="minorHAnsi"/>
          <w:color w:val="00B050"/>
          <w:szCs w:val="22"/>
          <w:lang w:val="nl-BE" w:eastAsia="en-US"/>
        </w:rPr>
        <w:t>0,</w:t>
      </w:r>
      <w:r w:rsidR="002323DC" w:rsidRPr="00966C8E">
        <w:rPr>
          <w:rFonts w:ascii="Calibri" w:eastAsiaTheme="minorHAnsi" w:hAnsi="Calibri" w:cstheme="minorHAnsi"/>
          <w:color w:val="00B050"/>
          <w:szCs w:val="22"/>
          <w:lang w:val="nl-BE" w:eastAsia="en-US"/>
        </w:rPr>
        <w:t>20</w:t>
      </w:r>
      <w:r w:rsidR="00946F03" w:rsidRPr="00966C8E">
        <w:rPr>
          <w:rFonts w:ascii="Calibri" w:eastAsiaTheme="minorHAnsi" w:hAnsi="Calibri" w:cstheme="minorHAnsi"/>
          <w:color w:val="00B050"/>
          <w:szCs w:val="22"/>
          <w:lang w:val="nl-BE" w:eastAsia="en-US"/>
        </w:rPr>
        <w:t>/</w:t>
      </w:r>
      <w:r w:rsidRPr="00966C8E">
        <w:rPr>
          <w:rFonts w:ascii="Calibri" w:eastAsiaTheme="minorHAnsi" w:hAnsi="Calibri" w:cstheme="minorHAnsi"/>
          <w:color w:val="00B050"/>
          <w:szCs w:val="22"/>
          <w:lang w:val="nl-BE" w:eastAsia="en-US"/>
        </w:rPr>
        <w:t>*** beschikt</w:t>
      </w:r>
      <w:r w:rsidR="002323DC" w:rsidRPr="00966C8E">
        <w:rPr>
          <w:rFonts w:ascii="Calibri" w:eastAsiaTheme="minorHAnsi" w:hAnsi="Calibri" w:cstheme="minorHAnsi"/>
          <w:color w:val="00B050"/>
          <w:szCs w:val="22"/>
          <w:lang w:val="nl-BE" w:eastAsia="en-US"/>
        </w:rPr>
        <w:t xml:space="preserve"> en dit over de laatste 3 afgelopen boekjaren (of de boekjaren waarvoor een jaarrekening kan worden voorgelegd indien de onderneming recenter werd opgericht). </w:t>
      </w:r>
      <w:r w:rsidR="005B74CE" w:rsidRPr="00966C8E">
        <w:rPr>
          <w:rFonts w:ascii="Calibri" w:eastAsiaTheme="minorHAnsi" w:hAnsi="Calibri" w:cstheme="minorHAnsi"/>
          <w:color w:val="00B050"/>
          <w:szCs w:val="22"/>
          <w:lang w:val="nl-BE" w:eastAsia="en-US"/>
        </w:rPr>
        <w:t xml:space="preserve">Indien de offerte door een combinatie van ondernemingen wordt ingediend en/of indien de onderneming beroep doet op de financiële draagkracht van derden, wordt het gemiddelde genomen van de gemiddelde solvabiliteitsratio’s van alle deelnemers aan </w:t>
      </w:r>
      <w:r w:rsidR="00854714" w:rsidRPr="00966C8E">
        <w:rPr>
          <w:rFonts w:ascii="Calibri" w:eastAsiaTheme="minorHAnsi" w:hAnsi="Calibri" w:cstheme="minorHAnsi"/>
          <w:color w:val="00B050"/>
          <w:szCs w:val="22"/>
          <w:lang w:val="nl-BE" w:eastAsia="en-US"/>
        </w:rPr>
        <w:t>de</w:t>
      </w:r>
      <w:r w:rsidR="005B74CE" w:rsidRPr="00966C8E">
        <w:rPr>
          <w:rFonts w:ascii="Calibri" w:eastAsiaTheme="minorHAnsi" w:hAnsi="Calibri" w:cstheme="minorHAnsi"/>
          <w:color w:val="00B050"/>
          <w:szCs w:val="22"/>
          <w:lang w:val="nl-BE" w:eastAsia="en-US"/>
        </w:rPr>
        <w:t xml:space="preserve"> combinatie en/of derden op wiens draagkracht beroep wordt gedaan zoals berekend over de drie afgelopen boekjaren</w:t>
      </w:r>
      <w:r w:rsidRPr="00966C8E">
        <w:rPr>
          <w:rFonts w:ascii="Calibri" w:eastAsiaTheme="minorHAnsi" w:hAnsi="Calibri" w:cstheme="minorHAnsi"/>
          <w:color w:val="00B050"/>
          <w:szCs w:val="22"/>
          <w:lang w:val="nl-BE" w:eastAsia="en-US"/>
        </w:rPr>
        <w:t xml:space="preserve">. </w:t>
      </w:r>
      <w:r w:rsidR="00946F03" w:rsidRPr="00966C8E">
        <w:rPr>
          <w:rFonts w:ascii="Calibri" w:eastAsiaTheme="minorHAnsi" w:hAnsi="Calibri" w:cstheme="minorHAnsi"/>
          <w:color w:val="00B050"/>
          <w:szCs w:val="22"/>
          <w:lang w:val="nl-BE" w:eastAsia="en-US"/>
        </w:rPr>
        <w:t xml:space="preserve">De </w:t>
      </w:r>
      <w:r w:rsidR="005B74CE" w:rsidRPr="00966C8E">
        <w:rPr>
          <w:rFonts w:ascii="Calibri" w:eastAsiaTheme="minorHAnsi" w:hAnsi="Calibri" w:cstheme="minorHAnsi"/>
          <w:color w:val="00B050"/>
          <w:szCs w:val="22"/>
          <w:lang w:val="nl-BE" w:eastAsia="en-US"/>
        </w:rPr>
        <w:t>solvabiliteits</w:t>
      </w:r>
      <w:r w:rsidR="00946F03" w:rsidRPr="00966C8E">
        <w:rPr>
          <w:rFonts w:ascii="Calibri" w:eastAsiaTheme="minorHAnsi" w:hAnsi="Calibri" w:cstheme="minorHAnsi"/>
          <w:color w:val="00B050"/>
          <w:szCs w:val="22"/>
          <w:lang w:val="nl-BE" w:eastAsia="en-US"/>
        </w:rPr>
        <w:t xml:space="preserve">ratio moet </w:t>
      </w:r>
      <w:r w:rsidR="005B74CE" w:rsidRPr="00966C8E">
        <w:rPr>
          <w:rFonts w:ascii="Calibri" w:eastAsiaTheme="minorHAnsi" w:hAnsi="Calibri" w:cstheme="minorHAnsi"/>
          <w:color w:val="00B050"/>
          <w:szCs w:val="22"/>
          <w:lang w:val="nl-BE" w:eastAsia="en-US"/>
        </w:rPr>
        <w:t xml:space="preserve">steeds </w:t>
      </w:r>
      <w:r w:rsidR="00946F03" w:rsidRPr="00966C8E">
        <w:rPr>
          <w:rFonts w:ascii="Calibri" w:eastAsiaTheme="minorHAnsi" w:hAnsi="Calibri" w:cstheme="minorHAnsi"/>
          <w:color w:val="00B050"/>
          <w:szCs w:val="22"/>
          <w:lang w:val="nl-BE" w:eastAsia="en-US"/>
        </w:rPr>
        <w:t>worden gestaafd via een verklaring van een bedrijfsrevisor.</w:t>
      </w:r>
      <w:r w:rsidR="00946F03" w:rsidRPr="00966C8E">
        <w:rPr>
          <w:rFonts w:ascii="Calibri" w:eastAsiaTheme="minorHAnsi" w:hAnsi="Calibri" w:cs="Calibri"/>
          <w:color w:val="00B050"/>
          <w:szCs w:val="22"/>
          <w:lang w:val="nl-BE" w:eastAsia="en-US"/>
        </w:rPr>
        <w:t xml:space="preserve"> </w:t>
      </w:r>
    </w:p>
    <w:p w14:paraId="7EC822B6" w14:textId="68CA0E27" w:rsidR="00FD317C" w:rsidRPr="00610C53" w:rsidRDefault="0005005D" w:rsidP="00610C53">
      <w:pPr>
        <w:pStyle w:val="Lijstalinea"/>
        <w:numPr>
          <w:ilvl w:val="0"/>
          <w:numId w:val="66"/>
        </w:numPr>
        <w:spacing w:before="0" w:after="0"/>
        <w:ind w:left="709" w:hanging="283"/>
        <w:rPr>
          <w:rFonts w:ascii="Calibri" w:hAnsi="Calibri" w:cs="Calibri"/>
          <w:color w:val="00B050"/>
          <w:szCs w:val="22"/>
          <w:lang w:val="nl-BE" w:eastAsia="nl-BE"/>
        </w:rPr>
      </w:pPr>
      <w:r w:rsidRPr="009A13F2">
        <w:rPr>
          <w:rFonts w:ascii="Calibri" w:hAnsi="Calibri" w:cs="Calibri"/>
          <w:color w:val="00B050"/>
          <w:szCs w:val="22"/>
          <w:lang w:val="nl-BE" w:eastAsia="nl-BE"/>
        </w:rPr>
        <w:t>Hij over e</w:t>
      </w:r>
      <w:r w:rsidR="00F032F4" w:rsidRPr="009A13F2">
        <w:rPr>
          <w:rFonts w:ascii="Calibri" w:hAnsi="Calibri" w:cs="Calibri"/>
          <w:color w:val="00B050"/>
          <w:szCs w:val="22"/>
          <w:lang w:val="nl-BE" w:eastAsia="nl-BE"/>
        </w:rPr>
        <w:t>en solvabiliteitsratio (= het eigen vermogen gedeeld door het totaal van de passiva) van minimaal 30</w:t>
      </w:r>
      <w:r w:rsidR="004B5400" w:rsidRPr="009A13F2">
        <w:rPr>
          <w:rFonts w:ascii="Calibri" w:hAnsi="Calibri" w:cs="Calibri"/>
          <w:color w:val="00B050"/>
          <w:szCs w:val="22"/>
          <w:lang w:val="nl-BE" w:eastAsia="nl-BE"/>
        </w:rPr>
        <w:t xml:space="preserve">/*** </w:t>
      </w:r>
      <w:r w:rsidR="00F032F4" w:rsidRPr="009A13F2">
        <w:rPr>
          <w:rFonts w:ascii="Calibri" w:hAnsi="Calibri" w:cs="Calibri"/>
          <w:color w:val="00B050"/>
          <w:szCs w:val="22"/>
          <w:lang w:val="nl-BE" w:eastAsia="nl-BE"/>
        </w:rPr>
        <w:t>%</w:t>
      </w:r>
      <w:r w:rsidR="004B5400" w:rsidRPr="009A13F2">
        <w:rPr>
          <w:rFonts w:ascii="Calibri" w:hAnsi="Calibri" w:cs="Calibri"/>
          <w:color w:val="00B050"/>
          <w:szCs w:val="22"/>
          <w:lang w:val="nl-BE" w:eastAsia="nl-BE"/>
        </w:rPr>
        <w:t xml:space="preserve"> </w:t>
      </w:r>
      <w:r w:rsidR="00F032F4" w:rsidRPr="009A13F2">
        <w:rPr>
          <w:rFonts w:ascii="Calibri" w:hAnsi="Calibri" w:cs="Calibri"/>
          <w:color w:val="00B050"/>
          <w:szCs w:val="22"/>
          <w:lang w:val="nl-BE" w:eastAsia="nl-BE"/>
        </w:rPr>
        <w:t>ÉN</w:t>
      </w:r>
      <w:r w:rsidR="004B5400" w:rsidRPr="009A13F2">
        <w:rPr>
          <w:rFonts w:ascii="Calibri" w:hAnsi="Calibri" w:cs="Calibri"/>
          <w:color w:val="00B050"/>
          <w:szCs w:val="22"/>
          <w:lang w:val="nl-BE" w:eastAsia="nl-BE"/>
        </w:rPr>
        <w:t xml:space="preserve"> e</w:t>
      </w:r>
      <w:r w:rsidR="00F032F4" w:rsidRPr="009A13F2">
        <w:rPr>
          <w:rFonts w:ascii="Calibri" w:hAnsi="Calibri" w:cs="Calibri"/>
          <w:color w:val="00B050"/>
          <w:szCs w:val="22"/>
          <w:lang w:val="nl-BE" w:eastAsia="nl-BE"/>
        </w:rPr>
        <w:t>en liquiditeitsratio (= de vlottende activa gedeeld door de schulden op ten hoogste</w:t>
      </w:r>
      <w:r w:rsidRPr="009A13F2">
        <w:rPr>
          <w:rFonts w:ascii="Calibri" w:hAnsi="Calibri" w:cs="Calibri"/>
          <w:color w:val="00B050"/>
          <w:szCs w:val="22"/>
          <w:lang w:val="nl-BE" w:eastAsia="nl-BE"/>
        </w:rPr>
        <w:t xml:space="preserve"> </w:t>
      </w:r>
      <w:r w:rsidR="00F032F4" w:rsidRPr="009A13F2">
        <w:rPr>
          <w:rFonts w:ascii="Calibri" w:hAnsi="Calibri" w:cs="Calibri"/>
          <w:color w:val="00B050"/>
          <w:szCs w:val="22"/>
          <w:lang w:val="nl-BE" w:eastAsia="nl-BE"/>
        </w:rPr>
        <w:t>één jaar) van minimaal 120</w:t>
      </w:r>
      <w:r w:rsidR="004B5400" w:rsidRPr="009A13F2">
        <w:rPr>
          <w:rFonts w:ascii="Calibri" w:hAnsi="Calibri" w:cs="Calibri"/>
          <w:color w:val="00B050"/>
          <w:szCs w:val="22"/>
          <w:lang w:val="nl-BE" w:eastAsia="nl-BE"/>
        </w:rPr>
        <w:t>/***</w:t>
      </w:r>
      <w:r w:rsidR="00F032F4" w:rsidRPr="009A13F2">
        <w:rPr>
          <w:rFonts w:ascii="Calibri" w:hAnsi="Calibri" w:cs="Calibri"/>
          <w:color w:val="00B050"/>
          <w:szCs w:val="22"/>
          <w:lang w:val="nl-BE" w:eastAsia="nl-BE"/>
        </w:rPr>
        <w:t xml:space="preserve">% </w:t>
      </w:r>
      <w:r w:rsidR="004B5400" w:rsidRPr="009A13F2">
        <w:rPr>
          <w:rFonts w:ascii="Calibri" w:hAnsi="Calibri" w:cs="Calibri"/>
          <w:color w:val="00B050"/>
          <w:szCs w:val="22"/>
          <w:lang w:val="nl-BE" w:eastAsia="nl-BE"/>
        </w:rPr>
        <w:t xml:space="preserve">beschikt. </w:t>
      </w:r>
      <w:r w:rsidR="00F032F4" w:rsidRPr="009A13F2">
        <w:rPr>
          <w:rFonts w:ascii="Calibri" w:hAnsi="Calibri" w:cs="Calibri"/>
          <w:color w:val="00B050"/>
          <w:szCs w:val="22"/>
          <w:lang w:val="nl-BE" w:eastAsia="nl-BE"/>
        </w:rPr>
        <w:t>De aanbestede</w:t>
      </w:r>
      <w:r w:rsidR="000012E1">
        <w:rPr>
          <w:rFonts w:ascii="Calibri" w:hAnsi="Calibri" w:cs="Calibri"/>
          <w:color w:val="00B050"/>
          <w:szCs w:val="22"/>
          <w:lang w:val="nl-BE" w:eastAsia="nl-BE"/>
        </w:rPr>
        <w:t>nde overheid</w:t>
      </w:r>
      <w:r w:rsidR="00F032F4" w:rsidRPr="009A13F2">
        <w:rPr>
          <w:rFonts w:ascii="Calibri" w:hAnsi="Calibri" w:cs="Calibri"/>
          <w:color w:val="00B050"/>
          <w:szCs w:val="22"/>
          <w:lang w:val="nl-BE" w:eastAsia="nl-BE"/>
        </w:rPr>
        <w:t xml:space="preserve"> rondt het resultaat van het berekenen van voornoemde ratio's af op de tweede</w:t>
      </w:r>
      <w:r w:rsidR="004B5400" w:rsidRPr="009A13F2">
        <w:rPr>
          <w:rFonts w:ascii="Calibri" w:hAnsi="Calibri" w:cs="Calibri"/>
          <w:color w:val="00B050"/>
          <w:szCs w:val="22"/>
          <w:lang w:val="nl-BE" w:eastAsia="nl-BE"/>
        </w:rPr>
        <w:t xml:space="preserve"> </w:t>
      </w:r>
      <w:r w:rsidR="00F032F4" w:rsidRPr="009A13F2">
        <w:rPr>
          <w:rFonts w:ascii="Calibri" w:hAnsi="Calibri" w:cs="Calibri"/>
          <w:color w:val="00B050"/>
          <w:szCs w:val="22"/>
          <w:lang w:val="nl-BE" w:eastAsia="nl-BE"/>
        </w:rPr>
        <w:t>decimaal.</w:t>
      </w:r>
      <w:r w:rsidR="004B5400" w:rsidRPr="009A13F2">
        <w:rPr>
          <w:rFonts w:ascii="Calibri" w:hAnsi="Calibri" w:cs="Calibri"/>
          <w:color w:val="00B050"/>
          <w:szCs w:val="22"/>
          <w:lang w:val="nl-BE" w:eastAsia="nl-BE"/>
        </w:rPr>
        <w:t xml:space="preserve"> </w:t>
      </w:r>
      <w:r w:rsidR="00F032F4" w:rsidRPr="009A13F2">
        <w:rPr>
          <w:rFonts w:ascii="Calibri" w:hAnsi="Calibri" w:cs="Calibri"/>
          <w:color w:val="00B050"/>
          <w:szCs w:val="22"/>
          <w:lang w:val="nl-BE" w:eastAsia="nl-BE"/>
        </w:rPr>
        <w:t>De inschrijver bewijst zijn economische en financiële draagkracht aan de hand van een</w:t>
      </w:r>
      <w:r w:rsidR="004B5400" w:rsidRPr="009A13F2">
        <w:rPr>
          <w:rFonts w:ascii="Calibri" w:hAnsi="Calibri" w:cs="Calibri"/>
          <w:color w:val="00B050"/>
          <w:szCs w:val="22"/>
          <w:lang w:val="nl-BE" w:eastAsia="nl-BE"/>
        </w:rPr>
        <w:t xml:space="preserve"> </w:t>
      </w:r>
      <w:r w:rsidR="00F032F4" w:rsidRPr="009A13F2">
        <w:rPr>
          <w:rFonts w:ascii="Calibri" w:hAnsi="Calibri" w:cs="Calibri"/>
          <w:color w:val="00B050"/>
          <w:szCs w:val="22"/>
          <w:lang w:val="nl-BE" w:eastAsia="nl-BE"/>
        </w:rPr>
        <w:t>onderbouwde berekening van de beide ratio’s, aantoonbaar gebaseerd op de meest recente</w:t>
      </w:r>
      <w:r w:rsidR="004B5400" w:rsidRPr="009A13F2">
        <w:rPr>
          <w:rFonts w:ascii="Calibri" w:hAnsi="Calibri" w:cs="Calibri"/>
          <w:color w:val="00B050"/>
          <w:szCs w:val="22"/>
          <w:lang w:val="nl-BE" w:eastAsia="nl-BE"/>
        </w:rPr>
        <w:t xml:space="preserve"> </w:t>
      </w:r>
      <w:r w:rsidR="00F032F4" w:rsidRPr="009A13F2">
        <w:rPr>
          <w:rFonts w:ascii="Calibri" w:hAnsi="Calibri" w:cs="Calibri"/>
          <w:color w:val="00B050"/>
          <w:szCs w:val="22"/>
          <w:lang w:val="nl-BE" w:eastAsia="nl-BE"/>
        </w:rPr>
        <w:t>gepubliceerde jaarrekening van de inschrijver.</w:t>
      </w:r>
      <w:r w:rsidR="00FD317C" w:rsidRPr="00610C53">
        <w:rPr>
          <w:rFonts w:ascii="Calibri" w:hAnsi="Calibri" w:cs="Calibri"/>
          <w:color w:val="00B050"/>
          <w:szCs w:val="22"/>
          <w:lang w:val="nl-BE" w:eastAsia="nl-BE"/>
        </w:rPr>
        <w:t xml:space="preserve"> </w:t>
      </w:r>
    </w:p>
    <w:p w14:paraId="61F8AF08" w14:textId="2F070B08" w:rsidR="00E95A65" w:rsidRDefault="00E95A65" w:rsidP="00E95A65">
      <w:pPr>
        <w:spacing w:before="0" w:after="0"/>
        <w:rPr>
          <w:rFonts w:cs="Calibri"/>
          <w:color w:val="0070C0"/>
          <w:szCs w:val="22"/>
          <w:lang w:val="nl-BE" w:eastAsia="nl-BE"/>
        </w:rPr>
      </w:pPr>
      <w:bookmarkStart w:id="67" w:name="_Hlk86305456"/>
    </w:p>
    <w:p w14:paraId="3C3F0E5F" w14:textId="6121C27A" w:rsidR="001D0190" w:rsidRDefault="00467ABA" w:rsidP="001D0190">
      <w:pPr>
        <w:pStyle w:val="Grijzekader"/>
        <w:rPr>
          <w:lang w:val="nl-BE" w:eastAsia="nl-BE"/>
        </w:rPr>
      </w:pPr>
      <w:r>
        <w:rPr>
          <w:lang w:val="nl-BE" w:eastAsia="nl-BE"/>
        </w:rPr>
        <w:t>D</w:t>
      </w:r>
      <w:r w:rsidR="001D0190">
        <w:rPr>
          <w:lang w:val="nl-BE" w:eastAsia="nl-BE"/>
        </w:rPr>
        <w:t xml:space="preserve">e aandacht van de bestekschrijver wordt erop gevestigd dat onderstaande tekst dient opgenomen te worden indien </w:t>
      </w:r>
      <w:r>
        <w:rPr>
          <w:lang w:val="nl-BE" w:eastAsia="nl-BE"/>
        </w:rPr>
        <w:t>er wordt gewerkt met solvabiliteits- en/of liquiditeitsratio’s.</w:t>
      </w:r>
    </w:p>
    <w:p w14:paraId="42DB7F33" w14:textId="77777777" w:rsidR="001D0190" w:rsidRDefault="001D0190" w:rsidP="00E95A65">
      <w:pPr>
        <w:spacing w:before="0" w:after="0"/>
        <w:rPr>
          <w:rFonts w:cs="Calibri"/>
          <w:color w:val="0070C0"/>
          <w:szCs w:val="22"/>
          <w:lang w:val="nl-BE" w:eastAsia="nl-BE"/>
        </w:rPr>
      </w:pPr>
    </w:p>
    <w:p w14:paraId="2DFBC3BD" w14:textId="5E3CEA63" w:rsidR="00F032F4" w:rsidRPr="009A13F2" w:rsidRDefault="00F032F4" w:rsidP="001472FD">
      <w:pPr>
        <w:spacing w:before="0" w:after="0"/>
        <w:ind w:firstLine="360"/>
        <w:rPr>
          <w:rFonts w:cs="Calibri"/>
          <w:color w:val="0070C0"/>
          <w:szCs w:val="22"/>
          <w:lang w:val="nl-BE" w:eastAsia="nl-BE"/>
        </w:rPr>
      </w:pPr>
      <w:r w:rsidRPr="009A13F2">
        <w:rPr>
          <w:rFonts w:cs="Calibri"/>
          <w:color w:val="0070C0"/>
          <w:szCs w:val="22"/>
          <w:lang w:val="nl-BE" w:eastAsia="nl-BE"/>
        </w:rPr>
        <w:t xml:space="preserve">Voor wat betreft de Belgische </w:t>
      </w:r>
      <w:r w:rsidR="00FD317C" w:rsidRPr="00E95A65">
        <w:rPr>
          <w:rFonts w:cs="Calibri"/>
          <w:color w:val="0070C0"/>
          <w:szCs w:val="22"/>
          <w:lang w:val="nl-BE" w:eastAsia="nl-BE"/>
        </w:rPr>
        <w:t>k</w:t>
      </w:r>
      <w:r w:rsidRPr="009A13F2">
        <w:rPr>
          <w:rFonts w:cs="Calibri"/>
          <w:color w:val="0070C0"/>
          <w:szCs w:val="22"/>
          <w:lang w:val="nl-BE" w:eastAsia="nl-BE"/>
        </w:rPr>
        <w:t>andidaten:</w:t>
      </w:r>
    </w:p>
    <w:p w14:paraId="0B62C122" w14:textId="7057BEB7" w:rsidR="00F032F4" w:rsidRPr="009A13F2" w:rsidRDefault="00F032F4" w:rsidP="001472FD">
      <w:pPr>
        <w:pStyle w:val="Lijstalinea"/>
        <w:numPr>
          <w:ilvl w:val="1"/>
          <w:numId w:val="66"/>
        </w:numPr>
        <w:rPr>
          <w:rFonts w:asciiTheme="minorHAnsi" w:hAnsiTheme="minorHAnsi" w:cstheme="minorHAnsi"/>
          <w:color w:val="0070C0"/>
          <w:lang w:val="nl-BE" w:eastAsia="nl-BE"/>
        </w:rPr>
      </w:pPr>
      <w:r w:rsidRPr="009A13F2">
        <w:rPr>
          <w:rFonts w:asciiTheme="minorHAnsi" w:hAnsiTheme="minorHAnsi" w:cstheme="minorHAnsi"/>
          <w:color w:val="0070C0"/>
          <w:lang w:val="nl-BE" w:eastAsia="nl-BE"/>
        </w:rPr>
        <w:t>Wordt het eigen vermogen van een onderneming begroot aan de hand van de</w:t>
      </w:r>
      <w:r w:rsidR="004B5400" w:rsidRPr="009A13F2">
        <w:rPr>
          <w:rFonts w:asciiTheme="minorHAnsi" w:hAnsiTheme="minorHAnsi" w:cstheme="minorHAnsi"/>
          <w:color w:val="0070C0"/>
          <w:lang w:val="nl-BE" w:eastAsia="nl-BE"/>
        </w:rPr>
        <w:t xml:space="preserve"> </w:t>
      </w:r>
      <w:r w:rsidRPr="009A13F2">
        <w:rPr>
          <w:rFonts w:asciiTheme="minorHAnsi" w:hAnsiTheme="minorHAnsi" w:cstheme="minorHAnsi"/>
          <w:color w:val="0070C0"/>
          <w:lang w:val="nl-BE" w:eastAsia="nl-BE"/>
        </w:rPr>
        <w:t>volgende berekening:</w:t>
      </w:r>
    </w:p>
    <w:p w14:paraId="126C12DD" w14:textId="6EB16FA7" w:rsidR="00F032F4" w:rsidRPr="009A13F2" w:rsidRDefault="00F032F4" w:rsidP="009A13F2">
      <w:pPr>
        <w:pStyle w:val="Lijstalinea"/>
        <w:numPr>
          <w:ilvl w:val="0"/>
          <w:numId w:val="71"/>
        </w:numPr>
        <w:spacing w:before="0" w:after="0"/>
        <w:rPr>
          <w:rFonts w:ascii="Calibri" w:hAnsi="Calibri" w:cs="Calibri"/>
          <w:color w:val="0070C0"/>
          <w:szCs w:val="22"/>
          <w:lang w:val="nl-BE" w:eastAsia="nl-BE"/>
        </w:rPr>
      </w:pPr>
      <w:r w:rsidRPr="009A13F2">
        <w:rPr>
          <w:rFonts w:ascii="Calibri" w:hAnsi="Calibri" w:cs="Calibri"/>
          <w:color w:val="0070C0"/>
          <w:szCs w:val="22"/>
          <w:lang w:val="nl-BE" w:eastAsia="nl-BE"/>
        </w:rPr>
        <w:t>Het optellen van de bedragen onder de codes 10 (‘kapitaal’), 11</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(‘uitgiftepremies’), 12 (‘herwaarderingsmeerwaarden’), 13 (‘reserves’), 14</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(‘overgedragen winst of verlies’), 15 (‘kapitaalsubsidies’) en 170 (‘achtergestelde</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leningen’).</w:t>
      </w:r>
      <w:r w:rsidR="004B5400" w:rsidRPr="009A13F2">
        <w:rPr>
          <w:rFonts w:ascii="Calibri" w:hAnsi="Calibri" w:cs="Calibri"/>
          <w:color w:val="0070C0"/>
          <w:szCs w:val="22"/>
          <w:lang w:val="nl-BE" w:eastAsia="nl-BE"/>
        </w:rPr>
        <w:t xml:space="preserve"> </w:t>
      </w:r>
    </w:p>
    <w:p w14:paraId="00420D25" w14:textId="13AA3EB1" w:rsidR="004B5400" w:rsidRPr="009A13F2" w:rsidRDefault="00F032F4" w:rsidP="009A13F2">
      <w:pPr>
        <w:pStyle w:val="Lijstalinea"/>
        <w:numPr>
          <w:ilvl w:val="0"/>
          <w:numId w:val="71"/>
        </w:numPr>
        <w:spacing w:before="0" w:after="0"/>
        <w:rPr>
          <w:rFonts w:ascii="Calibri" w:hAnsi="Calibri" w:cs="Calibri"/>
          <w:color w:val="0070C0"/>
          <w:szCs w:val="22"/>
          <w:lang w:val="nl-BE" w:eastAsia="nl-BE"/>
        </w:rPr>
      </w:pPr>
      <w:r w:rsidRPr="009A13F2">
        <w:rPr>
          <w:rFonts w:ascii="Calibri" w:hAnsi="Calibri" w:cs="Calibri"/>
          <w:color w:val="0070C0"/>
          <w:szCs w:val="22"/>
          <w:lang w:val="nl-BE" w:eastAsia="nl-BE"/>
        </w:rPr>
        <w:t>Het verminderen van de som van de bedragen onder voornoemde codes met</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de bedragen onder de codes 20 (‘oprichtingskosten’) en 50 (‘eigen aandelen’).</w:t>
      </w:r>
      <w:r w:rsidR="004B5400" w:rsidRPr="009A13F2">
        <w:rPr>
          <w:rFonts w:ascii="Calibri" w:hAnsi="Calibri" w:cs="Calibri"/>
          <w:color w:val="0070C0"/>
          <w:szCs w:val="22"/>
          <w:lang w:val="nl-BE" w:eastAsia="nl-BE"/>
        </w:rPr>
        <w:t xml:space="preserve"> </w:t>
      </w:r>
    </w:p>
    <w:p w14:paraId="64027F99" w14:textId="0E56A625" w:rsidR="00F032F4" w:rsidRPr="009A13F2" w:rsidRDefault="00F032F4" w:rsidP="001472FD">
      <w:pPr>
        <w:pStyle w:val="Lijstalinea"/>
        <w:numPr>
          <w:ilvl w:val="1"/>
          <w:numId w:val="70"/>
        </w:numPr>
        <w:spacing w:before="0" w:after="0"/>
        <w:rPr>
          <w:rFonts w:ascii="Calibri" w:hAnsi="Calibri" w:cs="Calibri"/>
          <w:color w:val="0070C0"/>
          <w:szCs w:val="22"/>
          <w:lang w:val="nl-BE" w:eastAsia="nl-BE"/>
        </w:rPr>
      </w:pPr>
      <w:r w:rsidRPr="009A13F2">
        <w:rPr>
          <w:rFonts w:ascii="Calibri" w:hAnsi="Calibri" w:cs="Calibri"/>
          <w:color w:val="0070C0"/>
          <w:szCs w:val="22"/>
          <w:lang w:val="nl-BE" w:eastAsia="nl-BE"/>
        </w:rPr>
        <w:t>Worden de vlottende activa van een onderneming begroot aan de hand van de</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volgende berekening:</w:t>
      </w:r>
    </w:p>
    <w:p w14:paraId="2BB7D540" w14:textId="60FF913F" w:rsidR="00F032F4" w:rsidRPr="009A13F2" w:rsidRDefault="00F032F4" w:rsidP="009A13F2">
      <w:pPr>
        <w:pStyle w:val="Lijstalinea"/>
        <w:numPr>
          <w:ilvl w:val="0"/>
          <w:numId w:val="72"/>
        </w:numPr>
        <w:spacing w:before="0" w:after="0"/>
        <w:rPr>
          <w:rFonts w:ascii="Calibri" w:hAnsi="Calibri" w:cs="Calibri"/>
          <w:color w:val="0070C0"/>
          <w:szCs w:val="22"/>
          <w:lang w:val="nl-BE" w:eastAsia="nl-BE"/>
        </w:rPr>
      </w:pPr>
      <w:r w:rsidRPr="009A13F2">
        <w:rPr>
          <w:rFonts w:ascii="Calibri" w:hAnsi="Calibri" w:cs="Calibri"/>
          <w:color w:val="0070C0"/>
          <w:szCs w:val="22"/>
          <w:lang w:val="nl-BE" w:eastAsia="nl-BE"/>
        </w:rPr>
        <w:t>Het optellen van de bedragen onder de codes 30/36 (‘voorraden’), 37</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(‘bestellingen in uitvoering’), 40/41 (‘vorderingen op ten hoogste 1 jaar’), 51/53</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(‘overige beleggingen’) en 54/58 (‘liquide middelen’).</w:t>
      </w:r>
    </w:p>
    <w:p w14:paraId="1D0E029B" w14:textId="2B1F154E" w:rsidR="004B5400" w:rsidRPr="009A13F2" w:rsidRDefault="00F032F4" w:rsidP="001472FD">
      <w:pPr>
        <w:pStyle w:val="Lijstalinea"/>
        <w:numPr>
          <w:ilvl w:val="0"/>
          <w:numId w:val="73"/>
        </w:numPr>
        <w:spacing w:before="0" w:after="0"/>
        <w:ind w:left="1134" w:hanging="425"/>
        <w:rPr>
          <w:rFonts w:ascii="Calibri" w:hAnsi="Calibri" w:cs="Calibri"/>
          <w:color w:val="0070C0"/>
          <w:szCs w:val="22"/>
          <w:lang w:val="nl-BE" w:eastAsia="nl-BE"/>
        </w:rPr>
      </w:pPr>
      <w:r w:rsidRPr="009A13F2">
        <w:rPr>
          <w:rFonts w:ascii="Calibri" w:hAnsi="Calibri" w:cs="Calibri"/>
          <w:color w:val="0070C0"/>
          <w:szCs w:val="22"/>
          <w:lang w:val="nl-BE" w:eastAsia="nl-BE"/>
        </w:rPr>
        <w:lastRenderedPageBreak/>
        <w:t>Worden de schulden op ten hoogste één jaar voorgestaan door de code 42/48.</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Buitenlandse inschrijvers dienen te rekenen met de equivalente codes uit hun systeem van</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jaarrekeningen.</w:t>
      </w:r>
      <w:r w:rsidR="004B5400" w:rsidRPr="009A13F2">
        <w:rPr>
          <w:rFonts w:ascii="Calibri" w:hAnsi="Calibri" w:cs="Calibri"/>
          <w:color w:val="0070C0"/>
          <w:szCs w:val="22"/>
          <w:lang w:val="nl-BE" w:eastAsia="nl-BE"/>
        </w:rPr>
        <w:t xml:space="preserve"> </w:t>
      </w:r>
    </w:p>
    <w:p w14:paraId="7060D80B" w14:textId="069C5CED" w:rsidR="00F032F4" w:rsidRDefault="00F032F4" w:rsidP="007B608E">
      <w:pPr>
        <w:pStyle w:val="Lijstalinea"/>
        <w:tabs>
          <w:tab w:val="left" w:pos="284"/>
        </w:tabs>
        <w:spacing w:before="0" w:after="0"/>
        <w:ind w:left="284"/>
        <w:rPr>
          <w:rFonts w:ascii="Calibri" w:hAnsi="Calibri" w:cs="Calibri"/>
          <w:color w:val="0070C0"/>
          <w:szCs w:val="22"/>
          <w:lang w:val="nl-BE" w:eastAsia="nl-BE"/>
        </w:rPr>
      </w:pPr>
      <w:r w:rsidRPr="009A13F2">
        <w:rPr>
          <w:rFonts w:ascii="Calibri" w:hAnsi="Calibri" w:cs="Calibri"/>
          <w:color w:val="0070C0"/>
          <w:szCs w:val="22"/>
          <w:lang w:val="nl-BE" w:eastAsia="nl-BE"/>
        </w:rPr>
        <w:t>In geval de inschrijver optreedt tegenover de aanbestede</w:t>
      </w:r>
      <w:r w:rsidR="00071307">
        <w:rPr>
          <w:rFonts w:ascii="Calibri" w:hAnsi="Calibri" w:cs="Calibri"/>
          <w:color w:val="0070C0"/>
          <w:szCs w:val="22"/>
          <w:lang w:val="nl-BE" w:eastAsia="nl-BE"/>
        </w:rPr>
        <w:t>nde overheid</w:t>
      </w:r>
      <w:r w:rsidRPr="009A13F2">
        <w:rPr>
          <w:rFonts w:ascii="Calibri" w:hAnsi="Calibri" w:cs="Calibri"/>
          <w:color w:val="0070C0"/>
          <w:szCs w:val="22"/>
          <w:lang w:val="nl-BE" w:eastAsia="nl-BE"/>
        </w:rPr>
        <w:t xml:space="preserve"> als hoofdaannemer die wordt</w:t>
      </w:r>
      <w:r w:rsidR="007B608E">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ondersteund door een of meerdere onderaannemer(s) worden voornoemde ratio’s enkel op het</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niveau van de hoofdaannemer beoordeeld. In geval de inschrijver optreedt onder de vorm van een</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maatschap in de zin van Boek 4 van het Wetboek van Vennootschappen en Verenigingen van 23</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maart 2019, worden deze ratio’s beoordeeld in hoofde van elk van de in de maatschap optredende</w:t>
      </w:r>
      <w:r w:rsidR="004B5400" w:rsidRPr="009A13F2">
        <w:rPr>
          <w:rFonts w:ascii="Calibri" w:hAnsi="Calibri" w:cs="Calibri"/>
          <w:color w:val="0070C0"/>
          <w:szCs w:val="22"/>
          <w:lang w:val="nl-BE" w:eastAsia="nl-BE"/>
        </w:rPr>
        <w:t xml:space="preserve"> </w:t>
      </w:r>
      <w:r w:rsidRPr="009A13F2">
        <w:rPr>
          <w:rFonts w:ascii="Calibri" w:hAnsi="Calibri" w:cs="Calibri"/>
          <w:color w:val="0070C0"/>
          <w:szCs w:val="22"/>
          <w:lang w:val="nl-BE" w:eastAsia="nl-BE"/>
        </w:rPr>
        <w:t>partijen.</w:t>
      </w:r>
    </w:p>
    <w:p w14:paraId="2780C0E8" w14:textId="77777777" w:rsidR="00214A2A" w:rsidRPr="009A13F2" w:rsidRDefault="00214A2A" w:rsidP="007B608E">
      <w:pPr>
        <w:pStyle w:val="Lijstalinea"/>
        <w:tabs>
          <w:tab w:val="left" w:pos="284"/>
        </w:tabs>
        <w:spacing w:before="0" w:after="0"/>
        <w:ind w:left="284"/>
        <w:rPr>
          <w:rFonts w:ascii="Calibri" w:hAnsi="Calibri" w:cs="Calibri"/>
          <w:color w:val="0070C0"/>
          <w:szCs w:val="22"/>
          <w:lang w:val="nl-BE" w:eastAsia="nl-BE"/>
        </w:rPr>
      </w:pPr>
    </w:p>
    <w:bookmarkEnd w:id="66"/>
    <w:bookmarkEnd w:id="67"/>
    <w:p w14:paraId="22BC8DD8" w14:textId="77777777" w:rsidR="00BC33CD" w:rsidRDefault="00680674" w:rsidP="00EA2100">
      <w:pPr>
        <w:spacing w:after="0"/>
        <w:ind w:left="284" w:hanging="284"/>
        <w:rPr>
          <w:rFonts w:cstheme="minorHAnsi"/>
          <w:color w:val="0070C0"/>
        </w:rPr>
      </w:pPr>
      <w:r w:rsidRPr="007743CF">
        <w:rPr>
          <w:rFonts w:cstheme="minorHAnsi"/>
          <w:color w:val="0070C0"/>
        </w:rPr>
        <w:t xml:space="preserve">2° een verklaring betreffende de totale omzet en, in voorkomend geval, de omzet van de bedrijfsactiviteit die het voorwerp van de opdracht is, over ten hoogste de laatste drie beschikbare boekjaren, afhankelijk van de oprichtingsdatum of van de datum waarop de </w:t>
      </w:r>
      <w:r w:rsidRPr="007743CF">
        <w:rPr>
          <w:rFonts w:eastAsia="FlandersArtSans-Regular" w:cstheme="minorHAnsi"/>
          <w:color w:val="0070C0"/>
        </w:rPr>
        <w:t xml:space="preserve">inschrijver </w:t>
      </w:r>
      <w:r w:rsidRPr="007743CF">
        <w:rPr>
          <w:rFonts w:cstheme="minorHAnsi"/>
          <w:color w:val="0070C0"/>
        </w:rPr>
        <w:t>met zijn bedrijvigheid is begonnen, voor zover de betrokken omzetcijfers beschikbaar zijn</w:t>
      </w:r>
      <w:r w:rsidR="00BC33CD">
        <w:rPr>
          <w:rFonts w:cstheme="minorHAnsi"/>
          <w:color w:val="0070C0"/>
        </w:rPr>
        <w:t xml:space="preserve"> </w:t>
      </w:r>
    </w:p>
    <w:p w14:paraId="1718AAD3" w14:textId="3881597F" w:rsidR="009E6845" w:rsidRPr="00EA2100" w:rsidRDefault="009E6845" w:rsidP="00BC33CD">
      <w:pPr>
        <w:spacing w:after="0"/>
        <w:ind w:left="284"/>
        <w:rPr>
          <w:rFonts w:cstheme="minorHAnsi"/>
          <w:color w:val="0070C0"/>
        </w:rPr>
      </w:pPr>
      <w:r w:rsidRPr="00854714">
        <w:rPr>
          <w:rFonts w:asciiTheme="minorHAnsi" w:eastAsiaTheme="minorHAnsi" w:hAnsiTheme="minorHAnsi" w:cstheme="minorHAnsi"/>
          <w:color w:val="0070C0"/>
          <w:szCs w:val="22"/>
          <w:lang w:val="nl-BE" w:eastAsia="en-US"/>
        </w:rPr>
        <w:t xml:space="preserve">Om voor selectie in aanmerking te komen dient de inschrijver een minimum jaaromzet van </w:t>
      </w:r>
      <w:r w:rsidRPr="00854714">
        <w:rPr>
          <w:rFonts w:asciiTheme="minorHAnsi" w:eastAsiaTheme="minorHAnsi" w:hAnsiTheme="minorHAnsi" w:cstheme="minorHAnsi"/>
          <w:color w:val="FF0000"/>
          <w:szCs w:val="22"/>
          <w:lang w:val="nl-BE" w:eastAsia="en-US"/>
        </w:rPr>
        <w:t xml:space="preserve">*** </w:t>
      </w:r>
      <w:r w:rsidRPr="00854714">
        <w:rPr>
          <w:rFonts w:asciiTheme="minorHAnsi" w:eastAsiaTheme="minorHAnsi" w:hAnsiTheme="minorHAnsi" w:cstheme="minorHAnsi"/>
          <w:color w:val="0070C0"/>
          <w:szCs w:val="22"/>
          <w:lang w:val="nl-BE" w:eastAsia="en-US"/>
        </w:rPr>
        <w:t xml:space="preserve">euro in gelijkaardige </w:t>
      </w:r>
      <w:r w:rsidR="00BC33CD">
        <w:rPr>
          <w:rFonts w:asciiTheme="minorHAnsi" w:eastAsiaTheme="minorHAnsi" w:hAnsiTheme="minorHAnsi" w:cstheme="minorHAnsi"/>
          <w:color w:val="0070C0"/>
          <w:szCs w:val="22"/>
          <w:lang w:val="nl-BE" w:eastAsia="en-US"/>
        </w:rPr>
        <w:t>werken</w:t>
      </w:r>
      <w:r w:rsidRPr="00854714">
        <w:rPr>
          <w:rFonts w:asciiTheme="minorHAnsi" w:eastAsiaTheme="minorHAnsi" w:hAnsiTheme="minorHAnsi" w:cstheme="minorHAnsi"/>
          <w:color w:val="0070C0"/>
          <w:szCs w:val="22"/>
          <w:lang w:val="nl-BE" w:eastAsia="en-US"/>
        </w:rPr>
        <w:t xml:space="preserve"> in de laatste </w:t>
      </w:r>
      <w:r w:rsidR="00BC33CD">
        <w:rPr>
          <w:rFonts w:asciiTheme="minorHAnsi" w:eastAsiaTheme="minorHAnsi" w:hAnsiTheme="minorHAnsi" w:cstheme="minorHAnsi"/>
          <w:color w:val="0070C0"/>
          <w:szCs w:val="22"/>
          <w:lang w:val="nl-BE" w:eastAsia="en-US"/>
        </w:rPr>
        <w:t>drie</w:t>
      </w:r>
      <w:r w:rsidRPr="00854714">
        <w:rPr>
          <w:rFonts w:asciiTheme="minorHAnsi" w:eastAsiaTheme="minorHAnsi" w:hAnsiTheme="minorHAnsi" w:cstheme="minorHAnsi"/>
          <w:color w:val="0070C0"/>
          <w:szCs w:val="22"/>
          <w:lang w:val="nl-BE" w:eastAsia="en-US"/>
        </w:rPr>
        <w:t xml:space="preserve"> beschikbare boekjaren aan te tonen</w:t>
      </w:r>
      <w:r w:rsidR="00BC33CD">
        <w:rPr>
          <w:rFonts w:asciiTheme="minorHAnsi" w:eastAsiaTheme="minorHAnsi" w:hAnsiTheme="minorHAnsi" w:cstheme="minorHAnsi"/>
          <w:color w:val="0070C0"/>
          <w:szCs w:val="22"/>
          <w:lang w:val="nl-BE" w:eastAsia="en-US"/>
        </w:rPr>
        <w:t>;</w:t>
      </w:r>
    </w:p>
    <w:p w14:paraId="0A261556" w14:textId="1FC39FBE" w:rsidR="009E6845" w:rsidRPr="00854714" w:rsidRDefault="009E6845" w:rsidP="00A5617D">
      <w:pPr>
        <w:spacing w:after="0"/>
        <w:ind w:left="340" w:hanging="340"/>
        <w:rPr>
          <w:rFonts w:cstheme="minorHAnsi"/>
          <w:color w:val="0070C0"/>
          <w:lang w:val="nl-BE"/>
        </w:rPr>
      </w:pPr>
    </w:p>
    <w:p w14:paraId="271F6928" w14:textId="04402775" w:rsidR="00680674" w:rsidRDefault="00680674" w:rsidP="00A5617D">
      <w:pPr>
        <w:spacing w:after="0"/>
        <w:ind w:left="340" w:hanging="340"/>
        <w:rPr>
          <w:rFonts w:cstheme="minorHAnsi"/>
          <w:sz w:val="16"/>
          <w:szCs w:val="16"/>
        </w:rPr>
      </w:pPr>
      <w:r w:rsidRPr="007743CF">
        <w:rPr>
          <w:rFonts w:cstheme="minorHAnsi"/>
          <w:color w:val="0070C0"/>
        </w:rPr>
        <w:t>3° het bewijs van een verzekering tegen beroepsrisico's</w:t>
      </w:r>
      <w:r w:rsidRPr="00336B0D">
        <w:rPr>
          <w:rFonts w:cstheme="minorHAnsi"/>
          <w:color w:val="0070C0"/>
          <w:szCs w:val="22"/>
        </w:rPr>
        <w:t>.</w:t>
      </w:r>
    </w:p>
    <w:p w14:paraId="407241D4" w14:textId="77777777" w:rsidR="009E6845" w:rsidRPr="00854714" w:rsidRDefault="009E6845" w:rsidP="00854714">
      <w:pPr>
        <w:spacing w:before="0" w:after="0"/>
        <w:ind w:firstLine="340"/>
        <w:jc w:val="both"/>
        <w:rPr>
          <w:rFonts w:asciiTheme="minorHAnsi" w:eastAsiaTheme="minorHAnsi" w:hAnsiTheme="minorHAnsi" w:cstheme="minorHAnsi"/>
          <w:szCs w:val="22"/>
          <w:lang w:val="nl-BE" w:eastAsia="en-US"/>
        </w:rPr>
      </w:pPr>
      <w:r w:rsidRPr="00854714">
        <w:rPr>
          <w:rFonts w:asciiTheme="minorHAnsi" w:eastAsiaTheme="minorHAnsi" w:hAnsiTheme="minorHAnsi" w:cstheme="minorHAnsi"/>
          <w:color w:val="0070C0"/>
          <w:szCs w:val="22"/>
          <w:lang w:val="nl-BE" w:eastAsia="en-US"/>
        </w:rPr>
        <w:t>Om voor selectie in aanmerking te komen moet de inschrijver aantonen dat</w:t>
      </w:r>
      <w:r w:rsidRPr="00854714">
        <w:rPr>
          <w:rFonts w:asciiTheme="minorHAnsi" w:eastAsiaTheme="minorHAnsi" w:hAnsiTheme="minorHAnsi" w:cstheme="minorHAnsi"/>
          <w:szCs w:val="22"/>
          <w:lang w:val="nl-BE" w:eastAsia="en-US"/>
        </w:rPr>
        <w:t xml:space="preserve"> </w:t>
      </w:r>
      <w:r w:rsidRPr="00854714">
        <w:rPr>
          <w:rFonts w:asciiTheme="minorHAnsi" w:eastAsiaTheme="minorHAnsi" w:hAnsiTheme="minorHAnsi" w:cstheme="minorHAnsi"/>
          <w:color w:val="FF0000"/>
          <w:szCs w:val="22"/>
          <w:lang w:val="nl-BE" w:eastAsia="en-US"/>
        </w:rPr>
        <w:t xml:space="preserve">*** </w:t>
      </w:r>
    </w:p>
    <w:p w14:paraId="7B11E1DE" w14:textId="77777777" w:rsidR="00680674" w:rsidRPr="007743CF" w:rsidRDefault="00680674" w:rsidP="00A5617D">
      <w:pPr>
        <w:spacing w:after="0"/>
        <w:rPr>
          <w:rFonts w:cstheme="minorHAnsi"/>
          <w:color w:val="0070C0"/>
        </w:rPr>
      </w:pPr>
    </w:p>
    <w:p w14:paraId="781306A5" w14:textId="7999C5D7" w:rsidR="00680674" w:rsidRDefault="00680674" w:rsidP="00A5617D">
      <w:pPr>
        <w:spacing w:after="0"/>
        <w:rPr>
          <w:rFonts w:eastAsia="FlandersArtSans-Regular" w:cstheme="minorHAnsi"/>
          <w:color w:val="0070C0"/>
        </w:rPr>
      </w:pPr>
      <w:r w:rsidRPr="007743CF">
        <w:rPr>
          <w:rFonts w:eastAsia="FlandersArtSans-Regular" w:cstheme="minorHAnsi"/>
          <w:color w:val="0070C0"/>
        </w:rPr>
        <w:t>De inschrijver dient de vereiste bewijsstukken toe te voegen aan de offerte.</w:t>
      </w:r>
    </w:p>
    <w:p w14:paraId="1B47B169" w14:textId="286DB6A1" w:rsidR="002968A4" w:rsidRDefault="002968A4" w:rsidP="00A5617D">
      <w:pPr>
        <w:spacing w:after="0"/>
        <w:rPr>
          <w:rFonts w:eastAsia="FlandersArtSans-Regular" w:cstheme="minorHAnsi"/>
          <w:color w:val="0070C0"/>
        </w:rPr>
      </w:pPr>
    </w:p>
    <w:p w14:paraId="77DEF175" w14:textId="55B75787" w:rsidR="002968A4" w:rsidRPr="006E15FC" w:rsidRDefault="002968A4" w:rsidP="00A5617D">
      <w:pPr>
        <w:pStyle w:val="Kop5"/>
        <w:rPr>
          <w:b/>
          <w:color w:val="0070C0"/>
        </w:rPr>
      </w:pPr>
      <w:bookmarkStart w:id="68" w:name="_Toc104371982"/>
      <w:r w:rsidRPr="006E15FC">
        <w:rPr>
          <w:b/>
          <w:color w:val="0070C0"/>
        </w:rPr>
        <w:t>Art. 68</w:t>
      </w:r>
      <w:r w:rsidR="00B8183E">
        <w:rPr>
          <w:b/>
          <w:color w:val="0070C0"/>
        </w:rPr>
        <w:t xml:space="preserve"> </w:t>
      </w:r>
      <w:r w:rsidRPr="006E15FC">
        <w:rPr>
          <w:b/>
          <w:color w:val="0070C0"/>
        </w:rPr>
        <w:t>Technische bekwaamheid en beroepsbekwaamheid</w:t>
      </w:r>
      <w:bookmarkEnd w:id="68"/>
    </w:p>
    <w:p w14:paraId="1403FBC8" w14:textId="77777777" w:rsidR="002968A4" w:rsidRPr="007743CF" w:rsidRDefault="002968A4" w:rsidP="00A5617D">
      <w:pPr>
        <w:spacing w:after="0"/>
        <w:rPr>
          <w:rFonts w:eastAsia="FlandersArtSans-Regular" w:cstheme="minorHAnsi"/>
          <w:color w:val="0070C0"/>
        </w:rPr>
      </w:pPr>
    </w:p>
    <w:p w14:paraId="7FA01961" w14:textId="77777777" w:rsidR="00680674" w:rsidRPr="007743CF" w:rsidRDefault="00680674" w:rsidP="00A5617D">
      <w:pPr>
        <w:spacing w:after="0"/>
        <w:rPr>
          <w:rFonts w:eastAsia="FlandersArtSans-Regular" w:cstheme="minorHAnsi"/>
          <w:color w:val="0070C0"/>
        </w:rPr>
      </w:pPr>
      <w:r w:rsidRPr="007743CF">
        <w:rPr>
          <w:rFonts w:eastAsia="FlandersArtSans-Regular" w:cstheme="minorHAnsi"/>
          <w:color w:val="0070C0"/>
        </w:rPr>
        <w:t xml:space="preserve">Onverminderd de bepalingen betreffende de erkenning van aannemers van werken, tonen de inschrijvers hun </w:t>
      </w:r>
      <w:r w:rsidRPr="007743CF">
        <w:rPr>
          <w:rFonts w:cstheme="minorHAnsi"/>
          <w:color w:val="0070C0"/>
        </w:rPr>
        <w:t xml:space="preserve">technische bekwaamheid en beroepsbekwaamheid </w:t>
      </w:r>
      <w:r w:rsidRPr="007743CF">
        <w:rPr>
          <w:rFonts w:eastAsia="FlandersArtSans-Regular" w:cstheme="minorHAnsi"/>
          <w:color w:val="0070C0"/>
        </w:rPr>
        <w:t xml:space="preserve">aan door overlegging van </w:t>
      </w:r>
      <w:r w:rsidRPr="007743CF">
        <w:rPr>
          <w:rFonts w:eastAsia="FlandersArtSans-Regular" w:cstheme="minorHAnsi"/>
          <w:color w:val="00B050"/>
        </w:rPr>
        <w:t>het volgende document / de volgende documenten:</w:t>
      </w:r>
    </w:p>
    <w:p w14:paraId="3BFAA569" w14:textId="77777777" w:rsidR="00680674" w:rsidRPr="007743CF" w:rsidRDefault="00680674" w:rsidP="00A5617D">
      <w:pPr>
        <w:spacing w:after="0"/>
        <w:ind w:left="340" w:hanging="340"/>
        <w:rPr>
          <w:rFonts w:eastAsia="FlandersArtSans-Regular" w:cstheme="minorHAnsi"/>
          <w:color w:val="0070C0"/>
        </w:rPr>
      </w:pPr>
    </w:p>
    <w:p w14:paraId="19A87AB3" w14:textId="77777777" w:rsidR="00680674" w:rsidRPr="007743CF" w:rsidRDefault="00680674" w:rsidP="00A5617D">
      <w:pPr>
        <w:pStyle w:val="Grijzekader"/>
        <w:rPr>
          <w:sz w:val="16"/>
          <w:szCs w:val="16"/>
        </w:rPr>
      </w:pPr>
      <w:r w:rsidRPr="007743CF">
        <w:t>Indien noodzakelijk om een toereikend mededingingsniveau te waarborgen, kan aangegeven worden dat het bewijs van relevante werken die langer dan vijf jaar geleden zijn verricht toch in aanmerking wordt genomen.</w:t>
      </w:r>
    </w:p>
    <w:p w14:paraId="6F77D86D" w14:textId="26834FF1" w:rsidR="00680674" w:rsidRDefault="00680674" w:rsidP="00A5617D">
      <w:pPr>
        <w:spacing w:after="0"/>
        <w:ind w:left="340" w:hanging="340"/>
        <w:rPr>
          <w:rFonts w:eastAsia="FlandersArtSans-Regular" w:cstheme="minorHAnsi"/>
          <w:color w:val="0070C0"/>
        </w:rPr>
      </w:pPr>
      <w:r w:rsidRPr="007743CF">
        <w:rPr>
          <w:rFonts w:eastAsia="FlandersArtSans-Regular" w:cstheme="minorHAnsi"/>
          <w:color w:val="0070C0"/>
        </w:rPr>
        <w:t xml:space="preserve">1° een lijst van de werken die gedurende de afgelopen periode van maximaal vijf / </w:t>
      </w:r>
      <w:r w:rsidRPr="007743CF">
        <w:rPr>
          <w:rFonts w:eastAsia="FlandersArtSans-Regular" w:cstheme="minorHAnsi"/>
          <w:color w:val="FF0000"/>
        </w:rPr>
        <w:t>***</w:t>
      </w:r>
      <w:r w:rsidRPr="007743CF">
        <w:rPr>
          <w:rFonts w:eastAsia="FlandersArtSans-Regular" w:cstheme="minorHAnsi"/>
          <w:color w:val="0070C0"/>
        </w:rPr>
        <w:t xml:space="preserve"> jaar werden verricht en vergezeld gaat van certificaten die bewijzen dat de belangrijkste werken naar behoren zijn uitgevoerd, zowel met betrekking tot de wijze van uitvoering als met betrekking tot het resultaat</w:t>
      </w:r>
      <w:r w:rsidR="005E4AE0">
        <w:rPr>
          <w:rFonts w:eastAsia="FlandersArtSans-Regular" w:cstheme="minorHAnsi"/>
          <w:color w:val="0070C0"/>
        </w:rPr>
        <w:t>.</w:t>
      </w:r>
    </w:p>
    <w:p w14:paraId="60CA6098" w14:textId="5A5E50A9" w:rsidR="00F51635" w:rsidRPr="00417E61" w:rsidRDefault="00F51635" w:rsidP="00F51635">
      <w:pPr>
        <w:spacing w:after="0"/>
        <w:ind w:left="340"/>
        <w:jc w:val="both"/>
        <w:rPr>
          <w:rFonts w:asciiTheme="minorHAnsi" w:eastAsia="FlandersArtSans-Regular" w:hAnsiTheme="minorHAnsi" w:cstheme="minorHAnsi"/>
          <w:color w:val="0070C0"/>
          <w:szCs w:val="22"/>
          <w:lang w:val="nl-BE" w:eastAsia="en-US"/>
        </w:rPr>
      </w:pPr>
      <w:r w:rsidRPr="00417E61">
        <w:rPr>
          <w:rFonts w:asciiTheme="minorHAnsi" w:eastAsia="FlandersArtSans-Regular" w:hAnsiTheme="minorHAnsi" w:cstheme="minorHAnsi"/>
          <w:color w:val="0070C0"/>
          <w:szCs w:val="22"/>
          <w:lang w:val="nl-BE" w:eastAsia="en-US"/>
        </w:rPr>
        <w:t xml:space="preserve">Om voor selectie in aanmerking te komen, moet de inschrijver minstens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referenties met een individuele waarde van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euro kunnen aantonen</w:t>
      </w:r>
      <w:r w:rsidR="005E4AE0">
        <w:rPr>
          <w:rFonts w:asciiTheme="minorHAnsi" w:eastAsia="FlandersArtSans-Regular" w:hAnsiTheme="minorHAnsi" w:cstheme="minorHAnsi"/>
          <w:color w:val="0070C0"/>
          <w:szCs w:val="22"/>
          <w:lang w:val="nl-BE" w:eastAsia="en-US"/>
        </w:rPr>
        <w:t>;</w:t>
      </w:r>
    </w:p>
    <w:p w14:paraId="63B6BEAA" w14:textId="14776803" w:rsidR="00680674" w:rsidRDefault="00680674" w:rsidP="00A5617D">
      <w:pPr>
        <w:spacing w:after="0"/>
        <w:ind w:left="340" w:hanging="340"/>
        <w:rPr>
          <w:rFonts w:eastAsia="FlandersArtSans-Regular" w:cstheme="minorHAnsi"/>
          <w:color w:val="0070C0"/>
        </w:rPr>
      </w:pPr>
      <w:r w:rsidRPr="007743CF">
        <w:rPr>
          <w:rFonts w:eastAsia="FlandersArtSans-Regular" w:cstheme="minorHAnsi"/>
          <w:color w:val="0070C0"/>
        </w:rPr>
        <w:t>2° de opgave van de al dan niet tot de onderneming van de inschrijver behorende technici of technische organen, in het bijzonder van die welke belast zijn met de kwaliteitscontrole en van die welke de inschrijver ter beschikking zullen staan om de werken uit te voeren</w:t>
      </w:r>
      <w:r w:rsidR="00820C0C">
        <w:rPr>
          <w:rFonts w:eastAsia="FlandersArtSans-Regular" w:cstheme="minorHAnsi"/>
          <w:color w:val="0070C0"/>
        </w:rPr>
        <w:t>.</w:t>
      </w:r>
    </w:p>
    <w:p w14:paraId="6804B2EA" w14:textId="33F383E7" w:rsidR="00F51635" w:rsidRPr="00417E61" w:rsidRDefault="00F51635" w:rsidP="00F51635">
      <w:pPr>
        <w:spacing w:after="0"/>
        <w:ind w:left="340"/>
        <w:jc w:val="both"/>
        <w:rPr>
          <w:rFonts w:asciiTheme="minorHAnsi" w:eastAsia="FlandersArtSans-Regular" w:hAnsiTheme="minorHAnsi" w:cstheme="minorHAnsi"/>
          <w:color w:val="0070C0"/>
          <w:szCs w:val="22"/>
          <w:lang w:val="nl-BE" w:eastAsia="en-US"/>
        </w:rPr>
      </w:pPr>
      <w:r w:rsidRPr="00417E61">
        <w:rPr>
          <w:rFonts w:asciiTheme="minorHAnsi" w:eastAsia="FlandersArtSans-Regular" w:hAnsiTheme="minorHAnsi" w:cstheme="minorHAnsi"/>
          <w:color w:val="0070C0"/>
          <w:szCs w:val="22"/>
          <w:lang w:val="nl-BE" w:eastAsia="en-US"/>
        </w:rPr>
        <w:t xml:space="preserve">Om voor selectie in aanmerking te komen, moet de inschrijver minstens over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werfleiders/architecten/</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beschikken met een relevante ervaring van minstens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jaar. Het voldoen aan deze minimale eis wordt bewezen via de voorlegging van het CV van de betrokken personeelsleden</w:t>
      </w:r>
      <w:r w:rsidR="00820C0C">
        <w:rPr>
          <w:rFonts w:asciiTheme="minorHAnsi" w:eastAsia="FlandersArtSans-Regular" w:hAnsiTheme="minorHAnsi" w:cstheme="minorHAnsi"/>
          <w:color w:val="0070C0"/>
          <w:szCs w:val="22"/>
          <w:lang w:val="nl-BE" w:eastAsia="en-US"/>
        </w:rPr>
        <w:t>;</w:t>
      </w:r>
    </w:p>
    <w:p w14:paraId="35006994" w14:textId="77777777" w:rsidR="00F51635" w:rsidRPr="00854714" w:rsidRDefault="00F51635" w:rsidP="00A5617D">
      <w:pPr>
        <w:spacing w:after="0"/>
        <w:ind w:left="340" w:hanging="340"/>
        <w:rPr>
          <w:rFonts w:eastAsia="FlandersArtSans-Regular" w:cstheme="minorHAnsi"/>
          <w:color w:val="0070C0"/>
          <w:lang w:val="nl-BE"/>
        </w:rPr>
      </w:pPr>
    </w:p>
    <w:p w14:paraId="74BD5D57" w14:textId="58EFB329" w:rsidR="00680674" w:rsidRDefault="00680674" w:rsidP="00A5617D">
      <w:pPr>
        <w:spacing w:after="0"/>
        <w:ind w:left="340" w:hanging="340"/>
        <w:rPr>
          <w:rFonts w:eastAsia="FlandersArtSans-Regular" w:cstheme="minorHAnsi"/>
          <w:color w:val="0070C0"/>
        </w:rPr>
      </w:pPr>
      <w:r w:rsidRPr="007743CF">
        <w:rPr>
          <w:rFonts w:eastAsia="FlandersArtSans-Regular" w:cstheme="minorHAnsi"/>
          <w:color w:val="0070C0"/>
        </w:rPr>
        <w:lastRenderedPageBreak/>
        <w:t>3° de beschrijving van de technische uitrusting van de inschrijver van de maatregelen die hij treft om de kwaliteit te waarborgen en van de mogelijkheden van zijn onderneming ten aanzien van studie en onderzoek</w:t>
      </w:r>
      <w:r w:rsidR="004B31BD">
        <w:rPr>
          <w:rFonts w:eastAsia="FlandersArtSans-Regular" w:cstheme="minorHAnsi"/>
          <w:color w:val="0070C0"/>
        </w:rPr>
        <w:t>.</w:t>
      </w:r>
    </w:p>
    <w:p w14:paraId="27BBCED8" w14:textId="1A1DFA7B" w:rsidR="00F51635" w:rsidRPr="00417E61" w:rsidRDefault="00F51635" w:rsidP="00F51635">
      <w:pPr>
        <w:spacing w:after="0"/>
        <w:ind w:left="340"/>
        <w:jc w:val="both"/>
        <w:rPr>
          <w:rFonts w:asciiTheme="minorHAnsi" w:eastAsia="FlandersArtSans-Regular" w:hAnsiTheme="minorHAnsi" w:cstheme="minorHAnsi"/>
          <w:color w:val="0070C0"/>
          <w:szCs w:val="22"/>
          <w:lang w:val="nl-BE" w:eastAsia="en-US"/>
        </w:rPr>
      </w:pPr>
      <w:r w:rsidRPr="00417E61">
        <w:rPr>
          <w:rFonts w:asciiTheme="minorHAnsi" w:eastAsia="FlandersArtSans-Regular" w:hAnsiTheme="minorHAnsi" w:cstheme="minorHAnsi"/>
          <w:color w:val="0070C0"/>
          <w:szCs w:val="22"/>
          <w:lang w:val="nl-BE" w:eastAsia="en-US"/>
        </w:rPr>
        <w:t xml:space="preserve">Om voor selectie in aanmerking te komen, moet de inschrijver minstens over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werfleiders/architecten/</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beschikken met een relevante ervaring van minstens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jaar. Het voldoen aan deze minimale eis wordt bewezen via de voorlegging van het CV van de betrokken personeelsleden</w:t>
      </w:r>
      <w:r w:rsidR="004B31BD">
        <w:rPr>
          <w:rFonts w:asciiTheme="minorHAnsi" w:eastAsia="FlandersArtSans-Regular" w:hAnsiTheme="minorHAnsi" w:cstheme="minorHAnsi"/>
          <w:color w:val="0070C0"/>
          <w:szCs w:val="22"/>
          <w:lang w:val="nl-BE" w:eastAsia="en-US"/>
        </w:rPr>
        <w:t>;</w:t>
      </w:r>
    </w:p>
    <w:p w14:paraId="6E0DEFF7" w14:textId="77777777" w:rsidR="00F51635" w:rsidRPr="00854714" w:rsidRDefault="00F51635" w:rsidP="00A5617D">
      <w:pPr>
        <w:spacing w:after="0"/>
        <w:ind w:left="340" w:hanging="340"/>
        <w:rPr>
          <w:rFonts w:eastAsia="FlandersArtSans-Regular" w:cstheme="minorHAnsi"/>
          <w:color w:val="0070C0"/>
          <w:lang w:val="nl-BE"/>
        </w:rPr>
      </w:pPr>
    </w:p>
    <w:p w14:paraId="1FB2CDCA" w14:textId="784965CE" w:rsidR="00680674" w:rsidRDefault="00680674" w:rsidP="00A5617D">
      <w:pPr>
        <w:spacing w:after="0"/>
        <w:ind w:left="340" w:hanging="340"/>
        <w:rPr>
          <w:rFonts w:eastAsia="FlandersArtSans-Regular" w:cstheme="minorHAnsi"/>
          <w:color w:val="0070C0"/>
        </w:rPr>
      </w:pPr>
      <w:r w:rsidRPr="007743CF">
        <w:rPr>
          <w:rFonts w:eastAsia="FlandersArtSans-Regular" w:cstheme="minorHAnsi"/>
          <w:color w:val="0070C0"/>
        </w:rPr>
        <w:t>4° de vermelding van de systemen voor het beheer van de toeleveringsketen en de traceersystemen die de inschrijver kan toepassen in het kader van de uitvoering van de opdracht</w:t>
      </w:r>
      <w:r w:rsidR="00317D8A">
        <w:rPr>
          <w:rFonts w:eastAsia="FlandersArtSans-Regular" w:cstheme="minorHAnsi"/>
          <w:color w:val="0070C0"/>
        </w:rPr>
        <w:t>.</w:t>
      </w:r>
    </w:p>
    <w:p w14:paraId="2FE60B36" w14:textId="76DF9D1B" w:rsidR="00F51635" w:rsidRPr="00417E61" w:rsidRDefault="00F51635" w:rsidP="00F51635">
      <w:pPr>
        <w:spacing w:after="0"/>
        <w:ind w:left="340" w:hanging="340"/>
        <w:jc w:val="both"/>
        <w:rPr>
          <w:rFonts w:asciiTheme="minorHAnsi" w:eastAsia="FlandersArtSans-Regular" w:hAnsiTheme="minorHAnsi" w:cstheme="minorHAnsi"/>
          <w:color w:val="0070C0"/>
          <w:szCs w:val="22"/>
          <w:lang w:val="nl-BE" w:eastAsia="en-US"/>
        </w:rPr>
      </w:pPr>
      <w:r>
        <w:rPr>
          <w:rFonts w:eastAsia="FlandersArtSans-Regular" w:cstheme="minorHAnsi"/>
          <w:color w:val="0070C0"/>
        </w:rPr>
        <w:tab/>
      </w:r>
      <w:r w:rsidRPr="00417E61">
        <w:rPr>
          <w:rFonts w:asciiTheme="minorHAnsi" w:eastAsia="FlandersArtSans-Regular" w:hAnsiTheme="minorHAnsi" w:cstheme="minorHAnsi"/>
          <w:color w:val="0070C0"/>
          <w:szCs w:val="22"/>
          <w:lang w:val="nl-BE" w:eastAsia="en-US"/>
        </w:rPr>
        <w:t xml:space="preserve">Om voor selectie in aanmerking te komen, moet de inschrijver aantonen dat alle voertuigen/vaartuigen/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beschikken over een Track&amp;Trace systeem</w:t>
      </w:r>
      <w:r w:rsidR="00317D8A">
        <w:rPr>
          <w:rFonts w:asciiTheme="minorHAnsi" w:eastAsia="FlandersArtSans-Regular" w:hAnsiTheme="minorHAnsi" w:cstheme="minorHAnsi"/>
          <w:color w:val="0070C0"/>
          <w:szCs w:val="22"/>
          <w:lang w:val="nl-BE" w:eastAsia="en-US"/>
        </w:rPr>
        <w:t>;</w:t>
      </w:r>
      <w:r w:rsidRPr="00417E61">
        <w:rPr>
          <w:rFonts w:asciiTheme="minorHAnsi" w:eastAsia="FlandersArtSans-Regular" w:hAnsiTheme="minorHAnsi" w:cstheme="minorHAnsi"/>
          <w:color w:val="0070C0"/>
          <w:szCs w:val="22"/>
          <w:lang w:val="nl-BE" w:eastAsia="en-US"/>
        </w:rPr>
        <w:t xml:space="preserve"> </w:t>
      </w:r>
    </w:p>
    <w:p w14:paraId="190024EA" w14:textId="77777777" w:rsidR="00F51635" w:rsidRPr="00854714" w:rsidRDefault="00F51635" w:rsidP="00A5617D">
      <w:pPr>
        <w:spacing w:after="0"/>
        <w:ind w:left="340" w:hanging="340"/>
        <w:rPr>
          <w:rFonts w:eastAsia="FlandersArtSans-Regular" w:cstheme="minorHAnsi"/>
          <w:color w:val="0070C0"/>
          <w:lang w:val="nl-BE"/>
        </w:rPr>
      </w:pPr>
    </w:p>
    <w:p w14:paraId="298D898A" w14:textId="77777777" w:rsidR="00680674" w:rsidRPr="007743CF" w:rsidRDefault="00680674" w:rsidP="00A5617D">
      <w:pPr>
        <w:pStyle w:val="Grijzekader"/>
      </w:pPr>
      <w:r w:rsidRPr="007743CF">
        <w:rPr>
          <w:shd w:val="clear" w:color="auto" w:fill="D9D9D9" w:themeFill="background1" w:themeFillShade="D9"/>
        </w:rPr>
        <w:t>Onderstaand criterium mag enkel opgenomen worden indien dit niet als gunningscriterium wordt opgenomen.</w:t>
      </w:r>
    </w:p>
    <w:p w14:paraId="35E22DBA" w14:textId="66B365F6" w:rsidR="00680674" w:rsidRDefault="00680674" w:rsidP="00A5617D">
      <w:pPr>
        <w:spacing w:after="0"/>
        <w:ind w:left="340" w:hanging="340"/>
        <w:rPr>
          <w:rFonts w:eastAsia="FlandersArtSans-Regular" w:cstheme="minorHAnsi"/>
          <w:color w:val="0070C0"/>
        </w:rPr>
      </w:pPr>
      <w:r w:rsidRPr="007743CF">
        <w:rPr>
          <w:rFonts w:eastAsia="FlandersArtSans-Regular" w:cstheme="minorHAnsi"/>
          <w:color w:val="0070C0"/>
        </w:rPr>
        <w:t>5° de studie- en beroepskwalificaties van de inschrijver of die van het leidinggevend personeel van de onderneming</w:t>
      </w:r>
      <w:r w:rsidR="0020525A">
        <w:rPr>
          <w:rFonts w:eastAsia="FlandersArtSans-Regular" w:cstheme="minorHAnsi"/>
          <w:color w:val="0070C0"/>
        </w:rPr>
        <w:t>.</w:t>
      </w:r>
    </w:p>
    <w:p w14:paraId="4C9BBC32" w14:textId="17F94B06" w:rsidR="00F51635" w:rsidRPr="00854714" w:rsidRDefault="00F51635" w:rsidP="00854714">
      <w:pPr>
        <w:spacing w:after="0"/>
        <w:ind w:left="340"/>
        <w:jc w:val="both"/>
        <w:rPr>
          <w:rFonts w:asciiTheme="minorHAnsi" w:eastAsia="FlandersArtSans-Regular" w:hAnsiTheme="minorHAnsi" w:cstheme="minorHAnsi"/>
          <w:color w:val="0070C0"/>
          <w:szCs w:val="22"/>
          <w:lang w:val="nl-BE" w:eastAsia="en-US"/>
        </w:rPr>
      </w:pPr>
      <w:r w:rsidRPr="00417E61">
        <w:rPr>
          <w:rFonts w:asciiTheme="minorHAnsi" w:eastAsia="FlandersArtSans-Regular" w:hAnsiTheme="minorHAnsi" w:cstheme="minorHAnsi"/>
          <w:color w:val="0070C0"/>
          <w:szCs w:val="22"/>
          <w:lang w:val="nl-BE" w:eastAsia="en-US"/>
        </w:rPr>
        <w:t>Om voor selectie in aanmerking te komen, moet de inschrijver aantonen over een ISO-9001-certificaat/een VCA-certificaat/</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of gelijkwaardig te beschikken</w:t>
      </w:r>
      <w:r w:rsidR="0020525A">
        <w:rPr>
          <w:rFonts w:asciiTheme="minorHAnsi" w:eastAsia="FlandersArtSans-Regular" w:hAnsiTheme="minorHAnsi" w:cstheme="minorHAnsi"/>
          <w:color w:val="0070C0"/>
          <w:szCs w:val="22"/>
          <w:lang w:val="nl-BE" w:eastAsia="en-US"/>
        </w:rPr>
        <w:t>;</w:t>
      </w:r>
    </w:p>
    <w:p w14:paraId="4101140F" w14:textId="77777777" w:rsidR="00680674" w:rsidRPr="007743CF" w:rsidRDefault="00680674" w:rsidP="00A5617D">
      <w:pPr>
        <w:spacing w:after="0"/>
        <w:ind w:left="340" w:hanging="340"/>
        <w:rPr>
          <w:rFonts w:eastAsia="FlandersArtSans-Regular" w:cstheme="minorHAnsi"/>
          <w:color w:val="0070C0"/>
        </w:rPr>
      </w:pPr>
      <w:r w:rsidRPr="007743CF">
        <w:rPr>
          <w:rFonts w:eastAsia="FlandersArtSans-Regular" w:cstheme="minorHAnsi"/>
          <w:color w:val="0070C0"/>
        </w:rPr>
        <w:t>6° een vermelding van de maatregelen inzake milieubeheer die de inschrijver kan toepassen in het kader van de uitvoering van de opdracht;</w:t>
      </w:r>
    </w:p>
    <w:p w14:paraId="616B54F8" w14:textId="1828281D" w:rsidR="00680674" w:rsidRDefault="00680674" w:rsidP="00A5617D">
      <w:pPr>
        <w:spacing w:after="0"/>
        <w:ind w:left="340" w:hanging="340"/>
        <w:rPr>
          <w:rFonts w:eastAsia="FlandersArtSans-Regular" w:cstheme="minorHAnsi"/>
          <w:color w:val="0070C0"/>
        </w:rPr>
      </w:pPr>
      <w:r w:rsidRPr="007743CF">
        <w:rPr>
          <w:rFonts w:eastAsia="FlandersArtSans-Regular" w:cstheme="minorHAnsi"/>
          <w:color w:val="0070C0"/>
        </w:rPr>
        <w:t>7° een verklaring betreffende de gemiddelde jaarlijkse personeelsbezetting van de inschrijver, en de omvang van het kaderpersoneel gedurende de laatste drie jaar</w:t>
      </w:r>
      <w:r w:rsidR="00B55CBB">
        <w:rPr>
          <w:rFonts w:eastAsia="FlandersArtSans-Regular" w:cstheme="minorHAnsi"/>
          <w:color w:val="0070C0"/>
        </w:rPr>
        <w:t>.</w:t>
      </w:r>
    </w:p>
    <w:p w14:paraId="1D48DCB2" w14:textId="6DB9E163" w:rsidR="00F51635" w:rsidRPr="00417E61" w:rsidRDefault="00F51635" w:rsidP="00F51635">
      <w:pPr>
        <w:spacing w:before="0" w:after="0"/>
        <w:ind w:left="340"/>
        <w:jc w:val="both"/>
        <w:rPr>
          <w:rFonts w:asciiTheme="minorHAnsi" w:eastAsia="FlandersArtSans-Regular" w:hAnsiTheme="minorHAnsi" w:cstheme="minorHAnsi"/>
          <w:color w:val="0070C0"/>
          <w:szCs w:val="22"/>
          <w:lang w:val="nl-BE" w:eastAsia="en-US"/>
        </w:rPr>
      </w:pPr>
      <w:r w:rsidRPr="00417E61">
        <w:rPr>
          <w:rFonts w:asciiTheme="minorHAnsi" w:eastAsia="FlandersArtSans-Regular" w:hAnsiTheme="minorHAnsi" w:cstheme="minorHAnsi"/>
          <w:color w:val="0070C0"/>
          <w:szCs w:val="22"/>
          <w:lang w:val="nl-BE" w:eastAsia="en-US"/>
        </w:rPr>
        <w:t xml:space="preserve">Om voor selectie in aanmerking te komen, moet de inschrijver aantonen de afgelopen drie jaar gemiddeld over minimum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uitvoerende en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administratieve personeelsleden te hebben beschikt</w:t>
      </w:r>
      <w:r w:rsidR="00B55CBB">
        <w:rPr>
          <w:rFonts w:asciiTheme="minorHAnsi" w:eastAsia="FlandersArtSans-Regular" w:hAnsiTheme="minorHAnsi" w:cstheme="minorHAnsi"/>
          <w:color w:val="0070C0"/>
          <w:szCs w:val="22"/>
          <w:lang w:val="nl-BE" w:eastAsia="en-US"/>
        </w:rPr>
        <w:t>;</w:t>
      </w:r>
      <w:r w:rsidRPr="00417E61">
        <w:rPr>
          <w:rFonts w:asciiTheme="minorHAnsi" w:eastAsia="FlandersArtSans-Regular" w:hAnsiTheme="minorHAnsi" w:cstheme="minorHAnsi"/>
          <w:color w:val="0070C0"/>
          <w:szCs w:val="22"/>
          <w:lang w:val="nl-BE" w:eastAsia="en-US"/>
        </w:rPr>
        <w:t xml:space="preserve"> </w:t>
      </w:r>
    </w:p>
    <w:p w14:paraId="6DA79FE8" w14:textId="0C0A71F8" w:rsidR="00680674" w:rsidRDefault="00680674" w:rsidP="00A5617D">
      <w:pPr>
        <w:spacing w:after="0"/>
        <w:ind w:left="340" w:hanging="340"/>
        <w:rPr>
          <w:rFonts w:eastAsia="FlandersArtSans-Regular" w:cstheme="minorHAnsi"/>
          <w:color w:val="0070C0"/>
        </w:rPr>
      </w:pPr>
      <w:r w:rsidRPr="007743CF">
        <w:rPr>
          <w:rFonts w:eastAsia="FlandersArtSans-Regular" w:cstheme="minorHAnsi"/>
          <w:color w:val="0070C0"/>
        </w:rPr>
        <w:t>8° een verklaring welke de werktuigen, het materieel en de technische uitrusting vermeldt waarover de inschrijver voor het realiseren van de opdracht beschikt</w:t>
      </w:r>
      <w:r w:rsidR="0060788B">
        <w:rPr>
          <w:rFonts w:eastAsia="FlandersArtSans-Regular" w:cstheme="minorHAnsi"/>
          <w:color w:val="0070C0"/>
        </w:rPr>
        <w:t>.</w:t>
      </w:r>
    </w:p>
    <w:p w14:paraId="1F8D4B12" w14:textId="66672616" w:rsidR="00F51635" w:rsidRPr="00854714" w:rsidRDefault="00F51635" w:rsidP="00854714">
      <w:pPr>
        <w:spacing w:after="0"/>
        <w:ind w:left="340"/>
        <w:jc w:val="both"/>
        <w:rPr>
          <w:rFonts w:asciiTheme="minorHAnsi" w:eastAsia="FlandersArtSans-Regular" w:hAnsiTheme="minorHAnsi" w:cstheme="minorHAnsi"/>
          <w:color w:val="0070C0"/>
          <w:szCs w:val="22"/>
          <w:lang w:val="nl-BE" w:eastAsia="en-US"/>
        </w:rPr>
      </w:pPr>
      <w:r w:rsidRPr="00417E61">
        <w:rPr>
          <w:rFonts w:asciiTheme="minorHAnsi" w:eastAsia="FlandersArtSans-Regular" w:hAnsiTheme="minorHAnsi" w:cstheme="minorHAnsi"/>
          <w:color w:val="0070C0"/>
          <w:szCs w:val="22"/>
          <w:lang w:val="nl-BE" w:eastAsia="en-US"/>
        </w:rPr>
        <w:t xml:space="preserve">Om voor selectie in aanmerking te komen, moet de inschrijver aantonen over een wagenpark van minstens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voertuigen/vaartuigen/</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te beschikken, waarvan minstens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 xml:space="preserve"> met volgende eigenschappen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w:t>
      </w:r>
    </w:p>
    <w:p w14:paraId="0C0F17B1" w14:textId="5FB60EEB" w:rsidR="00680674" w:rsidRPr="007743CF" w:rsidRDefault="00680674" w:rsidP="00854714">
      <w:pPr>
        <w:spacing w:after="0"/>
        <w:ind w:left="340" w:hanging="340"/>
        <w:rPr>
          <w:rFonts w:eastAsia="FlandersArtSans-Regular" w:cstheme="minorHAnsi"/>
          <w:color w:val="0070C0"/>
        </w:rPr>
      </w:pPr>
      <w:r w:rsidRPr="007743CF">
        <w:rPr>
          <w:rFonts w:eastAsia="FlandersArtSans-Regular" w:cstheme="minorHAnsi"/>
          <w:color w:val="0070C0"/>
        </w:rPr>
        <w:t>9°</w:t>
      </w:r>
      <w:r w:rsidR="00854714">
        <w:rPr>
          <w:rFonts w:eastAsia="FlandersArtSans-Regular" w:cstheme="minorHAnsi"/>
          <w:color w:val="0070C0"/>
        </w:rPr>
        <w:t xml:space="preserve"> </w:t>
      </w:r>
      <w:r w:rsidRPr="007743CF">
        <w:rPr>
          <w:rFonts w:eastAsia="FlandersArtSans-Regular" w:cstheme="minorHAnsi"/>
          <w:color w:val="0070C0"/>
        </w:rPr>
        <w:t>wat de te leveren producten betreft:</w:t>
      </w:r>
      <w:r w:rsidRPr="007743CF">
        <w:rPr>
          <w:rFonts w:eastAsia="FlandersArtSans-Regular" w:cstheme="minorHAnsi"/>
          <w:color w:val="0070C0"/>
        </w:rPr>
        <w:br/>
        <w:t>a) monsters, beschrijvingen of foto's, waarvan op verzoek van de aanbestedende overheid de echtheid moet kunnen worden aangetoond;</w:t>
      </w:r>
      <w:r w:rsidRPr="007743CF">
        <w:rPr>
          <w:rFonts w:eastAsia="FlandersArtSans-Regular" w:cstheme="minorHAnsi"/>
          <w:color w:val="0070C0"/>
        </w:rPr>
        <w:br/>
        <w:t>b) certificaten die door officieel erkende instituten of diensten voor kwaliteitscontrole zijn opgesteld, waarin de overeenstemming van goed geïdentificeerde producten wordt bevestigd door middel van referenties naar technische specificaties of normen.</w:t>
      </w:r>
    </w:p>
    <w:p w14:paraId="4D4DF66E" w14:textId="77777777" w:rsidR="00F51635" w:rsidRPr="00417E61" w:rsidRDefault="00F51635" w:rsidP="00F51635">
      <w:pPr>
        <w:spacing w:after="0"/>
        <w:ind w:left="340"/>
        <w:jc w:val="both"/>
        <w:rPr>
          <w:rFonts w:asciiTheme="minorHAnsi" w:eastAsia="FlandersArtSans-Regular" w:hAnsiTheme="minorHAnsi" w:cstheme="minorHAnsi"/>
          <w:color w:val="0070C0"/>
          <w:szCs w:val="22"/>
          <w:lang w:val="nl-BE" w:eastAsia="en-US"/>
        </w:rPr>
      </w:pPr>
      <w:r w:rsidRPr="00417E61">
        <w:rPr>
          <w:rFonts w:asciiTheme="minorHAnsi" w:eastAsia="FlandersArtSans-Regular" w:hAnsiTheme="minorHAnsi" w:cstheme="minorHAnsi"/>
          <w:color w:val="0070C0"/>
          <w:szCs w:val="22"/>
          <w:lang w:val="nl-BE" w:eastAsia="en-US"/>
        </w:rPr>
        <w:t xml:space="preserve">Om voor selectie in aanmerking te komen, moet de inschrijver een staal van </w:t>
      </w:r>
      <w:r w:rsidRPr="00417E61">
        <w:rPr>
          <w:rFonts w:asciiTheme="minorHAnsi" w:eastAsia="FlandersArtSans-Regular" w:hAnsiTheme="minorHAnsi" w:cstheme="minorHAnsi"/>
          <w:color w:val="FF0000"/>
          <w:szCs w:val="22"/>
          <w:lang w:val="nl-BE" w:eastAsia="en-US"/>
        </w:rPr>
        <w:t xml:space="preserve">*** </w:t>
      </w:r>
      <w:r w:rsidRPr="00417E61">
        <w:rPr>
          <w:rFonts w:asciiTheme="minorHAnsi" w:eastAsia="FlandersArtSans-Regular" w:hAnsiTheme="minorHAnsi" w:cstheme="minorHAnsi"/>
          <w:color w:val="0070C0"/>
          <w:szCs w:val="22"/>
          <w:lang w:val="nl-BE" w:eastAsia="en-US"/>
        </w:rPr>
        <w:t xml:space="preserve">kg strooizout van het type </w:t>
      </w:r>
      <w:r w:rsidRPr="00417E61">
        <w:rPr>
          <w:rFonts w:asciiTheme="minorHAnsi" w:eastAsia="FlandersArtSans-Regular" w:hAnsiTheme="minorHAnsi" w:cstheme="minorHAnsi"/>
          <w:color w:val="FF0000"/>
          <w:szCs w:val="22"/>
          <w:lang w:val="nl-BE" w:eastAsia="en-US"/>
        </w:rPr>
        <w:t xml:space="preserve">*** </w:t>
      </w:r>
      <w:r w:rsidRPr="00854714">
        <w:rPr>
          <w:rFonts w:asciiTheme="minorHAnsi" w:eastAsia="FlandersArtSans-Regular" w:hAnsiTheme="minorHAnsi" w:cstheme="minorHAnsi"/>
          <w:color w:val="0070C0"/>
          <w:szCs w:val="22"/>
          <w:lang w:val="nl-BE" w:eastAsia="en-US"/>
        </w:rPr>
        <w:t xml:space="preserve">bezorgen. </w:t>
      </w:r>
      <w:r w:rsidRPr="00417E61">
        <w:rPr>
          <w:rFonts w:asciiTheme="minorHAnsi" w:eastAsia="FlandersArtSans-Regular" w:hAnsiTheme="minorHAnsi" w:cstheme="minorHAnsi"/>
          <w:color w:val="0070C0"/>
          <w:szCs w:val="22"/>
          <w:lang w:val="nl-BE" w:eastAsia="en-US"/>
        </w:rPr>
        <w:t xml:space="preserve">Dit staal dient te voldoen aan volgende eisen </w:t>
      </w:r>
      <w:r w:rsidRPr="00417E61">
        <w:rPr>
          <w:rFonts w:asciiTheme="minorHAnsi" w:eastAsia="FlandersArtSans-Regular" w:hAnsiTheme="minorHAnsi" w:cstheme="minorHAnsi"/>
          <w:color w:val="FF0000"/>
          <w:szCs w:val="22"/>
          <w:lang w:val="nl-BE" w:eastAsia="en-US"/>
        </w:rPr>
        <w:t>***</w:t>
      </w:r>
      <w:r w:rsidRPr="00417E61">
        <w:rPr>
          <w:rFonts w:asciiTheme="minorHAnsi" w:eastAsia="FlandersArtSans-Regular" w:hAnsiTheme="minorHAnsi" w:cstheme="minorHAnsi"/>
          <w:color w:val="0070C0"/>
          <w:szCs w:val="22"/>
          <w:lang w:val="nl-BE" w:eastAsia="en-US"/>
        </w:rPr>
        <w:t>.</w:t>
      </w:r>
    </w:p>
    <w:p w14:paraId="3A0C9BE5" w14:textId="77777777" w:rsidR="00680674" w:rsidRPr="007743CF" w:rsidRDefault="00680674" w:rsidP="00A5617D">
      <w:pPr>
        <w:spacing w:after="0"/>
        <w:ind w:left="340" w:hanging="340"/>
        <w:rPr>
          <w:rFonts w:eastAsia="FlandersArtSans-Regular" w:cstheme="minorHAnsi"/>
          <w:color w:val="0070C0"/>
        </w:rPr>
      </w:pPr>
    </w:p>
    <w:p w14:paraId="10C57BAF" w14:textId="77777777" w:rsidR="00680674" w:rsidRPr="007743CF" w:rsidRDefault="00680674" w:rsidP="00A5617D">
      <w:pPr>
        <w:spacing w:after="0"/>
        <w:ind w:left="340" w:hanging="340"/>
        <w:rPr>
          <w:rFonts w:eastAsia="FlandersArtSans-Regular" w:cstheme="minorHAnsi"/>
          <w:color w:val="0070C0"/>
        </w:rPr>
      </w:pPr>
      <w:r w:rsidRPr="007743CF">
        <w:rPr>
          <w:rFonts w:eastAsia="FlandersArtSans-Regular" w:cstheme="minorHAnsi"/>
          <w:color w:val="0070C0"/>
        </w:rPr>
        <w:t>De inschrijver dient de vereiste bewijsstukken toe te voegen aan de offerte.</w:t>
      </w:r>
    </w:p>
    <w:p w14:paraId="032693BD" w14:textId="77777777" w:rsidR="00680674" w:rsidRPr="007743CF" w:rsidRDefault="00680674" w:rsidP="00A5617D">
      <w:pPr>
        <w:spacing w:after="0"/>
        <w:ind w:left="340" w:hanging="340"/>
        <w:rPr>
          <w:rFonts w:eastAsia="FlandersArtSans-Regular" w:cstheme="minorHAnsi"/>
          <w:color w:val="0070C0"/>
        </w:rPr>
      </w:pPr>
    </w:p>
    <w:p w14:paraId="1F75030B" w14:textId="0C1B72A1" w:rsidR="002968A4" w:rsidRPr="006E15FC" w:rsidRDefault="002968A4" w:rsidP="00A5617D">
      <w:pPr>
        <w:pStyle w:val="Kop5"/>
        <w:rPr>
          <w:b/>
        </w:rPr>
      </w:pPr>
      <w:bookmarkStart w:id="69" w:name="_Toc104371983"/>
      <w:r w:rsidRPr="006E15FC">
        <w:rPr>
          <w:b/>
        </w:rPr>
        <w:t>Art. 70</w:t>
      </w:r>
      <w:r w:rsidR="00B8183E">
        <w:rPr>
          <w:b/>
        </w:rPr>
        <w:t xml:space="preserve"> </w:t>
      </w:r>
      <w:r w:rsidRPr="006E15FC">
        <w:rPr>
          <w:b/>
        </w:rPr>
        <w:t>Erkenning</w:t>
      </w:r>
      <w:bookmarkEnd w:id="69"/>
    </w:p>
    <w:p w14:paraId="5C78C06C" w14:textId="77777777" w:rsidR="00680674" w:rsidRPr="007743CF" w:rsidRDefault="00680674" w:rsidP="00A5617D">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 xml:space="preserve">De werken van de door onderhavig bestek geregelde opdracht zijn gerangschikt in de (onder)categorie(ën) </w:t>
      </w:r>
      <w:r w:rsidRPr="007743CF">
        <w:rPr>
          <w:rFonts w:cstheme="minorHAnsi"/>
          <w:color w:val="FF0000"/>
          <w:szCs w:val="24"/>
          <w:lang w:eastAsia="nl-BE"/>
        </w:rPr>
        <w:t>***</w:t>
      </w:r>
      <w:r w:rsidRPr="007743CF">
        <w:rPr>
          <w:rFonts w:cstheme="minorHAnsi"/>
          <w:color w:val="000000"/>
          <w:szCs w:val="24"/>
          <w:lang w:eastAsia="nl-BE"/>
        </w:rPr>
        <w:t xml:space="preserve">, en de aanbestedende overheid is van oordeel dat ze tot de klasse </w:t>
      </w:r>
      <w:r w:rsidRPr="007743CF">
        <w:rPr>
          <w:rFonts w:cstheme="minorHAnsi"/>
          <w:color w:val="FF0000"/>
          <w:szCs w:val="24"/>
          <w:lang w:eastAsia="nl-BE"/>
        </w:rPr>
        <w:t>***</w:t>
      </w:r>
      <w:r w:rsidRPr="007743CF">
        <w:rPr>
          <w:rFonts w:cstheme="minorHAnsi"/>
          <w:color w:val="000000"/>
          <w:szCs w:val="24"/>
          <w:lang w:eastAsia="nl-BE"/>
        </w:rPr>
        <w:t xml:space="preserve"> behoren.</w:t>
      </w:r>
    </w:p>
    <w:p w14:paraId="1F7AE686" w14:textId="77777777" w:rsidR="00680674" w:rsidRPr="007743CF" w:rsidRDefault="00680674" w:rsidP="00A5617D">
      <w:pPr>
        <w:spacing w:after="0"/>
        <w:rPr>
          <w:rFonts w:cstheme="minorHAnsi"/>
        </w:rPr>
      </w:pPr>
    </w:p>
    <w:p w14:paraId="48EA5CC0" w14:textId="77777777" w:rsidR="00680674" w:rsidRPr="007743CF" w:rsidRDefault="00680674" w:rsidP="00A5617D">
      <w:pPr>
        <w:spacing w:after="0"/>
        <w:rPr>
          <w:rFonts w:eastAsia="FlandersArtSans-Regular" w:cstheme="minorHAnsi"/>
        </w:rPr>
      </w:pPr>
      <w:r w:rsidRPr="007743CF">
        <w:rPr>
          <w:rFonts w:eastAsia="FlandersArtSans-Regular" w:cstheme="minorHAnsi"/>
        </w:rPr>
        <w:t>Inschrijvers van vreemde nationaliteit dienen zelf de nodige bewijsstukken inzake erkenning bij hun offerte te voegen.</w:t>
      </w:r>
    </w:p>
    <w:p w14:paraId="0F7A20A9" w14:textId="199DB475" w:rsidR="00680674" w:rsidRDefault="00680674" w:rsidP="00A5617D">
      <w:pPr>
        <w:spacing w:after="0"/>
        <w:rPr>
          <w:rFonts w:eastAsia="FlandersArtSans-Regular" w:cstheme="minorHAnsi"/>
        </w:rPr>
      </w:pPr>
    </w:p>
    <w:p w14:paraId="63A3251C" w14:textId="79381114" w:rsidR="009F0D77" w:rsidRPr="00E95B14" w:rsidRDefault="009F0D77" w:rsidP="00854714">
      <w:pPr>
        <w:pStyle w:val="Kop3"/>
        <w:rPr>
          <w:rFonts w:eastAsia="FlandersArtSans-Regular"/>
          <w:color w:val="0070C0"/>
        </w:rPr>
      </w:pPr>
      <w:bookmarkStart w:id="70" w:name="_Toc104371984"/>
      <w:r w:rsidRPr="00E95B14">
        <w:rPr>
          <w:rFonts w:eastAsia="FlandersArtSans-Regular"/>
          <w:color w:val="0070C0"/>
        </w:rPr>
        <w:t>Hoofdstuk 13: Modaliteiten voor het onderzoek van de offertes en onregelmatigheid van offertes</w:t>
      </w:r>
      <w:bookmarkEnd w:id="70"/>
      <w:r w:rsidRPr="00E95B14">
        <w:rPr>
          <w:rFonts w:eastAsia="FlandersArtSans-Regular"/>
          <w:color w:val="0070C0"/>
        </w:rPr>
        <w:t xml:space="preserve"> </w:t>
      </w:r>
    </w:p>
    <w:p w14:paraId="2F7729C2" w14:textId="77777777" w:rsidR="0022241D" w:rsidRDefault="0022241D" w:rsidP="00A5617D">
      <w:pPr>
        <w:spacing w:after="0"/>
        <w:rPr>
          <w:rFonts w:eastAsia="FlandersArtSans-Regular" w:cstheme="minorHAnsi"/>
          <w:b/>
          <w:bCs/>
          <w:color w:val="0070C0"/>
        </w:rPr>
      </w:pPr>
    </w:p>
    <w:p w14:paraId="410610A6" w14:textId="2D04E2A2" w:rsidR="009F0D77" w:rsidRPr="00214A2A" w:rsidRDefault="009F0D77" w:rsidP="00A5617D">
      <w:pPr>
        <w:spacing w:after="0"/>
        <w:rPr>
          <w:rFonts w:eastAsia="FlandersArtSans-Regular" w:cstheme="minorHAnsi"/>
          <w:b/>
          <w:bCs/>
          <w:color w:val="0070C0"/>
        </w:rPr>
      </w:pPr>
      <w:r w:rsidRPr="00854714">
        <w:rPr>
          <w:rFonts w:eastAsia="FlandersArtSans-Regular" w:cstheme="minorHAnsi"/>
          <w:b/>
          <w:bCs/>
          <w:color w:val="0070C0"/>
        </w:rPr>
        <w:t>ART. 76</w:t>
      </w:r>
      <w:r w:rsidR="0017768E" w:rsidRPr="00854714">
        <w:rPr>
          <w:rFonts w:eastAsia="FlandersArtSans-Regular" w:cstheme="minorHAnsi"/>
          <w:b/>
          <w:bCs/>
          <w:color w:val="0070C0"/>
        </w:rPr>
        <w:t xml:space="preserve"> </w:t>
      </w:r>
      <w:r w:rsidR="00005524" w:rsidRPr="00854714">
        <w:rPr>
          <w:rFonts w:eastAsia="FlandersArtSans-Regular" w:cstheme="minorHAnsi"/>
          <w:b/>
          <w:bCs/>
          <w:color w:val="0070C0"/>
        </w:rPr>
        <w:t>REGELMATIGHE</w:t>
      </w:r>
      <w:r w:rsidR="002B0242" w:rsidRPr="00854714">
        <w:rPr>
          <w:rFonts w:eastAsia="FlandersArtSans-Regular" w:cstheme="minorHAnsi"/>
          <w:b/>
          <w:bCs/>
          <w:color w:val="0070C0"/>
        </w:rPr>
        <w:t>IDSONDERZOEK</w:t>
      </w:r>
    </w:p>
    <w:p w14:paraId="1C56953C" w14:textId="77777777" w:rsidR="0017768E" w:rsidRDefault="0017768E" w:rsidP="0017768E">
      <w:pPr>
        <w:spacing w:after="0"/>
        <w:rPr>
          <w:rFonts w:eastAsia="FlandersArtSans-Regular" w:cstheme="minorHAnsi"/>
        </w:rPr>
      </w:pPr>
    </w:p>
    <w:p w14:paraId="060601E2" w14:textId="016B823B" w:rsidR="0017768E" w:rsidRDefault="0017768E" w:rsidP="00854714">
      <w:pPr>
        <w:pStyle w:val="Grijzekader"/>
        <w:rPr>
          <w:rFonts w:eastAsia="FlandersArtSans-Regular" w:cstheme="minorHAnsi"/>
        </w:rPr>
      </w:pPr>
      <w:r>
        <w:rPr>
          <w:rStyle w:val="GrijzekaderChar"/>
        </w:rPr>
        <w:t xml:space="preserve">Onderstaande paragraaf </w:t>
      </w:r>
      <w:r w:rsidRPr="00854714">
        <w:rPr>
          <w:rStyle w:val="GrijzekaderChar"/>
        </w:rPr>
        <w:t>is enkel van toepassing in het geval van</w:t>
      </w:r>
      <w:r>
        <w:rPr>
          <w:rStyle w:val="GrijzekaderChar"/>
        </w:rPr>
        <w:t xml:space="preserve"> </w:t>
      </w:r>
      <w:r w:rsidRPr="00854714">
        <w:rPr>
          <w:rStyle w:val="GrijzekaderChar"/>
        </w:rPr>
        <w:t>procedures</w:t>
      </w:r>
      <w:r>
        <w:rPr>
          <w:rStyle w:val="GrijzekaderChar"/>
        </w:rPr>
        <w:t xml:space="preserve"> waarin onderhandelingen toegelaten zijn en waarvan de geraamde waarde gelijk is aan of hoger is dan de drempel voor Europese bekendmaking. </w:t>
      </w:r>
    </w:p>
    <w:p w14:paraId="4DB6CD8C" w14:textId="77777777" w:rsidR="0017768E" w:rsidRDefault="0017768E" w:rsidP="00A5617D">
      <w:pPr>
        <w:spacing w:after="0"/>
        <w:rPr>
          <w:rFonts w:eastAsia="FlandersArtSans-Regular" w:cstheme="minorHAnsi"/>
        </w:rPr>
      </w:pPr>
    </w:p>
    <w:p w14:paraId="42853BEA" w14:textId="23D239DE" w:rsidR="0017768E" w:rsidRPr="00854714" w:rsidRDefault="0017768E" w:rsidP="00A5617D">
      <w:pPr>
        <w:spacing w:after="0"/>
        <w:rPr>
          <w:rFonts w:eastAsia="FlandersArtSans-Regular" w:cstheme="minorHAnsi"/>
          <w:b/>
          <w:bCs/>
          <w:color w:val="0070C0"/>
        </w:rPr>
      </w:pPr>
      <w:bookmarkStart w:id="71" w:name="_Hlk53607917"/>
      <w:r w:rsidRPr="00854714">
        <w:rPr>
          <w:rFonts w:eastAsia="FlandersArtSans-Regular" w:cstheme="minorHAnsi"/>
          <w:b/>
          <w:bCs/>
          <w:color w:val="0070C0"/>
        </w:rPr>
        <w:t xml:space="preserve">§4 </w:t>
      </w:r>
    </w:p>
    <w:p w14:paraId="5302C5C6" w14:textId="0C5874EF" w:rsidR="001E49D1" w:rsidRDefault="001E49D1" w:rsidP="00A5617D">
      <w:pPr>
        <w:spacing w:after="0"/>
        <w:rPr>
          <w:rFonts w:eastAsia="FlandersArtSans-Regular" w:cstheme="minorHAnsi"/>
        </w:rPr>
      </w:pPr>
      <w:r w:rsidRPr="00854714">
        <w:rPr>
          <w:rFonts w:eastAsia="FlandersArtSans-Regular" w:cstheme="minorHAnsi"/>
          <w:color w:val="0070C0"/>
        </w:rPr>
        <w:t>De aanbestedende overheid behoudt zich het recht voor substantiële onregelmatigheden te regulariseren</w:t>
      </w:r>
      <w:r w:rsidRPr="002664EA">
        <w:rPr>
          <w:rFonts w:eastAsia="FlandersArtSans-Regular" w:cstheme="minorHAnsi"/>
          <w:color w:val="0070C0"/>
        </w:rPr>
        <w:t>.</w:t>
      </w:r>
      <w:r>
        <w:rPr>
          <w:rFonts w:eastAsia="FlandersArtSans-Regular" w:cstheme="minorHAnsi"/>
        </w:rPr>
        <w:t xml:space="preserve"> </w:t>
      </w:r>
    </w:p>
    <w:bookmarkEnd w:id="71"/>
    <w:p w14:paraId="08767E52" w14:textId="77777777" w:rsidR="002B0242" w:rsidRDefault="002B0242" w:rsidP="00A5617D">
      <w:pPr>
        <w:spacing w:after="0"/>
        <w:rPr>
          <w:rFonts w:eastAsia="FlandersArtSans-Regular" w:cstheme="minorHAnsi"/>
        </w:rPr>
      </w:pPr>
    </w:p>
    <w:p w14:paraId="5427AF13" w14:textId="633243CE" w:rsidR="00274CFD" w:rsidRPr="0039325A" w:rsidRDefault="0079590F" w:rsidP="00A5617D">
      <w:pPr>
        <w:pStyle w:val="Kop2"/>
      </w:pPr>
      <w:bookmarkStart w:id="72" w:name="_Toc104371985"/>
      <w:r>
        <w:t xml:space="preserve">TITEL </w:t>
      </w:r>
      <w:r w:rsidR="00274CFD">
        <w:t xml:space="preserve">2 – </w:t>
      </w:r>
      <w:r w:rsidR="00274CFD" w:rsidRPr="0079590F">
        <w:t>gunningen</w:t>
      </w:r>
      <w:r w:rsidR="00274CFD">
        <w:t xml:space="preserve"> bij openbare of niet-openbare procedure</w:t>
      </w:r>
      <w:bookmarkEnd w:id="72"/>
    </w:p>
    <w:p w14:paraId="1174570E" w14:textId="17CD1B75" w:rsidR="00274CFD" w:rsidRPr="00C1050C" w:rsidRDefault="00274CFD" w:rsidP="00A5617D">
      <w:pPr>
        <w:pStyle w:val="Kop3"/>
        <w:rPr>
          <w:color w:val="0070C0"/>
        </w:rPr>
      </w:pPr>
      <w:bookmarkStart w:id="73" w:name="_Toc104371986"/>
      <w:r w:rsidRPr="00C1050C">
        <w:rPr>
          <w:color w:val="0070C0"/>
        </w:rPr>
        <w:t>Hoofdstuk 2: Samenvattende opmeting en inventaris</w:t>
      </w:r>
      <w:bookmarkEnd w:id="73"/>
    </w:p>
    <w:p w14:paraId="373C5DD2" w14:textId="1BC2DBA6" w:rsidR="00274CFD" w:rsidRPr="006E15FC" w:rsidRDefault="00274CFD" w:rsidP="00A5617D">
      <w:pPr>
        <w:pStyle w:val="Kop5"/>
        <w:rPr>
          <w:b/>
          <w:color w:val="0070C0"/>
        </w:rPr>
      </w:pPr>
      <w:bookmarkStart w:id="74" w:name="_Toc104371987"/>
      <w:r w:rsidRPr="006E15FC">
        <w:rPr>
          <w:b/>
          <w:color w:val="0070C0"/>
        </w:rPr>
        <w:t>Art. 79</w:t>
      </w:r>
      <w:r w:rsidR="00C70797" w:rsidRPr="006E15FC">
        <w:rPr>
          <w:b/>
          <w:color w:val="0070C0"/>
        </w:rPr>
        <w:t>, §1</w:t>
      </w:r>
      <w:r w:rsidR="00B8183E">
        <w:rPr>
          <w:b/>
          <w:color w:val="0070C0"/>
        </w:rPr>
        <w:t xml:space="preserve"> </w:t>
      </w:r>
      <w:r w:rsidRPr="006E15FC">
        <w:rPr>
          <w:b/>
          <w:color w:val="0070C0"/>
        </w:rPr>
        <w:t>Samenvattende opmeting</w:t>
      </w:r>
      <w:bookmarkEnd w:id="74"/>
    </w:p>
    <w:p w14:paraId="0C6FEE73" w14:textId="3D1B7A62" w:rsidR="00274CFD" w:rsidRPr="00971035" w:rsidRDefault="00274CFD" w:rsidP="00A5617D">
      <w:pPr>
        <w:spacing w:after="0"/>
        <w:rPr>
          <w:rFonts w:eastAsia="FlandersArtSans-Regular" w:cstheme="minorHAnsi"/>
        </w:rPr>
      </w:pPr>
    </w:p>
    <w:p w14:paraId="5C7A144A" w14:textId="77777777" w:rsidR="00680674" w:rsidRPr="007743CF" w:rsidRDefault="00680674" w:rsidP="00A5617D">
      <w:pPr>
        <w:spacing w:after="0"/>
        <w:rPr>
          <w:rFonts w:cstheme="minorHAnsi"/>
          <w:color w:val="0070C0"/>
        </w:rPr>
      </w:pPr>
      <w:r w:rsidRPr="007743CF">
        <w:rPr>
          <w:rFonts w:cstheme="minorHAnsi"/>
          <w:color w:val="0070C0"/>
        </w:rPr>
        <w:t xml:space="preserve">De geraamde som zal aangewend worden voor </w:t>
      </w:r>
      <w:r w:rsidRPr="007743CF">
        <w:rPr>
          <w:rFonts w:cstheme="minorHAnsi"/>
          <w:color w:val="FF0000"/>
        </w:rPr>
        <w:t>***</w:t>
      </w:r>
      <w:r w:rsidRPr="007743CF">
        <w:rPr>
          <w:rFonts w:cstheme="minorHAnsi"/>
          <w:color w:val="0070C0"/>
        </w:rPr>
        <w:t>.</w:t>
      </w:r>
    </w:p>
    <w:p w14:paraId="526933E6" w14:textId="77777777" w:rsidR="00680674" w:rsidRPr="007743CF" w:rsidRDefault="00680674" w:rsidP="00A5617D">
      <w:pPr>
        <w:spacing w:after="0"/>
        <w:rPr>
          <w:rFonts w:cstheme="minorHAnsi"/>
          <w:color w:val="0070C0"/>
        </w:rPr>
      </w:pPr>
      <w:r w:rsidRPr="007743CF">
        <w:rPr>
          <w:rFonts w:cstheme="minorHAnsi"/>
          <w:color w:val="0070C0"/>
        </w:rPr>
        <w:t>De aanpasbare som zal aangewend worden voor</w:t>
      </w:r>
      <w:r w:rsidRPr="007743CF">
        <w:rPr>
          <w:rFonts w:cstheme="minorHAnsi"/>
        </w:rPr>
        <w:t xml:space="preserve"> </w:t>
      </w:r>
      <w:r w:rsidRPr="007743CF">
        <w:rPr>
          <w:rFonts w:cstheme="minorHAnsi"/>
          <w:color w:val="FF0000"/>
        </w:rPr>
        <w:t>***</w:t>
      </w:r>
      <w:r w:rsidRPr="007743CF">
        <w:rPr>
          <w:rFonts w:cstheme="minorHAnsi"/>
          <w:color w:val="0070C0"/>
        </w:rPr>
        <w:t>.</w:t>
      </w:r>
    </w:p>
    <w:p w14:paraId="28F8D04E" w14:textId="3F8A8E62" w:rsidR="00680674" w:rsidRDefault="00680674" w:rsidP="00A5617D">
      <w:pPr>
        <w:spacing w:after="0"/>
        <w:rPr>
          <w:rFonts w:cstheme="minorHAnsi"/>
          <w:color w:val="0070C0"/>
        </w:rPr>
      </w:pPr>
    </w:p>
    <w:p w14:paraId="6348D797" w14:textId="1D4D3658" w:rsidR="00367E13" w:rsidRDefault="00367E13" w:rsidP="00A5617D">
      <w:pPr>
        <w:pStyle w:val="Kop3"/>
        <w:rPr>
          <w:color w:val="0070C0"/>
        </w:rPr>
      </w:pPr>
      <w:bookmarkStart w:id="75" w:name="_Toc104371988"/>
      <w:bookmarkStart w:id="76" w:name="_Hlk53608160"/>
      <w:r w:rsidRPr="00451131">
        <w:rPr>
          <w:color w:val="0070C0"/>
        </w:rPr>
        <w:t>Hoofdstuk 4: Indiening en opening</w:t>
      </w:r>
      <w:bookmarkEnd w:id="75"/>
    </w:p>
    <w:p w14:paraId="1C15D1A7" w14:textId="77777777" w:rsidR="00234FF0" w:rsidRDefault="00234FF0" w:rsidP="00234FF0">
      <w:pPr>
        <w:pStyle w:val="Grijzekader"/>
        <w:rPr>
          <w:rStyle w:val="GrijzekaderChar"/>
        </w:rPr>
      </w:pPr>
      <w:r>
        <w:rPr>
          <w:rStyle w:val="GrijzekaderChar"/>
        </w:rPr>
        <w:t xml:space="preserve">Onderstaand artikel wordt opgenomen indien toepassing wordt gemaakt van de gescheiden prijs-kwaliteitsbeoordeling (twee-enveloppensysteem). Dit systeem houdt in essentie in dat de gunningscriteria anders dan de prijs éérst beoordeeld worden alvorens er kennis genomen wordt van de offerteprijs. De toepassing van dit systeem houdt evenwel in dat de gebruikelijke chronologische volgorde van de gunningsfase van de opdracht gewijzigd wordt (zie het model-gunningsverslag dat hiervoor kan worden gebruikt). </w:t>
      </w:r>
    </w:p>
    <w:p w14:paraId="0C18AABE" w14:textId="77777777" w:rsidR="00234FF0" w:rsidRDefault="00234FF0" w:rsidP="00234FF0">
      <w:pPr>
        <w:pStyle w:val="Grijzekader"/>
        <w:rPr>
          <w:rStyle w:val="GrijzekaderChar"/>
        </w:rPr>
      </w:pPr>
    </w:p>
    <w:p w14:paraId="295B01E8" w14:textId="6C4DB7EF" w:rsidR="00234FF0" w:rsidRDefault="00234FF0" w:rsidP="00234FF0">
      <w:pPr>
        <w:pStyle w:val="Grijzekader"/>
        <w:rPr>
          <w:rStyle w:val="GrijzekaderChar"/>
        </w:rPr>
      </w:pPr>
      <w:r>
        <w:rPr>
          <w:rStyle w:val="GrijzekaderChar"/>
        </w:rPr>
        <w:t>De toepassing van de gescheiden beoordeling kan overwogen worden indien aan de volgende cumulatieve voorwaarden is voldaan:</w:t>
      </w:r>
    </w:p>
    <w:p w14:paraId="2364F4AE" w14:textId="13A8C62C" w:rsidR="00234FF0" w:rsidRPr="007D56E7" w:rsidRDefault="00234FF0" w:rsidP="00234FF0">
      <w:pPr>
        <w:pStyle w:val="Grijzekader"/>
        <w:numPr>
          <w:ilvl w:val="0"/>
          <w:numId w:val="66"/>
        </w:numPr>
        <w:rPr>
          <w:rStyle w:val="GrijzekaderChar"/>
          <w:rFonts w:eastAsia="FlandersArtSans-Regular" w:cstheme="minorHAnsi"/>
          <w:shd w:val="clear" w:color="auto" w:fill="auto"/>
        </w:rPr>
      </w:pPr>
      <w:r>
        <w:rPr>
          <w:rStyle w:val="GrijzekaderChar"/>
          <w:rFonts w:eastAsia="FlandersArtSans-Regular" w:cstheme="minorHAnsi"/>
          <w:shd w:val="clear" w:color="auto" w:fill="auto"/>
        </w:rPr>
        <w:t>de plaatsingsprocedure een openbare of niet-openbare procedure betreft;</w:t>
      </w:r>
    </w:p>
    <w:p w14:paraId="730B710E" w14:textId="6AB5B144" w:rsidR="00234FF0" w:rsidRPr="00EB2B6D" w:rsidRDefault="00234FF0" w:rsidP="00234FF0">
      <w:pPr>
        <w:pStyle w:val="Grijzekader"/>
        <w:numPr>
          <w:ilvl w:val="0"/>
          <w:numId w:val="66"/>
        </w:numPr>
        <w:rPr>
          <w:rStyle w:val="GrijzekaderChar"/>
          <w:rFonts w:eastAsia="FlandersArtSans-Regular" w:cstheme="minorHAnsi"/>
          <w:shd w:val="clear" w:color="auto" w:fill="auto"/>
        </w:rPr>
      </w:pPr>
      <w:r>
        <w:rPr>
          <w:rStyle w:val="GrijzekaderChar"/>
        </w:rPr>
        <w:t>de opdracht niet alleen wordt gegund op prijs;</w:t>
      </w:r>
    </w:p>
    <w:p w14:paraId="18FD089F" w14:textId="77777777" w:rsidR="00234FF0" w:rsidRPr="00EB2B6D" w:rsidRDefault="00234FF0" w:rsidP="00234FF0">
      <w:pPr>
        <w:pStyle w:val="Grijzekader"/>
        <w:numPr>
          <w:ilvl w:val="0"/>
          <w:numId w:val="66"/>
        </w:numPr>
        <w:rPr>
          <w:rFonts w:eastAsia="FlandersArtSans-Regular" w:cstheme="minorHAnsi"/>
        </w:rPr>
      </w:pPr>
      <w:r>
        <w:rPr>
          <w:rStyle w:val="GrijzekaderChar"/>
        </w:rPr>
        <w:t>indien de (geraamde) waarde van de opdracht de drempels voor Europese bekendmaking bereikt.</w:t>
      </w:r>
    </w:p>
    <w:p w14:paraId="4D164449" w14:textId="77777777" w:rsidR="009D3F15" w:rsidRDefault="009D3F15" w:rsidP="009D3F15"/>
    <w:p w14:paraId="2BCC73B8" w14:textId="77777777" w:rsidR="009D3F15" w:rsidRDefault="009D3F15" w:rsidP="009D3F15"/>
    <w:p w14:paraId="3E4069D8" w14:textId="6A467391" w:rsidR="00234FF0" w:rsidRPr="002664EA" w:rsidRDefault="00234FF0" w:rsidP="00234FF0">
      <w:pPr>
        <w:pStyle w:val="Kop5"/>
        <w:rPr>
          <w:b/>
          <w:color w:val="0070C0"/>
        </w:rPr>
      </w:pPr>
      <w:bookmarkStart w:id="77" w:name="_Toc104371989"/>
      <w:r w:rsidRPr="002664EA">
        <w:rPr>
          <w:b/>
          <w:color w:val="0070C0"/>
        </w:rPr>
        <w:lastRenderedPageBreak/>
        <w:t>Art. 84 elektronische indiening offertes</w:t>
      </w:r>
      <w:bookmarkEnd w:id="77"/>
    </w:p>
    <w:p w14:paraId="0C66EB38" w14:textId="77777777" w:rsidR="00234FF0" w:rsidRPr="002664EA" w:rsidRDefault="00234FF0" w:rsidP="00234FF0">
      <w:pPr>
        <w:autoSpaceDE w:val="0"/>
        <w:autoSpaceDN w:val="0"/>
        <w:adjustRightInd w:val="0"/>
        <w:spacing w:after="0"/>
        <w:rPr>
          <w:rFonts w:cstheme="minorHAnsi"/>
          <w:color w:val="0070C0"/>
          <w:szCs w:val="24"/>
          <w:lang w:eastAsia="nl-BE"/>
        </w:rPr>
      </w:pPr>
    </w:p>
    <w:p w14:paraId="635A8115" w14:textId="77777777" w:rsidR="00234FF0" w:rsidRPr="002664EA" w:rsidRDefault="00234FF0" w:rsidP="00234FF0">
      <w:pPr>
        <w:autoSpaceDE w:val="0"/>
        <w:autoSpaceDN w:val="0"/>
        <w:adjustRightInd w:val="0"/>
        <w:spacing w:after="0"/>
        <w:rPr>
          <w:rFonts w:cstheme="minorHAnsi"/>
          <w:color w:val="0070C0"/>
          <w:szCs w:val="24"/>
          <w:lang w:eastAsia="nl-BE"/>
        </w:rPr>
      </w:pPr>
      <w:bookmarkStart w:id="78" w:name="_Hlk522800294"/>
      <w:r w:rsidRPr="002664EA">
        <w:rPr>
          <w:rFonts w:cstheme="minorHAnsi"/>
          <w:color w:val="0070C0"/>
          <w:szCs w:val="24"/>
          <w:lang w:eastAsia="nl-BE"/>
        </w:rPr>
        <w:t>Indiening offertes :</w:t>
      </w:r>
    </w:p>
    <w:p w14:paraId="2216F63F" w14:textId="77777777" w:rsidR="00234FF0" w:rsidRPr="002664EA" w:rsidRDefault="00234FF0" w:rsidP="00234FF0">
      <w:pPr>
        <w:autoSpaceDE w:val="0"/>
        <w:autoSpaceDN w:val="0"/>
        <w:adjustRightInd w:val="0"/>
        <w:spacing w:after="0"/>
        <w:rPr>
          <w:rFonts w:cstheme="minorHAnsi"/>
          <w:color w:val="0070C0"/>
          <w:szCs w:val="24"/>
          <w:lang w:eastAsia="nl-BE"/>
        </w:rPr>
      </w:pPr>
    </w:p>
    <w:p w14:paraId="65F18CC7" w14:textId="7287C8F0" w:rsidR="00234FF0" w:rsidRPr="002664EA" w:rsidRDefault="00234FF0" w:rsidP="00234FF0">
      <w:pPr>
        <w:autoSpaceDE w:val="0"/>
        <w:autoSpaceDN w:val="0"/>
        <w:adjustRightInd w:val="0"/>
        <w:spacing w:after="0"/>
        <w:rPr>
          <w:rFonts w:cstheme="minorHAnsi"/>
          <w:b/>
          <w:bCs/>
          <w:color w:val="0070C0"/>
          <w:szCs w:val="24"/>
          <w:lang w:eastAsia="nl-BE"/>
        </w:rPr>
      </w:pPr>
      <w:r w:rsidRPr="002664EA">
        <w:rPr>
          <w:rFonts w:cstheme="minorHAnsi"/>
          <w:b/>
          <w:bCs/>
          <w:color w:val="0070C0"/>
          <w:szCs w:val="24"/>
          <w:lang w:eastAsia="nl-BE"/>
        </w:rPr>
        <w:t>Teneinde de procedureel gescheiden beoordeling van de gunningscriteria mogelijk te maken, gelieve volgende bepaling aandachtig te lezen en nauwgezet na te leven. Het niet correct opdelen van de bestanden kan ertoe leiden dat er ongewild reeds eerder kennis wordt genomen van de offerteprijs.</w:t>
      </w:r>
    </w:p>
    <w:p w14:paraId="7EB2897A" w14:textId="77777777" w:rsidR="00234FF0" w:rsidRPr="002664EA" w:rsidRDefault="00234FF0" w:rsidP="00234FF0">
      <w:pPr>
        <w:autoSpaceDE w:val="0"/>
        <w:autoSpaceDN w:val="0"/>
        <w:adjustRightInd w:val="0"/>
        <w:spacing w:after="0"/>
        <w:rPr>
          <w:rFonts w:cstheme="minorHAnsi"/>
          <w:color w:val="0070C0"/>
          <w:szCs w:val="24"/>
          <w:lang w:eastAsia="nl-BE"/>
        </w:rPr>
      </w:pPr>
      <w:r w:rsidRPr="002664EA">
        <w:rPr>
          <w:rFonts w:cstheme="minorHAnsi"/>
          <w:color w:val="0070C0"/>
          <w:szCs w:val="24"/>
          <w:lang w:eastAsia="nl-BE"/>
        </w:rPr>
        <w:t>De bij de offerte aan te leveren documenten dienen te worden opgeladen in vier groepen (gecomprimeerde) mappen of bestanden:</w:t>
      </w:r>
    </w:p>
    <w:p w14:paraId="22510FB3" w14:textId="77777777" w:rsidR="00234FF0" w:rsidRPr="002664EA" w:rsidRDefault="00234FF0" w:rsidP="00234FF0">
      <w:pPr>
        <w:autoSpaceDE w:val="0"/>
        <w:autoSpaceDN w:val="0"/>
        <w:adjustRightInd w:val="0"/>
        <w:spacing w:after="0"/>
        <w:rPr>
          <w:rFonts w:cstheme="minorHAnsi"/>
          <w:color w:val="0070C0"/>
          <w:szCs w:val="24"/>
          <w:lang w:eastAsia="nl-BE"/>
        </w:rPr>
      </w:pPr>
    </w:p>
    <w:p w14:paraId="1F0A3B52" w14:textId="77777777" w:rsidR="00EB1A6F" w:rsidRPr="00EB1A6F" w:rsidRDefault="00234FF0" w:rsidP="004E4D58">
      <w:pPr>
        <w:pStyle w:val="Lijstalinea"/>
        <w:numPr>
          <w:ilvl w:val="0"/>
          <w:numId w:val="66"/>
        </w:numPr>
        <w:autoSpaceDE w:val="0"/>
        <w:autoSpaceDN w:val="0"/>
        <w:adjustRightInd w:val="0"/>
        <w:spacing w:after="0"/>
        <w:rPr>
          <w:rFonts w:cstheme="minorHAnsi"/>
          <w:color w:val="0070C0"/>
          <w:szCs w:val="24"/>
          <w:lang w:eastAsia="nl-BE"/>
        </w:rPr>
      </w:pPr>
      <w:r w:rsidRPr="00EB1A6F">
        <w:rPr>
          <w:rFonts w:asciiTheme="minorHAnsi" w:hAnsiTheme="minorHAnsi" w:cstheme="minorHAnsi"/>
          <w:color w:val="0070C0"/>
          <w:szCs w:val="24"/>
          <w:lang w:eastAsia="nl-BE"/>
        </w:rPr>
        <w:t xml:space="preserve">Bestand waarvan de benaming begint met </w:t>
      </w:r>
      <w:bookmarkStart w:id="79" w:name="_Hlk522807573"/>
      <w:r w:rsidRPr="00EB1A6F">
        <w:rPr>
          <w:rFonts w:asciiTheme="minorHAnsi" w:hAnsiTheme="minorHAnsi" w:cstheme="minorHAnsi"/>
          <w:color w:val="0070C0"/>
          <w:szCs w:val="24"/>
          <w:lang w:eastAsia="nl-BE"/>
        </w:rPr>
        <w:t>‘</w:t>
      </w:r>
      <w:r w:rsidRPr="00EB1A6F">
        <w:rPr>
          <w:rFonts w:asciiTheme="minorHAnsi" w:hAnsiTheme="minorHAnsi" w:cstheme="minorHAnsi"/>
          <w:b/>
          <w:bCs/>
          <w:color w:val="0070C0"/>
          <w:szCs w:val="24"/>
          <w:lang w:eastAsia="nl-BE"/>
        </w:rPr>
        <w:t>US</w:t>
      </w:r>
      <w:r w:rsidRPr="00EB1A6F">
        <w:rPr>
          <w:rFonts w:asciiTheme="minorHAnsi" w:hAnsiTheme="minorHAnsi" w:cstheme="minorHAnsi"/>
          <w:color w:val="0070C0"/>
          <w:szCs w:val="24"/>
          <w:lang w:eastAsia="nl-BE"/>
        </w:rPr>
        <w:t xml:space="preserve">_’ waar enerzijds alle documenten die betrekking hebben op de uitsluitingscriteria en de selectiecriteria in opgenomen zijn en anderzijds </w:t>
      </w:r>
      <w:bookmarkStart w:id="80" w:name="_Hlk522807470"/>
      <w:r w:rsidRPr="00EB1A6F">
        <w:rPr>
          <w:rFonts w:asciiTheme="minorHAnsi" w:hAnsiTheme="minorHAnsi" w:cstheme="minorHAnsi"/>
          <w:color w:val="0070C0"/>
          <w:szCs w:val="24"/>
          <w:lang w:eastAsia="nl-BE"/>
        </w:rPr>
        <w:t>alle andere documenten die geen betrekking hebben op de prijs of de overige gunningscriteria</w:t>
      </w:r>
      <w:bookmarkEnd w:id="80"/>
      <w:r w:rsidRPr="00EB1A6F">
        <w:rPr>
          <w:rFonts w:asciiTheme="minorHAnsi" w:hAnsiTheme="minorHAnsi" w:cstheme="minorHAnsi"/>
          <w:color w:val="0070C0"/>
          <w:szCs w:val="24"/>
          <w:lang w:eastAsia="nl-BE"/>
        </w:rPr>
        <w:t xml:space="preserve"> (bijv. volmachten, </w:t>
      </w:r>
      <w:r w:rsidR="00A04953" w:rsidRPr="00EB1A6F">
        <w:rPr>
          <w:rFonts w:asciiTheme="minorHAnsi" w:hAnsiTheme="minorHAnsi" w:cstheme="minorHAnsi"/>
          <w:color w:val="0070C0"/>
          <w:szCs w:val="24"/>
          <w:lang w:eastAsia="nl-BE"/>
        </w:rPr>
        <w:t xml:space="preserve">documenten inzake veiligheidscoördinatie, </w:t>
      </w:r>
      <w:r w:rsidRPr="00EB1A6F">
        <w:rPr>
          <w:rFonts w:asciiTheme="minorHAnsi" w:hAnsiTheme="minorHAnsi" w:cstheme="minorHAnsi"/>
          <w:color w:val="0070C0"/>
          <w:szCs w:val="24"/>
          <w:lang w:eastAsia="nl-BE"/>
        </w:rPr>
        <w:t>…);</w:t>
      </w:r>
      <w:bookmarkEnd w:id="79"/>
    </w:p>
    <w:p w14:paraId="054FBC05" w14:textId="77777777" w:rsidR="00EB1A6F" w:rsidRPr="00EB1A6F" w:rsidRDefault="00234FF0" w:rsidP="004E4D58">
      <w:pPr>
        <w:pStyle w:val="Lijstalinea"/>
        <w:numPr>
          <w:ilvl w:val="0"/>
          <w:numId w:val="66"/>
        </w:numPr>
        <w:autoSpaceDE w:val="0"/>
        <w:autoSpaceDN w:val="0"/>
        <w:adjustRightInd w:val="0"/>
        <w:spacing w:after="0"/>
        <w:rPr>
          <w:rFonts w:asciiTheme="minorHAnsi" w:hAnsiTheme="minorHAnsi" w:cstheme="minorHAnsi"/>
          <w:color w:val="0070C0"/>
          <w:szCs w:val="24"/>
          <w:lang w:eastAsia="nl-BE"/>
        </w:rPr>
      </w:pPr>
      <w:r w:rsidRPr="00EB1A6F">
        <w:rPr>
          <w:rFonts w:asciiTheme="minorHAnsi" w:hAnsiTheme="minorHAnsi" w:cstheme="minorHAnsi"/>
          <w:color w:val="0070C0"/>
          <w:szCs w:val="24"/>
          <w:lang w:eastAsia="nl-BE"/>
        </w:rPr>
        <w:t>Bestand waarvan de benaming begint met ‘</w:t>
      </w:r>
      <w:r w:rsidRPr="00EB1A6F">
        <w:rPr>
          <w:rFonts w:asciiTheme="minorHAnsi" w:hAnsiTheme="minorHAnsi" w:cstheme="minorHAnsi"/>
          <w:b/>
          <w:bCs/>
          <w:color w:val="0070C0"/>
          <w:szCs w:val="24"/>
          <w:lang w:eastAsia="nl-BE"/>
        </w:rPr>
        <w:t>OG</w:t>
      </w:r>
      <w:r w:rsidRPr="00EB1A6F">
        <w:rPr>
          <w:rFonts w:asciiTheme="minorHAnsi" w:hAnsiTheme="minorHAnsi" w:cstheme="minorHAnsi"/>
          <w:color w:val="0070C0"/>
          <w:szCs w:val="24"/>
          <w:lang w:eastAsia="nl-BE"/>
        </w:rPr>
        <w:t xml:space="preserve">_’ </w:t>
      </w:r>
      <w:bookmarkStart w:id="81" w:name="_Hlk523385806"/>
      <w:r w:rsidRPr="00EB1A6F">
        <w:rPr>
          <w:rFonts w:asciiTheme="minorHAnsi" w:hAnsiTheme="minorHAnsi" w:cstheme="minorHAnsi"/>
          <w:color w:val="0070C0"/>
          <w:szCs w:val="24"/>
          <w:lang w:eastAsia="nl-BE"/>
        </w:rPr>
        <w:t>waar alle documenten m.b.t. de overige gunningscriteria in opgenomen zijn</w:t>
      </w:r>
      <w:bookmarkEnd w:id="78"/>
      <w:bookmarkEnd w:id="81"/>
      <w:r w:rsidRPr="00EB1A6F">
        <w:rPr>
          <w:rFonts w:asciiTheme="minorHAnsi" w:hAnsiTheme="minorHAnsi" w:cstheme="minorHAnsi"/>
          <w:color w:val="0070C0"/>
          <w:szCs w:val="24"/>
          <w:lang w:eastAsia="nl-BE"/>
        </w:rPr>
        <w:t>;</w:t>
      </w:r>
    </w:p>
    <w:p w14:paraId="104A93F3" w14:textId="77777777" w:rsidR="00EB1A6F" w:rsidRPr="00EB1A6F" w:rsidRDefault="00234FF0" w:rsidP="004E4D58">
      <w:pPr>
        <w:pStyle w:val="Lijstalinea"/>
        <w:numPr>
          <w:ilvl w:val="0"/>
          <w:numId w:val="66"/>
        </w:numPr>
        <w:autoSpaceDE w:val="0"/>
        <w:autoSpaceDN w:val="0"/>
        <w:adjustRightInd w:val="0"/>
        <w:spacing w:after="0"/>
        <w:rPr>
          <w:rFonts w:asciiTheme="minorHAnsi" w:hAnsiTheme="minorHAnsi" w:cstheme="minorHAnsi"/>
          <w:color w:val="0070C0"/>
          <w:szCs w:val="24"/>
          <w:lang w:eastAsia="nl-BE"/>
        </w:rPr>
      </w:pPr>
      <w:r w:rsidRPr="00EB1A6F">
        <w:rPr>
          <w:rFonts w:asciiTheme="minorHAnsi" w:hAnsiTheme="minorHAnsi" w:cstheme="minorHAnsi"/>
          <w:color w:val="0070C0"/>
          <w:szCs w:val="24"/>
          <w:lang w:eastAsia="nl-BE"/>
        </w:rPr>
        <w:t>Bestand waarvan de benaming begint met ‘</w:t>
      </w:r>
      <w:r w:rsidRPr="00EB1A6F">
        <w:rPr>
          <w:rFonts w:asciiTheme="minorHAnsi" w:hAnsiTheme="minorHAnsi" w:cstheme="minorHAnsi"/>
          <w:b/>
          <w:bCs/>
          <w:color w:val="0070C0"/>
          <w:szCs w:val="24"/>
          <w:lang w:eastAsia="nl-BE"/>
        </w:rPr>
        <w:t>OF</w:t>
      </w:r>
      <w:r w:rsidRPr="00EB1A6F">
        <w:rPr>
          <w:rFonts w:asciiTheme="minorHAnsi" w:hAnsiTheme="minorHAnsi" w:cstheme="minorHAnsi"/>
          <w:color w:val="0070C0"/>
          <w:szCs w:val="24"/>
          <w:lang w:eastAsia="nl-BE"/>
        </w:rPr>
        <w:t>_’ waar het ingevulde offerteformulier in opgenomen is;</w:t>
      </w:r>
    </w:p>
    <w:p w14:paraId="04E9A8CD" w14:textId="1D723046" w:rsidR="00234FF0" w:rsidRPr="00EB1A6F" w:rsidRDefault="00234FF0" w:rsidP="004E4D58">
      <w:pPr>
        <w:pStyle w:val="Lijstalinea"/>
        <w:numPr>
          <w:ilvl w:val="0"/>
          <w:numId w:val="66"/>
        </w:numPr>
        <w:autoSpaceDE w:val="0"/>
        <w:autoSpaceDN w:val="0"/>
        <w:adjustRightInd w:val="0"/>
        <w:spacing w:after="0"/>
        <w:rPr>
          <w:rFonts w:asciiTheme="minorHAnsi" w:hAnsiTheme="minorHAnsi" w:cstheme="minorHAnsi"/>
          <w:color w:val="0070C0"/>
          <w:szCs w:val="24"/>
          <w:lang w:eastAsia="nl-BE"/>
        </w:rPr>
      </w:pPr>
      <w:r w:rsidRPr="00EB1A6F">
        <w:rPr>
          <w:rFonts w:asciiTheme="minorHAnsi" w:hAnsiTheme="minorHAnsi" w:cstheme="minorHAnsi"/>
          <w:color w:val="0070C0"/>
          <w:szCs w:val="24"/>
          <w:lang w:eastAsia="nl-BE"/>
        </w:rPr>
        <w:t>Bestand waarvan de benaming begint met ‘</w:t>
      </w:r>
      <w:r w:rsidRPr="00EB1A6F">
        <w:rPr>
          <w:rFonts w:asciiTheme="minorHAnsi" w:hAnsiTheme="minorHAnsi" w:cstheme="minorHAnsi"/>
          <w:b/>
          <w:bCs/>
          <w:color w:val="0070C0"/>
          <w:szCs w:val="24"/>
          <w:lang w:eastAsia="nl-BE"/>
        </w:rPr>
        <w:t>PR</w:t>
      </w:r>
      <w:r w:rsidRPr="00EB1A6F">
        <w:rPr>
          <w:rFonts w:asciiTheme="minorHAnsi" w:hAnsiTheme="minorHAnsi" w:cstheme="minorHAnsi"/>
          <w:color w:val="0070C0"/>
          <w:szCs w:val="24"/>
          <w:lang w:eastAsia="nl-BE"/>
        </w:rPr>
        <w:t>_’ waar alle prijs gerelateerde documenten in opgenomen zijn (ingevulde meetstaat, nota prijsopbouw…)</w:t>
      </w:r>
      <w:r w:rsidR="00DF00B9">
        <w:rPr>
          <w:rFonts w:asciiTheme="minorHAnsi" w:hAnsiTheme="minorHAnsi" w:cstheme="minorHAnsi"/>
          <w:color w:val="0070C0"/>
          <w:szCs w:val="24"/>
          <w:lang w:eastAsia="nl-BE"/>
        </w:rPr>
        <w:t>.</w:t>
      </w:r>
    </w:p>
    <w:p w14:paraId="362A9EAB" w14:textId="77777777" w:rsidR="00234FF0" w:rsidRPr="002664EA" w:rsidRDefault="00234FF0" w:rsidP="002664EA"/>
    <w:p w14:paraId="5F8D72CD" w14:textId="2022C7C5" w:rsidR="00680674" w:rsidRPr="006E15FC" w:rsidRDefault="00E15A8B" w:rsidP="00A5617D">
      <w:pPr>
        <w:pStyle w:val="Kop5"/>
        <w:rPr>
          <w:b/>
          <w:color w:val="0070C0"/>
          <w:lang w:eastAsia="nl-BE"/>
        </w:rPr>
      </w:pPr>
      <w:bookmarkStart w:id="82" w:name="_Toc104371990"/>
      <w:bookmarkEnd w:id="76"/>
      <w:r w:rsidRPr="006E15FC">
        <w:rPr>
          <w:b/>
          <w:color w:val="0070C0"/>
        </w:rPr>
        <w:t>Art. 85</w:t>
      </w:r>
      <w:r w:rsidR="00B8183E">
        <w:rPr>
          <w:b/>
          <w:color w:val="0070C0"/>
        </w:rPr>
        <w:t xml:space="preserve"> </w:t>
      </w:r>
      <w:r w:rsidRPr="006E15FC">
        <w:rPr>
          <w:b/>
          <w:color w:val="0070C0"/>
        </w:rPr>
        <w:t>Niet-elektronische indiening offertes</w:t>
      </w:r>
      <w:bookmarkEnd w:id="82"/>
    </w:p>
    <w:p w14:paraId="5668AF7D" w14:textId="77777777" w:rsidR="00680674" w:rsidRPr="007743CF" w:rsidRDefault="00680674" w:rsidP="00A5617D">
      <w:pPr>
        <w:autoSpaceDE w:val="0"/>
        <w:autoSpaceDN w:val="0"/>
        <w:adjustRightInd w:val="0"/>
        <w:spacing w:after="0"/>
        <w:rPr>
          <w:rFonts w:cstheme="minorHAnsi"/>
          <w:color w:val="0070C0"/>
          <w:szCs w:val="24"/>
          <w:lang w:eastAsia="nl-BE"/>
        </w:rPr>
      </w:pPr>
    </w:p>
    <w:p w14:paraId="30DCB0C6" w14:textId="77777777" w:rsidR="00A65D4B" w:rsidRDefault="00B812A5" w:rsidP="00A5617D">
      <w:pPr>
        <w:pStyle w:val="Grijzekader"/>
        <w:rPr>
          <w:lang w:eastAsia="nl-BE"/>
        </w:rPr>
      </w:pPr>
      <w:bookmarkStart w:id="83" w:name="_Hlk51078673"/>
      <w:r>
        <w:rPr>
          <w:lang w:eastAsia="nl-BE"/>
        </w:rPr>
        <w:t>Dit artikel is enkel van toepassing</w:t>
      </w:r>
      <w:r w:rsidR="00A65D4B">
        <w:rPr>
          <w:lang w:eastAsia="nl-BE"/>
        </w:rPr>
        <w:t xml:space="preserve">: </w:t>
      </w:r>
    </w:p>
    <w:p w14:paraId="63C10669" w14:textId="2B995F65" w:rsidR="000766D3" w:rsidRDefault="00A65D4B" w:rsidP="00DF00B9">
      <w:pPr>
        <w:pStyle w:val="Grijzekader"/>
        <w:ind w:left="284" w:hanging="284"/>
        <w:rPr>
          <w:lang w:eastAsia="nl-BE"/>
        </w:rPr>
      </w:pPr>
      <w:r>
        <w:rPr>
          <w:lang w:eastAsia="nl-BE"/>
        </w:rPr>
        <w:t>1</w:t>
      </w:r>
      <w:r w:rsidR="00EA4848">
        <w:rPr>
          <w:lang w:eastAsia="nl-BE"/>
        </w:rPr>
        <w:tab/>
      </w:r>
      <w:r w:rsidR="00B812A5">
        <w:rPr>
          <w:lang w:eastAsia="nl-BE"/>
        </w:rPr>
        <w:t>in het geval van onderhandelingsprocedures</w:t>
      </w:r>
      <w:r w:rsidR="00E57DE4">
        <w:rPr>
          <w:lang w:eastAsia="nl-BE"/>
        </w:rPr>
        <w:t xml:space="preserve">, </w:t>
      </w:r>
      <w:r w:rsidR="001735AC" w:rsidRPr="001735AC">
        <w:rPr>
          <w:lang w:eastAsia="nl-BE"/>
        </w:rPr>
        <w:t>zonder voorafgaande bekendmaking en de mini-competities in toepassing van raamovereenkomsten met meerdere begunstigden</w:t>
      </w:r>
      <w:r w:rsidR="00B812A5">
        <w:rPr>
          <w:lang w:eastAsia="nl-BE"/>
        </w:rPr>
        <w:t>, als daarvoor niet wordt gekozen voor het gebruik van e-tendering</w:t>
      </w:r>
      <w:r w:rsidR="00DF00B9">
        <w:rPr>
          <w:lang w:eastAsia="nl-BE"/>
        </w:rPr>
        <w:t>;</w:t>
      </w:r>
    </w:p>
    <w:p w14:paraId="2B0C5914" w14:textId="56CD3907" w:rsidR="00680674" w:rsidRDefault="00A65D4B" w:rsidP="00DF00B9">
      <w:pPr>
        <w:pStyle w:val="Grijzekader"/>
        <w:tabs>
          <w:tab w:val="left" w:pos="284"/>
        </w:tabs>
        <w:ind w:left="284" w:hanging="284"/>
        <w:rPr>
          <w:lang w:eastAsia="nl-BE"/>
        </w:rPr>
      </w:pPr>
      <w:r>
        <w:rPr>
          <w:lang w:eastAsia="nl-BE"/>
        </w:rPr>
        <w:t>2</w:t>
      </w:r>
      <w:r w:rsidR="00EA4848">
        <w:rPr>
          <w:lang w:eastAsia="nl-BE"/>
        </w:rPr>
        <w:tab/>
      </w:r>
      <w:r>
        <w:rPr>
          <w:lang w:eastAsia="nl-BE"/>
        </w:rPr>
        <w:t xml:space="preserve">Voor plaatsingsprocedures waar de verschillende marktspelers onvoldoende klaar en onvoldoende met elektronische middelen uitgerust zijn. </w:t>
      </w:r>
    </w:p>
    <w:bookmarkEnd w:id="83"/>
    <w:p w14:paraId="02637653" w14:textId="7BD5A5DE" w:rsidR="00680674" w:rsidRPr="00C776C7" w:rsidRDefault="00680674" w:rsidP="00A5617D">
      <w:pPr>
        <w:autoSpaceDE w:val="0"/>
        <w:autoSpaceDN w:val="0"/>
        <w:adjustRightInd w:val="0"/>
        <w:spacing w:after="0"/>
        <w:rPr>
          <w:rFonts w:cstheme="minorHAnsi"/>
          <w:color w:val="0070C0"/>
          <w:szCs w:val="24"/>
          <w:lang w:eastAsia="nl-BE"/>
        </w:rPr>
      </w:pPr>
    </w:p>
    <w:p w14:paraId="4E4932C7" w14:textId="5ADE9127" w:rsidR="00B812A5" w:rsidRPr="00C776C7" w:rsidRDefault="00B812A5" w:rsidP="00A5617D">
      <w:pPr>
        <w:autoSpaceDE w:val="0"/>
        <w:autoSpaceDN w:val="0"/>
        <w:adjustRightInd w:val="0"/>
        <w:spacing w:after="0"/>
        <w:rPr>
          <w:rFonts w:cstheme="minorHAnsi"/>
          <w:color w:val="0070C0"/>
          <w:szCs w:val="24"/>
          <w:lang w:eastAsia="nl-BE"/>
        </w:rPr>
      </w:pPr>
      <w:r w:rsidRPr="00C776C7">
        <w:rPr>
          <w:rFonts w:cstheme="minorHAnsi"/>
          <w:color w:val="0070C0"/>
          <w:szCs w:val="24"/>
          <w:lang w:eastAsia="nl-BE"/>
        </w:rPr>
        <w:t>De offerte moet via e</w:t>
      </w:r>
      <w:r w:rsidR="00A43900" w:rsidRPr="00C776C7">
        <w:rPr>
          <w:rFonts w:cstheme="minorHAnsi"/>
          <w:color w:val="0070C0"/>
          <w:szCs w:val="24"/>
          <w:lang w:eastAsia="nl-BE"/>
        </w:rPr>
        <w:t>-</w:t>
      </w:r>
      <w:r w:rsidRPr="00C776C7">
        <w:rPr>
          <w:rFonts w:cstheme="minorHAnsi"/>
          <w:color w:val="0070C0"/>
          <w:szCs w:val="24"/>
          <w:lang w:eastAsia="nl-BE"/>
        </w:rPr>
        <w:t>mail worden ingediend.</w:t>
      </w:r>
    </w:p>
    <w:p w14:paraId="164EF7D7" w14:textId="77777777" w:rsidR="00C14946" w:rsidRDefault="00C14946" w:rsidP="00A5617D">
      <w:pPr>
        <w:autoSpaceDE w:val="0"/>
        <w:autoSpaceDN w:val="0"/>
        <w:adjustRightInd w:val="0"/>
        <w:spacing w:after="0"/>
        <w:rPr>
          <w:rFonts w:cstheme="minorHAnsi"/>
          <w:color w:val="339966"/>
          <w:szCs w:val="24"/>
          <w:lang w:eastAsia="nl-BE"/>
        </w:rPr>
      </w:pPr>
    </w:p>
    <w:p w14:paraId="5F1572EF" w14:textId="2233BD59" w:rsidR="00680674" w:rsidRPr="007743CF" w:rsidRDefault="00C14946" w:rsidP="00A5617D">
      <w:pPr>
        <w:autoSpaceDE w:val="0"/>
        <w:autoSpaceDN w:val="0"/>
        <w:adjustRightInd w:val="0"/>
        <w:spacing w:after="0"/>
        <w:rPr>
          <w:rFonts w:cstheme="minorHAnsi"/>
          <w:color w:val="0070C0"/>
          <w:szCs w:val="24"/>
          <w:lang w:eastAsia="nl-BE"/>
        </w:rPr>
      </w:pPr>
      <w:r w:rsidRPr="00C14946">
        <w:rPr>
          <w:rFonts w:cstheme="minorHAnsi"/>
          <w:color w:val="0070C0"/>
          <w:szCs w:val="24"/>
          <w:lang w:eastAsia="nl-BE"/>
        </w:rPr>
        <w:t>De</w:t>
      </w:r>
      <w:r w:rsidR="00680674" w:rsidRPr="00C14946">
        <w:rPr>
          <w:rFonts w:cstheme="minorHAnsi"/>
          <w:color w:val="0070C0"/>
          <w:szCs w:val="24"/>
          <w:lang w:eastAsia="nl-BE"/>
        </w:rPr>
        <w:t xml:space="preserve"> offertes </w:t>
      </w:r>
      <w:r w:rsidR="00764D18">
        <w:rPr>
          <w:rFonts w:cstheme="minorHAnsi"/>
          <w:color w:val="0070C0"/>
          <w:szCs w:val="24"/>
          <w:lang w:eastAsia="nl-BE"/>
        </w:rPr>
        <w:t xml:space="preserve">moeten worden </w:t>
      </w:r>
      <w:r w:rsidR="00680674" w:rsidRPr="007743CF">
        <w:rPr>
          <w:rFonts w:cstheme="minorHAnsi"/>
          <w:color w:val="0070C0"/>
          <w:szCs w:val="24"/>
          <w:lang w:eastAsia="nl-BE"/>
        </w:rPr>
        <w:t xml:space="preserve">verstuurd naar volgend e-mailadres: </w:t>
      </w:r>
      <w:r w:rsidR="00680674" w:rsidRPr="007743CF">
        <w:rPr>
          <w:rFonts w:cstheme="minorHAnsi"/>
          <w:color w:val="FF0000"/>
          <w:szCs w:val="24"/>
          <w:lang w:eastAsia="nl-BE"/>
        </w:rPr>
        <w:t>***</w:t>
      </w:r>
      <w:r w:rsidR="00680674" w:rsidRPr="007743CF">
        <w:rPr>
          <w:rFonts w:cstheme="minorHAnsi"/>
          <w:color w:val="0070C0"/>
          <w:szCs w:val="24"/>
          <w:lang w:eastAsia="nl-BE"/>
        </w:rPr>
        <w:t>.</w:t>
      </w:r>
      <w:r w:rsidR="00680674" w:rsidRPr="007743CF">
        <w:rPr>
          <w:rFonts w:cstheme="minorHAnsi"/>
          <w:color w:val="FF0000"/>
          <w:szCs w:val="24"/>
          <w:lang w:eastAsia="nl-BE"/>
        </w:rPr>
        <w:t xml:space="preserve"> </w:t>
      </w:r>
      <w:r w:rsidR="00680674" w:rsidRPr="007743CF">
        <w:rPr>
          <w:rFonts w:cstheme="minorHAnsi"/>
          <w:color w:val="0070C0"/>
          <w:szCs w:val="24"/>
          <w:lang w:eastAsia="nl-BE"/>
        </w:rPr>
        <w:t>De offertes worden aanvaard tot op het uiterste tijdstip voor het indienen van de offertes.</w:t>
      </w:r>
    </w:p>
    <w:p w14:paraId="54E72CF0" w14:textId="77777777" w:rsidR="00680674" w:rsidRPr="007743CF" w:rsidRDefault="00680674" w:rsidP="00A5617D">
      <w:pPr>
        <w:autoSpaceDE w:val="0"/>
        <w:autoSpaceDN w:val="0"/>
        <w:adjustRightInd w:val="0"/>
        <w:spacing w:after="0"/>
        <w:rPr>
          <w:rFonts w:cstheme="minorHAnsi"/>
          <w:color w:val="0070C0"/>
          <w:szCs w:val="24"/>
          <w:lang w:eastAsia="nl-BE"/>
        </w:rPr>
      </w:pPr>
    </w:p>
    <w:p w14:paraId="43B3E587"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In het onderwerp van de e-mail moeten verplicht volgende vermeldingen worden opgenomen:</w:t>
      </w:r>
    </w:p>
    <w:p w14:paraId="67794CE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overheidsopdracht – offerte;</w:t>
      </w:r>
    </w:p>
    <w:p w14:paraId="3388F49E"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 bestek nr. </w:t>
      </w:r>
      <w:r w:rsidRPr="007743CF">
        <w:rPr>
          <w:rFonts w:cstheme="minorHAnsi"/>
          <w:color w:val="FF0000"/>
          <w:szCs w:val="24"/>
          <w:lang w:eastAsia="nl-BE"/>
        </w:rPr>
        <w:t>***</w:t>
      </w:r>
      <w:r w:rsidRPr="007743CF">
        <w:rPr>
          <w:rFonts w:cstheme="minorHAnsi"/>
          <w:color w:val="0070C0"/>
          <w:szCs w:val="24"/>
          <w:lang w:eastAsia="nl-BE"/>
        </w:rPr>
        <w:t>;</w:t>
      </w:r>
    </w:p>
    <w:p w14:paraId="281D270B" w14:textId="2480C2A3"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 omschrijving van de </w:t>
      </w:r>
      <w:r w:rsidR="009E3C85" w:rsidRPr="007743CF">
        <w:rPr>
          <w:rFonts w:cstheme="minorHAnsi"/>
          <w:color w:val="0070C0"/>
          <w:szCs w:val="24"/>
          <w:lang w:eastAsia="nl-BE"/>
        </w:rPr>
        <w:t>opdracht</w:t>
      </w:r>
      <w:r w:rsidRPr="007743CF">
        <w:rPr>
          <w:rFonts w:cstheme="minorHAnsi"/>
          <w:color w:val="0070C0"/>
          <w:szCs w:val="24"/>
          <w:lang w:eastAsia="nl-BE"/>
        </w:rPr>
        <w:t>; en</w:t>
      </w:r>
    </w:p>
    <w:p w14:paraId="016F9C14"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opening van de offertes: datum en uur.</w:t>
      </w:r>
    </w:p>
    <w:p w14:paraId="31C35EE4" w14:textId="77777777" w:rsidR="00680674" w:rsidRPr="007743CF" w:rsidRDefault="00680674" w:rsidP="00A5617D">
      <w:pPr>
        <w:autoSpaceDE w:val="0"/>
        <w:autoSpaceDN w:val="0"/>
        <w:adjustRightInd w:val="0"/>
        <w:spacing w:after="0"/>
        <w:rPr>
          <w:rFonts w:cstheme="minorHAnsi"/>
          <w:color w:val="0070C0"/>
          <w:szCs w:val="24"/>
          <w:lang w:eastAsia="nl-BE"/>
        </w:rPr>
      </w:pPr>
    </w:p>
    <w:p w14:paraId="2F1C3070"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Als een offerte op een andere wijze wordt ingediend, valt dit onder de volledige verantwoordelijkheid van de inschrijver, zonder dat de aanbestedende overheid enige fout kan </w:t>
      </w:r>
      <w:r w:rsidRPr="007743CF">
        <w:rPr>
          <w:rFonts w:cstheme="minorHAnsi"/>
          <w:color w:val="0070C0"/>
          <w:szCs w:val="24"/>
          <w:lang w:eastAsia="nl-BE"/>
        </w:rPr>
        <w:lastRenderedPageBreak/>
        <w:t>worden aangerekend zelfs indien op een andere wijze ingediende offertes door aangestelden van de aanbestedende overheid, andere dan zij die voor ontvangst van de offertes werden aangeduid, in ontvangst zijn genomen.</w:t>
      </w:r>
    </w:p>
    <w:p w14:paraId="677B1556" w14:textId="77777777" w:rsidR="00680674" w:rsidRPr="007743CF" w:rsidRDefault="00680674" w:rsidP="00A5617D">
      <w:pPr>
        <w:autoSpaceDE w:val="0"/>
        <w:autoSpaceDN w:val="0"/>
        <w:adjustRightInd w:val="0"/>
        <w:spacing w:after="0"/>
        <w:rPr>
          <w:rFonts w:cstheme="minorHAnsi"/>
          <w:color w:val="0070C0"/>
          <w:szCs w:val="24"/>
          <w:lang w:eastAsia="nl-BE"/>
        </w:rPr>
      </w:pPr>
    </w:p>
    <w:p w14:paraId="0F2D46BC" w14:textId="77777777" w:rsidR="00680674" w:rsidRPr="007743CF" w:rsidRDefault="00680674" w:rsidP="00A5617D">
      <w:pPr>
        <w:autoSpaceDE w:val="0"/>
        <w:autoSpaceDN w:val="0"/>
        <w:adjustRightInd w:val="0"/>
        <w:spacing w:after="0"/>
        <w:rPr>
          <w:rFonts w:cstheme="minorHAnsi"/>
          <w:color w:val="0070C0"/>
          <w:szCs w:val="24"/>
          <w:lang w:eastAsia="nl-BE"/>
        </w:rPr>
      </w:pPr>
    </w:p>
    <w:p w14:paraId="56FF600E"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br w:type="page"/>
      </w:r>
    </w:p>
    <w:p w14:paraId="1E14D70C" w14:textId="03CDDB50" w:rsidR="00680674" w:rsidRPr="007743CF" w:rsidRDefault="00680674" w:rsidP="00A5617D">
      <w:pPr>
        <w:pStyle w:val="Kop1"/>
      </w:pPr>
      <w:bookmarkStart w:id="84" w:name="_Toc104371991"/>
      <w:bookmarkStart w:id="85" w:name="_Toc482794149"/>
      <w:r w:rsidRPr="007743CF">
        <w:lastRenderedPageBreak/>
        <w:t>D. ADMINISTRATIEVE VOORSCHRIFTEN BIJ TOEPASSING VAN HET KONINKLIJK BESLUIT VAN 14.01.2013 TOT BEPALING VAN DE ALGEMENE UITVOERINGSREGELS VAN DE OVERHEIDSOPDRACHTEN (AUR)</w:t>
      </w:r>
      <w:bookmarkEnd w:id="84"/>
      <w:r w:rsidRPr="007743CF">
        <w:t xml:space="preserve"> </w:t>
      </w:r>
      <w:bookmarkEnd w:id="85"/>
    </w:p>
    <w:p w14:paraId="208AB8A9" w14:textId="16A1E5A8" w:rsidR="00680674" w:rsidRDefault="00680674" w:rsidP="00A5617D">
      <w:pPr>
        <w:spacing w:after="0"/>
        <w:rPr>
          <w:rFonts w:cstheme="minorHAnsi"/>
        </w:rPr>
      </w:pPr>
    </w:p>
    <w:p w14:paraId="3079EDA0" w14:textId="53DC57EE" w:rsidR="005A06AD" w:rsidRPr="00F82BF7" w:rsidRDefault="005A06AD" w:rsidP="00A5617D">
      <w:pPr>
        <w:pStyle w:val="Kop3"/>
      </w:pPr>
      <w:bookmarkStart w:id="86" w:name="_Toc104371992"/>
      <w:r w:rsidRPr="00F82BF7">
        <w:t xml:space="preserve">Hoofdstuk </w:t>
      </w:r>
      <w:r w:rsidR="007833F7" w:rsidRPr="00F82BF7">
        <w:t>2</w:t>
      </w:r>
      <w:r w:rsidRPr="00F82BF7">
        <w:t xml:space="preserve">: </w:t>
      </w:r>
      <w:r w:rsidR="007833F7" w:rsidRPr="00F82BF7">
        <w:t>Gemeenschappelijke bepalingen opdrachten voor werken, leveringen en</w:t>
      </w:r>
      <w:r w:rsidR="00C70797">
        <w:t xml:space="preserve"> </w:t>
      </w:r>
      <w:r w:rsidR="007833F7" w:rsidRPr="00F82BF7">
        <w:t>diensten</w:t>
      </w:r>
      <w:bookmarkEnd w:id="86"/>
    </w:p>
    <w:p w14:paraId="7C55C2DA" w14:textId="6B6146B8" w:rsidR="007833F7" w:rsidRPr="00451131" w:rsidRDefault="007833F7" w:rsidP="00A5617D">
      <w:pPr>
        <w:pStyle w:val="Kop4"/>
      </w:pPr>
      <w:bookmarkStart w:id="87" w:name="_Toc104371993"/>
      <w:bookmarkStart w:id="88" w:name="_Hlk51078804"/>
      <w:r w:rsidRPr="00451131">
        <w:t>Afdeling 1</w:t>
      </w:r>
      <w:r w:rsidR="00C70797" w:rsidRPr="00451131">
        <w:t xml:space="preserve">: </w:t>
      </w:r>
      <w:r w:rsidRPr="00451131">
        <w:t>Algemeen kader</w:t>
      </w:r>
      <w:bookmarkEnd w:id="87"/>
    </w:p>
    <w:p w14:paraId="4A9AC49E" w14:textId="43515E40" w:rsidR="00680674" w:rsidRPr="006E15FC" w:rsidRDefault="007833F7" w:rsidP="00A5617D">
      <w:pPr>
        <w:pStyle w:val="Kop5"/>
        <w:rPr>
          <w:b/>
          <w:color w:val="0070C0"/>
        </w:rPr>
      </w:pPr>
      <w:bookmarkStart w:id="89" w:name="_Toc104371994"/>
      <w:r w:rsidRPr="006E15FC">
        <w:rPr>
          <w:b/>
          <w:color w:val="0070C0"/>
        </w:rPr>
        <w:t>Art. 1</w:t>
      </w:r>
      <w:r w:rsidR="00C70797" w:rsidRPr="006E15FC">
        <w:rPr>
          <w:b/>
          <w:color w:val="0070C0"/>
        </w:rPr>
        <w:t>1:</w:t>
      </w:r>
      <w:r w:rsidR="00B8183E">
        <w:rPr>
          <w:b/>
          <w:color w:val="0070C0"/>
        </w:rPr>
        <w:t xml:space="preserve"> </w:t>
      </w:r>
      <w:r w:rsidRPr="006E15FC">
        <w:rPr>
          <w:b/>
          <w:color w:val="0070C0"/>
        </w:rPr>
        <w:t>Leidend ambtenaar</w:t>
      </w:r>
      <w:bookmarkEnd w:id="89"/>
    </w:p>
    <w:p w14:paraId="328AC0FB" w14:textId="77777777" w:rsidR="00931325" w:rsidRDefault="00931325" w:rsidP="00A5617D">
      <w:pPr>
        <w:autoSpaceDE w:val="0"/>
        <w:autoSpaceDN w:val="0"/>
        <w:adjustRightInd w:val="0"/>
        <w:spacing w:after="0"/>
        <w:rPr>
          <w:rFonts w:cstheme="minorHAnsi"/>
          <w:color w:val="0070C0"/>
          <w:szCs w:val="24"/>
          <w:lang w:eastAsia="nl-BE"/>
        </w:rPr>
      </w:pPr>
    </w:p>
    <w:p w14:paraId="56C3C99D" w14:textId="72DD064D" w:rsidR="00931325" w:rsidRDefault="00931325" w:rsidP="00A5617D">
      <w:pPr>
        <w:pStyle w:val="Grijzekader"/>
        <w:rPr>
          <w:lang w:eastAsia="nl-BE"/>
        </w:rPr>
      </w:pPr>
      <w:r w:rsidRPr="00931325">
        <w:rPr>
          <w:lang w:eastAsia="nl-BE"/>
        </w:rPr>
        <w:t>Indien de leiding van en het toezicht op de uitvoering worden toevertrouwd aan een persoon buiten de aanbestedende overheid, dient de draagwijdte van zijn mandaat hieronder te worden omschreven.</w:t>
      </w:r>
    </w:p>
    <w:p w14:paraId="0B24E463" w14:textId="101A29D7" w:rsidR="00680674" w:rsidRPr="007743CF" w:rsidRDefault="00680674" w:rsidP="00A5617D">
      <w:pPr>
        <w:autoSpaceDE w:val="0"/>
        <w:autoSpaceDN w:val="0"/>
        <w:adjustRightInd w:val="0"/>
        <w:spacing w:after="0"/>
        <w:rPr>
          <w:rFonts w:cstheme="minorHAnsi"/>
          <w:color w:val="0070C0"/>
          <w:szCs w:val="24"/>
          <w:lang w:eastAsia="nl-BE"/>
        </w:rPr>
      </w:pPr>
      <w:bookmarkStart w:id="90" w:name="_Hlk50971915"/>
      <w:r w:rsidRPr="007743CF">
        <w:rPr>
          <w:rFonts w:cstheme="minorHAnsi"/>
          <w:color w:val="0070C0"/>
          <w:szCs w:val="24"/>
          <w:lang w:eastAsia="nl-BE"/>
        </w:rPr>
        <w:t>De leidend ambtenaar heeft enkel de volgende bevoegdheden:</w:t>
      </w:r>
    </w:p>
    <w:bookmarkEnd w:id="90"/>
    <w:p w14:paraId="215A4F0E"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FF0000"/>
          <w:szCs w:val="24"/>
          <w:lang w:eastAsia="nl-BE"/>
        </w:rPr>
        <w:t>***</w:t>
      </w:r>
      <w:r w:rsidRPr="007743CF">
        <w:rPr>
          <w:rFonts w:cstheme="minorHAnsi"/>
          <w:szCs w:val="24"/>
          <w:lang w:eastAsia="nl-BE"/>
        </w:rPr>
        <w:t>.</w:t>
      </w:r>
    </w:p>
    <w:p w14:paraId="0679B4B9" w14:textId="280C11AB" w:rsidR="00996440" w:rsidRPr="006E15FC" w:rsidRDefault="00996440" w:rsidP="00A5617D">
      <w:pPr>
        <w:pStyle w:val="Kop5"/>
        <w:rPr>
          <w:b/>
          <w:color w:val="0070C0"/>
        </w:rPr>
      </w:pPr>
      <w:bookmarkStart w:id="91" w:name="_Toc104371995"/>
      <w:r w:rsidRPr="006E15FC">
        <w:rPr>
          <w:b/>
          <w:color w:val="0070C0"/>
        </w:rPr>
        <w:t>Art. 12</w:t>
      </w:r>
      <w:r w:rsidR="00B8183E">
        <w:rPr>
          <w:b/>
          <w:color w:val="0070C0"/>
        </w:rPr>
        <w:t xml:space="preserve"> </w:t>
      </w:r>
      <w:r w:rsidRPr="006E15FC">
        <w:rPr>
          <w:b/>
          <w:color w:val="0070C0"/>
        </w:rPr>
        <w:t>Onderaannemers</w:t>
      </w:r>
      <w:bookmarkEnd w:id="91"/>
    </w:p>
    <w:bookmarkEnd w:id="88"/>
    <w:p w14:paraId="4B3EB65A" w14:textId="77777777" w:rsidR="00996440" w:rsidRPr="007743CF" w:rsidRDefault="00996440" w:rsidP="00A5617D">
      <w:pPr>
        <w:autoSpaceDE w:val="0"/>
        <w:autoSpaceDN w:val="0"/>
        <w:adjustRightInd w:val="0"/>
        <w:spacing w:after="0"/>
        <w:rPr>
          <w:rFonts w:cstheme="minorHAnsi"/>
          <w:color w:val="0070C0"/>
          <w:szCs w:val="24"/>
          <w:lang w:eastAsia="nl-BE"/>
        </w:rPr>
      </w:pPr>
    </w:p>
    <w:p w14:paraId="21B9BA7F" w14:textId="5138ACD7" w:rsidR="00680674" w:rsidRPr="007743CF" w:rsidRDefault="00931325" w:rsidP="00A5617D">
      <w:pPr>
        <w:pStyle w:val="Grijzekader"/>
        <w:rPr>
          <w:lang w:eastAsia="nl-BE"/>
        </w:rPr>
      </w:pPr>
      <w:r w:rsidRPr="00931325">
        <w:rPr>
          <w:lang w:eastAsia="nl-BE"/>
        </w:rPr>
        <w:t>In principe ligt de bevoegdheid tot het aanduiden van onderaannemers bij de opdrachtnemer. In uitzonderlijke gevallen kan de aanbestedende overheid zelf een onderaannemer opleggen. De aandacht van de bestekschrijver wordt er op gevestigd dat ook deze door de aanbestedende overheid opgelegde onderaannemer via een overheidsopdracht moet zijn aangeduid.</w:t>
      </w:r>
    </w:p>
    <w:p w14:paraId="6D346F55" w14:textId="09DA5D5F" w:rsidR="00680674" w:rsidRDefault="00680674" w:rsidP="00A5617D">
      <w:pPr>
        <w:autoSpaceDE w:val="0"/>
        <w:autoSpaceDN w:val="0"/>
        <w:adjustRightInd w:val="0"/>
        <w:spacing w:after="0"/>
        <w:rPr>
          <w:rFonts w:cstheme="minorHAnsi"/>
        </w:rPr>
      </w:pPr>
      <w:r w:rsidRPr="007743CF">
        <w:rPr>
          <w:rFonts w:cstheme="minorHAnsi"/>
          <w:color w:val="0070C0"/>
        </w:rPr>
        <w:t xml:space="preserve">§2 De opdrachtnemer moet verplicht onderaannemer </w:t>
      </w:r>
      <w:r w:rsidRPr="007743CF">
        <w:rPr>
          <w:rFonts w:cstheme="minorHAnsi"/>
          <w:color w:val="FF0000"/>
        </w:rPr>
        <w:t>***</w:t>
      </w:r>
      <w:r w:rsidRPr="007743CF">
        <w:rPr>
          <w:rFonts w:cstheme="minorHAnsi"/>
          <w:color w:val="0070C0"/>
        </w:rPr>
        <w:t xml:space="preserve"> inzetten voor volgende onderdelen van de opdracht: </w:t>
      </w:r>
      <w:r w:rsidRPr="007743CF">
        <w:rPr>
          <w:rFonts w:cstheme="minorHAnsi"/>
          <w:color w:val="FF0000"/>
        </w:rPr>
        <w:t>***</w:t>
      </w:r>
      <w:r w:rsidRPr="007743CF">
        <w:rPr>
          <w:rFonts w:cstheme="minorHAnsi"/>
        </w:rPr>
        <w:t>.</w:t>
      </w:r>
    </w:p>
    <w:p w14:paraId="193CC654" w14:textId="4B913C90" w:rsidR="00996440" w:rsidRDefault="00996440" w:rsidP="00A5617D">
      <w:pPr>
        <w:autoSpaceDE w:val="0"/>
        <w:autoSpaceDN w:val="0"/>
        <w:adjustRightInd w:val="0"/>
        <w:spacing w:after="0"/>
        <w:rPr>
          <w:rFonts w:cstheme="minorHAnsi"/>
        </w:rPr>
      </w:pPr>
    </w:p>
    <w:p w14:paraId="647944A2" w14:textId="4E16B568" w:rsidR="00996440" w:rsidRPr="006E15FC" w:rsidRDefault="00996440" w:rsidP="00A5617D">
      <w:pPr>
        <w:pStyle w:val="Kop5"/>
        <w:rPr>
          <w:b/>
          <w:color w:val="0070C0"/>
        </w:rPr>
      </w:pPr>
      <w:bookmarkStart w:id="92" w:name="_Toc104371996"/>
      <w:r w:rsidRPr="006E15FC">
        <w:rPr>
          <w:b/>
          <w:color w:val="0070C0"/>
        </w:rPr>
        <w:t>Art. 12/4</w:t>
      </w:r>
      <w:r w:rsidR="00B8183E">
        <w:rPr>
          <w:b/>
          <w:color w:val="0070C0"/>
        </w:rPr>
        <w:t xml:space="preserve"> </w:t>
      </w:r>
      <w:r w:rsidRPr="006E15FC">
        <w:rPr>
          <w:b/>
          <w:color w:val="0070C0"/>
        </w:rPr>
        <w:t>Technische en beroepsbekwaamheid onderaannemers</w:t>
      </w:r>
      <w:bookmarkEnd w:id="92"/>
    </w:p>
    <w:p w14:paraId="376D4DBC" w14:textId="77777777" w:rsidR="00680674" w:rsidRPr="007743CF" w:rsidRDefault="00680674" w:rsidP="00A5617D">
      <w:pPr>
        <w:autoSpaceDE w:val="0"/>
        <w:autoSpaceDN w:val="0"/>
        <w:adjustRightInd w:val="0"/>
        <w:spacing w:after="0"/>
        <w:rPr>
          <w:rFonts w:cstheme="minorHAnsi"/>
          <w:color w:val="0070C0"/>
        </w:rPr>
      </w:pPr>
    </w:p>
    <w:p w14:paraId="774C05BA" w14:textId="3A9C1AA9" w:rsidR="00680674" w:rsidRPr="007743CF" w:rsidRDefault="00680674" w:rsidP="00A5617D">
      <w:pPr>
        <w:pStyle w:val="Grijzekader"/>
      </w:pPr>
      <w:r w:rsidRPr="007743CF">
        <w:t>De aanbestedende overheid kan in de opdrachtdocumenten eisen dat de onderaannemers (ongeacht hun plaats in de keten) voldoen aan de minimale selectiecriteria die in de opdrachtdocumenten werden opgelegd. Gelet op de werklast die deze controle met zich meebrengt, dient met deze mogelijkheid voo</w:t>
      </w:r>
      <w:r w:rsidR="00C14946">
        <w:t>r</w:t>
      </w:r>
      <w:r w:rsidRPr="007743CF">
        <w:t>zichtig te worden omgegaan, ook al omdat één en ander al wordt afgedekt door de erkenning.</w:t>
      </w:r>
    </w:p>
    <w:p w14:paraId="3A84A802" w14:textId="77777777" w:rsidR="00680674" w:rsidRPr="007743CF" w:rsidRDefault="00680674" w:rsidP="00A5617D">
      <w:pPr>
        <w:autoSpaceDE w:val="0"/>
        <w:autoSpaceDN w:val="0"/>
        <w:adjustRightInd w:val="0"/>
        <w:spacing w:after="0"/>
        <w:rPr>
          <w:rFonts w:cstheme="minorHAnsi"/>
          <w:color w:val="0070C0"/>
        </w:rPr>
      </w:pPr>
    </w:p>
    <w:p w14:paraId="0E2E1CE3" w14:textId="77777777" w:rsidR="00680674" w:rsidRPr="007743CF" w:rsidRDefault="00680674" w:rsidP="00A5617D">
      <w:pPr>
        <w:autoSpaceDE w:val="0"/>
        <w:autoSpaceDN w:val="0"/>
        <w:adjustRightInd w:val="0"/>
        <w:spacing w:after="0"/>
        <w:rPr>
          <w:rFonts w:cstheme="minorHAnsi"/>
        </w:rPr>
      </w:pPr>
      <w:r w:rsidRPr="007743CF">
        <w:rPr>
          <w:rFonts w:cstheme="minorHAnsi"/>
          <w:color w:val="0070C0"/>
        </w:rPr>
        <w:t>De onderaannemer, op welke plaats in de onderaannemingsketen hij ook optreedt en die instaat voor de uitvoering van</w:t>
      </w:r>
      <w:r w:rsidRPr="007743CF">
        <w:rPr>
          <w:rFonts w:cstheme="minorHAnsi"/>
        </w:rPr>
        <w:t xml:space="preserve"> </w:t>
      </w:r>
      <w:r w:rsidRPr="007743CF">
        <w:rPr>
          <w:rFonts w:cstheme="minorHAnsi"/>
          <w:color w:val="FF0000"/>
        </w:rPr>
        <w:t>***</w:t>
      </w:r>
      <w:r w:rsidRPr="007743CF">
        <w:rPr>
          <w:rFonts w:cstheme="minorHAnsi"/>
        </w:rPr>
        <w:t xml:space="preserve"> </w:t>
      </w:r>
      <w:r w:rsidRPr="007743CF">
        <w:rPr>
          <w:rFonts w:cstheme="minorHAnsi"/>
          <w:color w:val="0070C0"/>
        </w:rPr>
        <w:t xml:space="preserve">dient te voldoen aan de volgende minimumeisen inzake technische en beroepsbekwaamheid: </w:t>
      </w:r>
      <w:r w:rsidRPr="007743CF">
        <w:rPr>
          <w:rFonts w:cstheme="minorHAnsi"/>
          <w:color w:val="FF0000"/>
        </w:rPr>
        <w:t>***</w:t>
      </w:r>
      <w:r w:rsidRPr="007743CF">
        <w:rPr>
          <w:rFonts w:cstheme="minorHAnsi"/>
        </w:rPr>
        <w:t>.</w:t>
      </w:r>
    </w:p>
    <w:p w14:paraId="1A16E0DF" w14:textId="77777777" w:rsidR="00680674" w:rsidRPr="007743CF" w:rsidRDefault="00680674" w:rsidP="00A5617D">
      <w:pPr>
        <w:autoSpaceDE w:val="0"/>
        <w:autoSpaceDN w:val="0"/>
        <w:adjustRightInd w:val="0"/>
        <w:spacing w:after="0"/>
        <w:rPr>
          <w:rFonts w:cstheme="minorHAnsi"/>
          <w:color w:val="0070C0"/>
        </w:rPr>
      </w:pPr>
    </w:p>
    <w:p w14:paraId="7ABD8B86"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 xml:space="preserve">Indien de opdrachtnemer beroep doet op een onderaannemer voor de uitvoering van </w:t>
      </w:r>
      <w:r w:rsidRPr="007743CF">
        <w:rPr>
          <w:rFonts w:cstheme="minorHAnsi"/>
          <w:color w:val="FF0000"/>
        </w:rPr>
        <w:t>***</w:t>
      </w:r>
      <w:r w:rsidRPr="007743CF">
        <w:rPr>
          <w:rFonts w:cstheme="minorHAnsi"/>
          <w:color w:val="0070C0"/>
        </w:rPr>
        <w:t xml:space="preserve">, dan dient de onderaannemer gerangschikt te zijn in de categorie </w:t>
      </w:r>
      <w:r w:rsidRPr="007743CF">
        <w:rPr>
          <w:rFonts w:cstheme="minorHAnsi"/>
          <w:color w:val="FF0000"/>
        </w:rPr>
        <w:t>***</w:t>
      </w:r>
      <w:r w:rsidRPr="007743CF">
        <w:rPr>
          <w:rFonts w:cstheme="minorHAnsi"/>
          <w:color w:val="0070C0"/>
        </w:rPr>
        <w:t>, in een klasse overeenkomstig het bedrag van deze werken.</w:t>
      </w:r>
    </w:p>
    <w:p w14:paraId="549E7C94" w14:textId="6D2147D2" w:rsidR="00680674" w:rsidRDefault="00680674" w:rsidP="00A5617D">
      <w:pPr>
        <w:autoSpaceDE w:val="0"/>
        <w:autoSpaceDN w:val="0"/>
        <w:adjustRightInd w:val="0"/>
        <w:spacing w:after="0"/>
        <w:rPr>
          <w:rFonts w:cstheme="minorHAnsi"/>
          <w:color w:val="0070C0"/>
        </w:rPr>
      </w:pPr>
    </w:p>
    <w:p w14:paraId="30CD3781" w14:textId="77777777" w:rsidR="00580DA0" w:rsidRDefault="00580DA0" w:rsidP="00A5617D">
      <w:pPr>
        <w:autoSpaceDE w:val="0"/>
        <w:autoSpaceDN w:val="0"/>
        <w:adjustRightInd w:val="0"/>
        <w:spacing w:after="0"/>
        <w:rPr>
          <w:rFonts w:cstheme="minorHAnsi"/>
          <w:color w:val="0070C0"/>
        </w:rPr>
      </w:pPr>
    </w:p>
    <w:p w14:paraId="2D4870EF" w14:textId="77777777" w:rsidR="002F6972" w:rsidRPr="00FD559E" w:rsidRDefault="002F6972" w:rsidP="00FD559E">
      <w:pPr>
        <w:pStyle w:val="Kop5"/>
        <w:rPr>
          <w:b/>
          <w:bCs/>
          <w:color w:val="0070C0"/>
        </w:rPr>
      </w:pPr>
      <w:bookmarkStart w:id="93" w:name="_Toc104371997"/>
      <w:r w:rsidRPr="00FD559E">
        <w:rPr>
          <w:b/>
          <w:bCs/>
          <w:color w:val="0070C0"/>
        </w:rPr>
        <w:lastRenderedPageBreak/>
        <w:t>Art. 18</w:t>
      </w:r>
      <w:r w:rsidRPr="00FD559E">
        <w:rPr>
          <w:b/>
          <w:bCs/>
          <w:color w:val="0070C0"/>
        </w:rPr>
        <w:tab/>
        <w:t>Vertrouwelijkheid</w:t>
      </w:r>
      <w:bookmarkEnd w:id="93"/>
    </w:p>
    <w:p w14:paraId="4F215677" w14:textId="77777777" w:rsidR="002F6972" w:rsidRPr="00520093" w:rsidRDefault="002F6972" w:rsidP="002F6972">
      <w:pPr>
        <w:spacing w:after="0"/>
        <w:jc w:val="both"/>
        <w:rPr>
          <w:rFonts w:asciiTheme="minorHAnsi" w:hAnsiTheme="minorHAnsi" w:cstheme="minorHAnsi"/>
          <w:color w:val="0070C0"/>
          <w:szCs w:val="22"/>
        </w:rPr>
      </w:pPr>
    </w:p>
    <w:p w14:paraId="4CFF04AC" w14:textId="39A625F1" w:rsidR="002F6972" w:rsidRPr="00520093" w:rsidRDefault="002F6972" w:rsidP="002F6972">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heme="minorHAnsi" w:hAnsiTheme="minorHAnsi" w:cstheme="minorHAnsi"/>
          <w:szCs w:val="22"/>
        </w:rPr>
      </w:pPr>
      <w:r w:rsidRPr="00520093">
        <w:rPr>
          <w:rFonts w:asciiTheme="minorHAnsi" w:hAnsiTheme="minorHAnsi" w:cstheme="minorHAnsi"/>
          <w:szCs w:val="22"/>
        </w:rPr>
        <w:t xml:space="preserve">Bij opdrachten waar bepaalde (zeer) gevoelige gegevens aan de opdrachtnemer worden meegedeeld, kan het nuttig zijn </w:t>
      </w:r>
      <w:r w:rsidR="005A40BB">
        <w:rPr>
          <w:rFonts w:asciiTheme="minorHAnsi" w:hAnsiTheme="minorHAnsi" w:cstheme="minorHAnsi"/>
          <w:szCs w:val="22"/>
        </w:rPr>
        <w:t>onderstaande bepaling op te nemen.</w:t>
      </w:r>
    </w:p>
    <w:p w14:paraId="6E631479" w14:textId="77777777" w:rsidR="002F6972" w:rsidRPr="00520093" w:rsidRDefault="002F6972" w:rsidP="002F6972">
      <w:pPr>
        <w:spacing w:after="0"/>
        <w:jc w:val="both"/>
        <w:rPr>
          <w:rFonts w:asciiTheme="minorHAnsi" w:hAnsiTheme="minorHAnsi" w:cstheme="minorHAnsi"/>
          <w:color w:val="0070C0"/>
          <w:szCs w:val="22"/>
        </w:rPr>
      </w:pPr>
    </w:p>
    <w:p w14:paraId="1ECB6B8A" w14:textId="77777777" w:rsidR="005A40BB" w:rsidRPr="00235BA8" w:rsidRDefault="005A40BB" w:rsidP="005A40BB">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Als vertrouwelijke informatie wordt beschouwd: </w:t>
      </w:r>
    </w:p>
    <w:p w14:paraId="7CE9518A" w14:textId="77777777" w:rsidR="005A40BB" w:rsidRPr="00235BA8" w:rsidRDefault="005A40BB" w:rsidP="005A40BB">
      <w:pPr>
        <w:numPr>
          <w:ilvl w:val="0"/>
          <w:numId w:val="76"/>
        </w:numPr>
        <w:pBdr>
          <w:top w:val="nil"/>
          <w:left w:val="nil"/>
          <w:bottom w:val="nil"/>
          <w:right w:val="nil"/>
          <w:between w:val="nil"/>
        </w:pBdr>
        <w:rPr>
          <w:rFonts w:cstheme="minorHAnsi"/>
          <w:iCs/>
          <w:color w:val="0070C0"/>
          <w:szCs w:val="22"/>
        </w:rPr>
      </w:pPr>
      <w:r w:rsidRPr="00235BA8">
        <w:rPr>
          <w:rFonts w:cstheme="minorHAnsi"/>
          <w:iCs/>
          <w:color w:val="0070C0"/>
          <w:szCs w:val="22"/>
        </w:rPr>
        <w:t>Alle documenten en gegevens die door of via de aanbestedende overheid en de eventuele medefinanciers ter beschikking worden gesteld;</w:t>
      </w:r>
    </w:p>
    <w:p w14:paraId="1DEA151E" w14:textId="77777777" w:rsidR="005A40BB" w:rsidRPr="00235BA8" w:rsidRDefault="005A40BB" w:rsidP="005A40BB">
      <w:pPr>
        <w:numPr>
          <w:ilvl w:val="0"/>
          <w:numId w:val="76"/>
        </w:numPr>
        <w:pBdr>
          <w:top w:val="nil"/>
          <w:left w:val="nil"/>
          <w:bottom w:val="nil"/>
          <w:right w:val="nil"/>
          <w:between w:val="nil"/>
        </w:pBdr>
        <w:rPr>
          <w:rFonts w:cstheme="minorHAnsi"/>
          <w:iCs/>
          <w:color w:val="0070C0"/>
          <w:szCs w:val="22"/>
        </w:rPr>
      </w:pPr>
      <w:r w:rsidRPr="00235BA8">
        <w:rPr>
          <w:rFonts w:cstheme="minorHAnsi"/>
          <w:iCs/>
          <w:color w:val="0070C0"/>
          <w:szCs w:val="22"/>
        </w:rPr>
        <w:t>alsook alle persoonsgebonden gegevens en belangrijke informatie met betrekking tot de werking en de financiën van de aanbestedende overheid en de eventuele medefinanciers.</w:t>
      </w:r>
    </w:p>
    <w:p w14:paraId="3838EEA6" w14:textId="77777777" w:rsidR="005A40BB" w:rsidRPr="00235BA8" w:rsidRDefault="005A40BB" w:rsidP="005A40BB">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De opdrachtnemer verbindt zich ertoe de vertrouwelijke Informatie niet te verspreiden, publiceren, overhandigen of ter beschikking te stellen aan Derden in enige vorm behoudens voorafgaandelijk schriftelijk akkoord van de aanbestedende overheid en de eventuele medefinanciers. </w:t>
      </w:r>
    </w:p>
    <w:p w14:paraId="7B282C78" w14:textId="77777777" w:rsidR="005A40BB" w:rsidRPr="00235BA8" w:rsidRDefault="005A40BB" w:rsidP="005A40BB">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De verplichting tot vertrouwelijkheid geldt niet wanneer het gaat om gegevens die: </w:t>
      </w:r>
    </w:p>
    <w:p w14:paraId="4F3EF373" w14:textId="77777777" w:rsidR="005A40BB" w:rsidRPr="00235BA8" w:rsidRDefault="005A40BB" w:rsidP="005A40BB">
      <w:pPr>
        <w:numPr>
          <w:ilvl w:val="0"/>
          <w:numId w:val="77"/>
        </w:num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Op een andere wijze dan door inbreuk op deze rubriek in het publiek domein zijn terecht gekomen; </w:t>
      </w:r>
    </w:p>
    <w:p w14:paraId="3D0E665C" w14:textId="77777777" w:rsidR="005A40BB" w:rsidRPr="00235BA8" w:rsidRDefault="005A40BB" w:rsidP="005A40BB">
      <w:pPr>
        <w:numPr>
          <w:ilvl w:val="0"/>
          <w:numId w:val="77"/>
        </w:num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Noodzakelijkerwijs door de opdrachtnemer moeten worden medegedeeld aan zijn werknemers, aangestelden en (onder)aannemers om de goede uitvoering van zijn taken en verplichtingen volgens de termen van deze opdracht te verzekeren; de opdrachtnemer zal erover waken dat zijn werknemers, (onder)aannemers en aangestelden de verplichting tot vertrouwelijkheid en geheimhouding behoorlijk naleven; </w:t>
      </w:r>
    </w:p>
    <w:p w14:paraId="6C799A41" w14:textId="77777777" w:rsidR="005A40BB" w:rsidRPr="00235BA8" w:rsidRDefault="005A40BB" w:rsidP="005A40BB">
      <w:pPr>
        <w:numPr>
          <w:ilvl w:val="0"/>
          <w:numId w:val="77"/>
        </w:num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In het kader van een geschillenregeling, van een arbitrale of gerechtelijke procedure, of overeenkomstig een wet, decreet of reglement moeten worden vrijgegeven door de opdrachtnemer (in dat geval verwittigt de opdrachtnemer de aanbestedende overheid en de eventuele medefinanciers onmiddellijk zodra zij op de hoogte is van een gerechtelijk bevel om de gegevens kenbaar te maken); </w:t>
      </w:r>
    </w:p>
    <w:p w14:paraId="101FB0B8" w14:textId="77777777" w:rsidR="005A40BB" w:rsidRPr="00235BA8" w:rsidRDefault="005A40BB" w:rsidP="005A40BB">
      <w:pPr>
        <w:numPr>
          <w:ilvl w:val="0"/>
          <w:numId w:val="77"/>
        </w:num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Die door de aanbestedende overheid en de eventuele medefinanciers moeten worden meegedeeld in het kader van een plaatsingsprocedure of om te voldoen aan andere wettelijke verplichtingen (waaronder openbaarheid van bestuur); </w:t>
      </w:r>
    </w:p>
    <w:p w14:paraId="2ACB351F" w14:textId="77777777" w:rsidR="005A40BB" w:rsidRPr="00235BA8" w:rsidRDefault="005A40BB" w:rsidP="005A40BB">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Bij beëindiging van de opdracht zal alle vertrouwelijke informatie of alle kopieën daarvan die de opdrachtnemer zijn bezit heeft aan de aanbestedende overheid en de eventuele medefinanciers worden overhandigd. </w:t>
      </w:r>
    </w:p>
    <w:p w14:paraId="50C1BB88" w14:textId="77777777" w:rsidR="005A40BB" w:rsidRPr="00235BA8" w:rsidRDefault="005A40BB" w:rsidP="005A40BB">
      <w:pPr>
        <w:pBdr>
          <w:top w:val="nil"/>
          <w:left w:val="nil"/>
          <w:bottom w:val="nil"/>
          <w:right w:val="nil"/>
          <w:between w:val="nil"/>
        </w:pBdr>
        <w:rPr>
          <w:rFonts w:cstheme="minorHAnsi"/>
          <w:iCs/>
          <w:color w:val="0070C0"/>
          <w:szCs w:val="22"/>
        </w:rPr>
      </w:pPr>
      <w:r w:rsidRPr="00235BA8">
        <w:rPr>
          <w:rFonts w:cstheme="minorHAnsi"/>
          <w:iCs/>
          <w:color w:val="0070C0"/>
          <w:szCs w:val="22"/>
        </w:rPr>
        <w:t>De opdrachtnemer kan andere informatie met betrekking tot de opdracht of de uitvoering ervan door aan derden enkel kenbaar maken mits voorafgaandelijke schriftelijke toestemming van de aanbestedende overheid en de eventuele medefinanciers.</w:t>
      </w:r>
    </w:p>
    <w:p w14:paraId="33441F02" w14:textId="77777777" w:rsidR="005A40BB" w:rsidRPr="00235BA8" w:rsidRDefault="005A40BB" w:rsidP="005A40BB">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Indien de opdrachtnemer met persoonsgegevens in aanraking komt dient hij de verordening van 27 april 2016 betreffende de bescherming van natuurlijke personen in verband met de verwerking van persoonsgegevens  en betreffende het vrije verkeer van die gegevens en tot intrekking van richtlijn 95/46/EG(algemene verordening gegevensbescherming) strikt na te leven. </w:t>
      </w:r>
    </w:p>
    <w:p w14:paraId="475CC2B9" w14:textId="57739795" w:rsidR="00811842" w:rsidRPr="004B0F84" w:rsidRDefault="005A40BB" w:rsidP="00811842">
      <w:pPr>
        <w:pBdr>
          <w:top w:val="nil"/>
          <w:left w:val="nil"/>
          <w:bottom w:val="nil"/>
          <w:right w:val="nil"/>
          <w:between w:val="nil"/>
        </w:pBdr>
        <w:rPr>
          <w:rFonts w:cstheme="minorHAnsi"/>
          <w:color w:val="0070C0"/>
          <w:szCs w:val="22"/>
        </w:rPr>
      </w:pPr>
      <w:r w:rsidRPr="00235BA8">
        <w:rPr>
          <w:rFonts w:cstheme="minorHAnsi"/>
          <w:iCs/>
          <w:color w:val="0070C0"/>
          <w:szCs w:val="22"/>
        </w:rPr>
        <w:t xml:space="preserve">Indien de opdrachtnemer voor de uitvoering van de opdracht aangewezen is op de gegevens uit authentieke bronnen van de Vlaamse overheid of van andere overheden (bedoeld worden onder meer authentieke bronnen zoals het Rijksregister, de Kruispuntbank voor de Sociale Zekerheid, of Kruispuntbank voor Ondernemingen), dan kan de toegang tot en het gebruik van die gegevens onderworpen zijn aan een machtiging van een daartoe bevoegd orgaan zoals de Vlaamse Toezichtscommissie of de sectorale comités bij de Privacycommissie. </w:t>
      </w:r>
      <w:r w:rsidR="00811842" w:rsidRPr="004B0F84">
        <w:rPr>
          <w:rFonts w:cstheme="minorHAnsi"/>
          <w:color w:val="0070C0"/>
          <w:szCs w:val="22"/>
        </w:rPr>
        <w:t>Het is de bevoegdheid van de opdrachtnemer om de vereiste machtigingen te bekomen.</w:t>
      </w:r>
    </w:p>
    <w:p w14:paraId="576657F5" w14:textId="4CA71510" w:rsidR="005A40BB" w:rsidRPr="00235BA8" w:rsidRDefault="005A40BB" w:rsidP="005A40BB">
      <w:pPr>
        <w:pBdr>
          <w:top w:val="nil"/>
          <w:left w:val="nil"/>
          <w:bottom w:val="nil"/>
          <w:right w:val="nil"/>
          <w:between w:val="nil"/>
        </w:pBdr>
        <w:rPr>
          <w:rFonts w:cstheme="minorHAnsi"/>
          <w:iCs/>
          <w:color w:val="0070C0"/>
          <w:szCs w:val="22"/>
        </w:rPr>
      </w:pPr>
    </w:p>
    <w:p w14:paraId="79EA5193" w14:textId="77777777" w:rsidR="002F6972" w:rsidRDefault="002F6972" w:rsidP="00A5617D">
      <w:pPr>
        <w:autoSpaceDE w:val="0"/>
        <w:autoSpaceDN w:val="0"/>
        <w:adjustRightInd w:val="0"/>
        <w:spacing w:after="0"/>
        <w:rPr>
          <w:rFonts w:cstheme="minorHAnsi"/>
          <w:color w:val="0070C0"/>
        </w:rPr>
      </w:pPr>
    </w:p>
    <w:p w14:paraId="3CA36DC7" w14:textId="5DB58FBF" w:rsidR="002D5A6A" w:rsidRPr="00FE6E11" w:rsidRDefault="002D5A6A" w:rsidP="00A5617D">
      <w:pPr>
        <w:pStyle w:val="Kop4"/>
        <w:rPr>
          <w:color w:val="0070C0"/>
        </w:rPr>
      </w:pPr>
      <w:bookmarkStart w:id="94" w:name="_Toc104371998"/>
      <w:r w:rsidRPr="00FE6E11">
        <w:rPr>
          <w:color w:val="0070C0"/>
        </w:rPr>
        <w:t>Afdeling 2</w:t>
      </w:r>
      <w:r w:rsidR="00C70797" w:rsidRPr="00FE6E11">
        <w:rPr>
          <w:color w:val="0070C0"/>
        </w:rPr>
        <w:t>:</w:t>
      </w:r>
      <w:r w:rsidRPr="00FE6E11">
        <w:rPr>
          <w:color w:val="0070C0"/>
        </w:rPr>
        <w:t xml:space="preserve"> Intellectuele rechten</w:t>
      </w:r>
      <w:bookmarkEnd w:id="94"/>
    </w:p>
    <w:p w14:paraId="693C50FF" w14:textId="1FE1A026" w:rsidR="002D5A6A" w:rsidRPr="006E15FC" w:rsidRDefault="002D5A6A" w:rsidP="00A5617D">
      <w:pPr>
        <w:pStyle w:val="Kop5"/>
        <w:rPr>
          <w:b/>
          <w:color w:val="0070C0"/>
        </w:rPr>
      </w:pPr>
      <w:bookmarkStart w:id="95" w:name="_Toc104371999"/>
      <w:r w:rsidRPr="006E15FC">
        <w:rPr>
          <w:b/>
          <w:color w:val="0070C0"/>
        </w:rPr>
        <w:t>Art. 19</w:t>
      </w:r>
      <w:r w:rsidR="00B8183E">
        <w:rPr>
          <w:b/>
          <w:color w:val="0070C0"/>
        </w:rPr>
        <w:t xml:space="preserve"> </w:t>
      </w:r>
      <w:r w:rsidRPr="006E15FC">
        <w:rPr>
          <w:b/>
          <w:color w:val="0070C0"/>
        </w:rPr>
        <w:t>Gebruik van de resultaten</w:t>
      </w:r>
      <w:bookmarkEnd w:id="95"/>
    </w:p>
    <w:p w14:paraId="1A258D55" w14:textId="77777777" w:rsidR="00680674" w:rsidRPr="007743CF" w:rsidRDefault="00680674" w:rsidP="00A5617D">
      <w:pPr>
        <w:autoSpaceDE w:val="0"/>
        <w:autoSpaceDN w:val="0"/>
        <w:adjustRightInd w:val="0"/>
        <w:spacing w:after="0"/>
        <w:rPr>
          <w:rFonts w:cstheme="minorHAnsi"/>
          <w:color w:val="0070C0"/>
        </w:rPr>
      </w:pPr>
    </w:p>
    <w:p w14:paraId="4FAAA636" w14:textId="77777777" w:rsidR="00931325" w:rsidRPr="00931325" w:rsidRDefault="00931325" w:rsidP="00A5617D">
      <w:pPr>
        <w:pStyle w:val="Grijzekader"/>
        <w:rPr>
          <w:lang w:eastAsia="nl-BE"/>
        </w:rPr>
      </w:pPr>
      <w:r w:rsidRPr="00931325">
        <w:rPr>
          <w:lang w:eastAsia="nl-BE"/>
        </w:rPr>
        <w:t>Voor de uitvindingen die gebruikt worden bij de uitvoering van de opdracht maar waarvan de aanbestedende overheid de intellectuele eigendom niet verkrijgt, geniet de aanbestedende overheid een gebruikslicentie voor de resultaten. De exploitatiewijzen voor het gebruik van de resultaten moeten hieronder worden omschreven.</w:t>
      </w:r>
    </w:p>
    <w:p w14:paraId="21B13EBC" w14:textId="60B7514A" w:rsidR="00931325" w:rsidRDefault="00931325" w:rsidP="00A5617D">
      <w:pPr>
        <w:pStyle w:val="Grijzekader"/>
        <w:rPr>
          <w:lang w:eastAsia="nl-BE"/>
        </w:rPr>
      </w:pPr>
      <w:r w:rsidRPr="00931325">
        <w:rPr>
          <w:lang w:eastAsia="nl-BE"/>
        </w:rPr>
        <w:t>De in de opdrachtdocumenten uiteen te zetten exploitatiewijzen zijn van diverse aard: het kan gaan om het onderhoud en de actualisering van informaticaprogramma’s en databanken, de al dan niet elektronische ondersteuning van teksten, beelden en opnames, het recht om het werk of de creatie aan te passen, enz.</w:t>
      </w:r>
    </w:p>
    <w:p w14:paraId="2D8B522D" w14:textId="32F95150" w:rsidR="00680674" w:rsidRPr="007743CF" w:rsidRDefault="00680674" w:rsidP="00A5617D">
      <w:pPr>
        <w:autoSpaceDE w:val="0"/>
        <w:autoSpaceDN w:val="0"/>
        <w:adjustRightInd w:val="0"/>
        <w:spacing w:after="0"/>
        <w:rPr>
          <w:rFonts w:cstheme="minorHAnsi"/>
          <w:color w:val="0070C0"/>
        </w:rPr>
      </w:pPr>
      <w:r w:rsidRPr="007743CF">
        <w:rPr>
          <w:rFonts w:cstheme="minorHAnsi"/>
          <w:color w:val="FF0000"/>
          <w:szCs w:val="24"/>
          <w:lang w:eastAsia="nl-BE"/>
        </w:rPr>
        <w:t>***</w:t>
      </w:r>
      <w:r w:rsidRPr="007743CF">
        <w:rPr>
          <w:rFonts w:cstheme="minorHAnsi"/>
          <w:szCs w:val="24"/>
          <w:lang w:eastAsia="nl-BE"/>
        </w:rPr>
        <w:t>.</w:t>
      </w:r>
    </w:p>
    <w:p w14:paraId="07B879F4" w14:textId="0FD61321" w:rsidR="00680674" w:rsidRPr="00A56859" w:rsidRDefault="00F207DD" w:rsidP="00A5617D">
      <w:pPr>
        <w:pStyle w:val="Kop4"/>
      </w:pPr>
      <w:bookmarkStart w:id="96" w:name="_Toc104372000"/>
      <w:r w:rsidRPr="00A56859">
        <w:t>Afdeling 3</w:t>
      </w:r>
      <w:r w:rsidR="00C70797" w:rsidRPr="00A56859">
        <w:t>:</w:t>
      </w:r>
      <w:r w:rsidRPr="00A56859">
        <w:t xml:space="preserve"> Financiële garanties</w:t>
      </w:r>
      <w:bookmarkEnd w:id="96"/>
    </w:p>
    <w:p w14:paraId="4974BCA4" w14:textId="2772682D" w:rsidR="00F207DD" w:rsidRPr="006E15FC" w:rsidRDefault="00F207DD" w:rsidP="00A5617D">
      <w:pPr>
        <w:pStyle w:val="Kop5"/>
        <w:rPr>
          <w:b/>
        </w:rPr>
      </w:pPr>
      <w:bookmarkStart w:id="97" w:name="_Toc104372001"/>
      <w:r w:rsidRPr="006E15FC">
        <w:rPr>
          <w:b/>
        </w:rPr>
        <w:t>Art.</w:t>
      </w:r>
      <w:r w:rsidR="004E0360" w:rsidRPr="006E15FC">
        <w:rPr>
          <w:b/>
        </w:rPr>
        <w:t xml:space="preserve"> </w:t>
      </w:r>
      <w:r w:rsidRPr="006E15FC">
        <w:rPr>
          <w:b/>
        </w:rPr>
        <w:t>24, §1</w:t>
      </w:r>
      <w:r w:rsidR="00B8183E">
        <w:rPr>
          <w:b/>
        </w:rPr>
        <w:t xml:space="preserve"> </w:t>
      </w:r>
      <w:r w:rsidRPr="006E15FC">
        <w:rPr>
          <w:b/>
        </w:rPr>
        <w:t>Verzekeringen</w:t>
      </w:r>
      <w:bookmarkEnd w:id="97"/>
    </w:p>
    <w:p w14:paraId="2AF86CBB" w14:textId="77777777" w:rsidR="00FE6E11" w:rsidRDefault="00FE6E11" w:rsidP="00A5617D">
      <w:pPr>
        <w:spacing w:after="0"/>
        <w:rPr>
          <w:rFonts w:cstheme="minorHAnsi"/>
        </w:rPr>
      </w:pPr>
    </w:p>
    <w:p w14:paraId="656A737E" w14:textId="07C640B5" w:rsidR="006B3ABE" w:rsidRDefault="00680674" w:rsidP="006B3ABE">
      <w:pPr>
        <w:spacing w:after="0"/>
        <w:rPr>
          <w:rFonts w:cstheme="minorHAnsi"/>
        </w:rPr>
      </w:pPr>
      <w:r w:rsidRPr="007743CF">
        <w:rPr>
          <w:rFonts w:cstheme="minorHAnsi"/>
        </w:rPr>
        <w:t>De tekst van het standaardbestek wordt aangevuld als volgt:</w:t>
      </w:r>
    </w:p>
    <w:p w14:paraId="5BAD13D4" w14:textId="77777777" w:rsidR="007D3B26" w:rsidRDefault="007D3B26" w:rsidP="006B3ABE">
      <w:pPr>
        <w:spacing w:after="0"/>
        <w:rPr>
          <w:rFonts w:cstheme="minorHAnsi"/>
        </w:rPr>
      </w:pPr>
    </w:p>
    <w:p w14:paraId="42AECD30" w14:textId="77777777" w:rsidR="00680674" w:rsidRPr="007743CF" w:rsidRDefault="000B39EA" w:rsidP="00A5617D">
      <w:pPr>
        <w:autoSpaceDE w:val="0"/>
        <w:autoSpaceDN w:val="0"/>
        <w:adjustRightInd w:val="0"/>
        <w:spacing w:after="0"/>
        <w:rPr>
          <w:rFonts w:cstheme="minorHAnsi"/>
          <w:b/>
        </w:rPr>
      </w:pPr>
      <w:r w:rsidRPr="007743CF">
        <w:rPr>
          <w:rFonts w:cstheme="minorHAnsi"/>
          <w:b/>
        </w:rPr>
        <w:t>2.</w:t>
      </w:r>
      <w:r w:rsidR="00680674" w:rsidRPr="007743CF">
        <w:rPr>
          <w:rFonts w:cstheme="minorHAnsi"/>
          <w:b/>
        </w:rPr>
        <w:t>4. Verzekering “Alle bouwplaatsrisico’s”</w:t>
      </w:r>
    </w:p>
    <w:p w14:paraId="47027331" w14:textId="77777777" w:rsidR="00680674" w:rsidRPr="007743CF" w:rsidRDefault="00680674" w:rsidP="00A5617D">
      <w:pPr>
        <w:spacing w:after="0"/>
        <w:rPr>
          <w:rFonts w:cstheme="minorHAnsi"/>
        </w:rPr>
      </w:pPr>
    </w:p>
    <w:p w14:paraId="440A06F4" w14:textId="77777777" w:rsidR="00680674" w:rsidRPr="007743CF" w:rsidRDefault="000B39EA" w:rsidP="00A5617D">
      <w:pPr>
        <w:autoSpaceDE w:val="0"/>
        <w:autoSpaceDN w:val="0"/>
        <w:adjustRightInd w:val="0"/>
        <w:spacing w:after="0"/>
        <w:rPr>
          <w:rFonts w:cstheme="minorHAnsi"/>
        </w:rPr>
      </w:pPr>
      <w:r w:rsidRPr="007743CF">
        <w:rPr>
          <w:rFonts w:cstheme="minorHAnsi"/>
        </w:rPr>
        <w:t>2.</w:t>
      </w:r>
      <w:r w:rsidR="00680674" w:rsidRPr="007743CF">
        <w:rPr>
          <w:rFonts w:cstheme="minorHAnsi"/>
        </w:rPr>
        <w:t xml:space="preserve">4.A.4 </w:t>
      </w:r>
      <w:r w:rsidR="00680674" w:rsidRPr="007743CF">
        <w:rPr>
          <w:rFonts w:cstheme="minorHAnsi"/>
          <w:b/>
        </w:rPr>
        <w:t>Verzekerde waarden:</w:t>
      </w:r>
    </w:p>
    <w:p w14:paraId="4FB9848C" w14:textId="77777777" w:rsidR="00680674" w:rsidRPr="007743CF" w:rsidRDefault="00680674" w:rsidP="00A5617D">
      <w:pPr>
        <w:autoSpaceDE w:val="0"/>
        <w:autoSpaceDN w:val="0"/>
        <w:adjustRightInd w:val="0"/>
        <w:spacing w:after="0"/>
        <w:rPr>
          <w:rFonts w:cstheme="minorHAnsi"/>
        </w:rPr>
      </w:pPr>
    </w:p>
    <w:p w14:paraId="09BB0D89" w14:textId="27022DE1" w:rsidR="00680674" w:rsidRPr="007D3B26" w:rsidRDefault="00680674" w:rsidP="007D3B26">
      <w:pPr>
        <w:pStyle w:val="Lijstalinea"/>
        <w:numPr>
          <w:ilvl w:val="0"/>
          <w:numId w:val="66"/>
        </w:numPr>
        <w:autoSpaceDE w:val="0"/>
        <w:autoSpaceDN w:val="0"/>
        <w:adjustRightInd w:val="0"/>
        <w:spacing w:after="0"/>
        <w:rPr>
          <w:rFonts w:asciiTheme="minorHAnsi" w:hAnsiTheme="minorHAnsi" w:cstheme="minorHAnsi"/>
        </w:rPr>
      </w:pPr>
      <w:r w:rsidRPr="007D3B26">
        <w:rPr>
          <w:rFonts w:asciiTheme="minorHAnsi" w:hAnsiTheme="minorHAnsi" w:cstheme="minorHAnsi"/>
        </w:rPr>
        <w:t xml:space="preserve">De verzekerde waarde is gelijk aan </w:t>
      </w:r>
      <w:r w:rsidR="00E76E20" w:rsidRPr="007D3B26">
        <w:rPr>
          <w:rFonts w:asciiTheme="minorHAnsi" w:hAnsiTheme="minorHAnsi" w:cstheme="minorHAnsi"/>
        </w:rPr>
        <w:t>het opdrachtbedrag</w:t>
      </w:r>
      <w:r w:rsidRPr="007D3B26">
        <w:rPr>
          <w:rFonts w:asciiTheme="minorHAnsi" w:hAnsiTheme="minorHAnsi" w:cstheme="minorHAnsi"/>
        </w:rPr>
        <w:t xml:space="preserve">, incl. de studie- en toezichtskosten, excl. B.T.W. in de mate dat deze voor de aanbestedende overheid aftrekbaar is. Het geraamde bedrag van de studie- en toezichtskosten bedraagt </w:t>
      </w:r>
      <w:r w:rsidRPr="007D3B26">
        <w:rPr>
          <w:rFonts w:asciiTheme="minorHAnsi" w:hAnsiTheme="minorHAnsi" w:cstheme="minorHAnsi"/>
          <w:color w:val="FF0000"/>
        </w:rPr>
        <w:t>***</w:t>
      </w:r>
      <w:r w:rsidRPr="007D3B26">
        <w:rPr>
          <w:rFonts w:asciiTheme="minorHAnsi" w:hAnsiTheme="minorHAnsi" w:cstheme="minorHAnsi"/>
        </w:rPr>
        <w:t>.</w:t>
      </w:r>
    </w:p>
    <w:p w14:paraId="284897C0" w14:textId="34D822D2" w:rsidR="00931325" w:rsidRDefault="00931325" w:rsidP="00A5617D">
      <w:pPr>
        <w:pStyle w:val="Grijzekader"/>
      </w:pPr>
      <w:r w:rsidRPr="00931325">
        <w:t>Er wordt aangeraden het onderstaande percentage voor het verzekerde kapitaal van het bestaande goed te verhogen indien de waarde van de opdracht weliswaar vrij beperkt is in verhouding tot de waarde van het bestaande goed.</w:t>
      </w:r>
    </w:p>
    <w:p w14:paraId="1C80EDC4" w14:textId="09ABD650" w:rsidR="00680674" w:rsidRPr="007D3B26" w:rsidRDefault="00680674" w:rsidP="007D3B26">
      <w:pPr>
        <w:pStyle w:val="Lijstalinea"/>
        <w:numPr>
          <w:ilvl w:val="0"/>
          <w:numId w:val="66"/>
        </w:numPr>
        <w:autoSpaceDE w:val="0"/>
        <w:autoSpaceDN w:val="0"/>
        <w:adjustRightInd w:val="0"/>
        <w:spacing w:after="0"/>
        <w:rPr>
          <w:rFonts w:asciiTheme="minorHAnsi" w:hAnsiTheme="minorHAnsi" w:cstheme="minorHAnsi"/>
        </w:rPr>
      </w:pPr>
      <w:r w:rsidRPr="007D3B26">
        <w:rPr>
          <w:rFonts w:asciiTheme="minorHAnsi" w:hAnsiTheme="minorHAnsi" w:cstheme="minorHAnsi"/>
        </w:rPr>
        <w:t>Het verzekerde kapitaal voor het bestaand goed wordt vastgesteld op 20 %/</w:t>
      </w:r>
      <w:r w:rsidRPr="007D3B26">
        <w:rPr>
          <w:rFonts w:asciiTheme="minorHAnsi" w:hAnsiTheme="minorHAnsi" w:cstheme="minorHAnsi"/>
          <w:color w:val="FF0000"/>
        </w:rPr>
        <w:t>***</w:t>
      </w:r>
      <w:r w:rsidRPr="007D3B26">
        <w:rPr>
          <w:rFonts w:asciiTheme="minorHAnsi" w:hAnsiTheme="minorHAnsi" w:cstheme="minorHAnsi"/>
        </w:rPr>
        <w:t xml:space="preserve"> van de verzekerde waarde met een minimum van 125.000,00 euro en een maximum van 1.250.000,00 euro en dit in eerste risico.</w:t>
      </w:r>
    </w:p>
    <w:p w14:paraId="192E332D" w14:textId="77777777" w:rsidR="00680674" w:rsidRPr="007743CF" w:rsidRDefault="00680674" w:rsidP="00A5617D">
      <w:pPr>
        <w:autoSpaceDE w:val="0"/>
        <w:autoSpaceDN w:val="0"/>
        <w:adjustRightInd w:val="0"/>
        <w:spacing w:after="0"/>
        <w:rPr>
          <w:rFonts w:cstheme="minorHAnsi"/>
        </w:rPr>
      </w:pPr>
    </w:p>
    <w:p w14:paraId="1C6DF6F4" w14:textId="77777777" w:rsidR="00680674" w:rsidRPr="007743CF" w:rsidRDefault="00680674" w:rsidP="00A5617D">
      <w:pPr>
        <w:autoSpaceDE w:val="0"/>
        <w:autoSpaceDN w:val="0"/>
        <w:adjustRightInd w:val="0"/>
        <w:spacing w:after="0"/>
        <w:rPr>
          <w:rFonts w:cstheme="minorHAnsi"/>
        </w:rPr>
      </w:pPr>
      <w:r w:rsidRPr="007743CF">
        <w:rPr>
          <w:rFonts w:cstheme="minorHAnsi"/>
        </w:rPr>
        <w:t>Opruimings- en afbraakkosten worden vergoed tot maximum 10 % van de verzekerde waarde.</w:t>
      </w:r>
    </w:p>
    <w:p w14:paraId="41A7AB8F" w14:textId="77777777" w:rsidR="00680674" w:rsidRPr="007743CF" w:rsidRDefault="00680674" w:rsidP="00A5617D">
      <w:pPr>
        <w:spacing w:after="0"/>
        <w:rPr>
          <w:rFonts w:cstheme="minorHAnsi"/>
        </w:rPr>
      </w:pPr>
    </w:p>
    <w:p w14:paraId="586D5A46" w14:textId="73374D21" w:rsidR="00680674" w:rsidRPr="007743CF" w:rsidRDefault="00137E1D" w:rsidP="00A5617D">
      <w:pPr>
        <w:autoSpaceDE w:val="0"/>
        <w:autoSpaceDN w:val="0"/>
        <w:adjustRightInd w:val="0"/>
        <w:spacing w:after="0"/>
        <w:rPr>
          <w:rFonts w:cstheme="minorHAnsi"/>
        </w:rPr>
      </w:pPr>
      <w:r w:rsidRPr="007743CF">
        <w:rPr>
          <w:rFonts w:cstheme="minorHAnsi"/>
        </w:rPr>
        <w:t>2.</w:t>
      </w:r>
      <w:r w:rsidR="00680674" w:rsidRPr="007743CF">
        <w:rPr>
          <w:rFonts w:cstheme="minorHAnsi"/>
        </w:rPr>
        <w:t xml:space="preserve">4.A.5 </w:t>
      </w:r>
      <w:r w:rsidR="00680674" w:rsidRPr="007743CF">
        <w:rPr>
          <w:rFonts w:cstheme="minorHAnsi"/>
          <w:b/>
        </w:rPr>
        <w:t>Vrijstelling:</w:t>
      </w:r>
    </w:p>
    <w:p w14:paraId="762D1AA6" w14:textId="77777777" w:rsidR="00680674" w:rsidRPr="007743CF" w:rsidRDefault="00680674" w:rsidP="00A5617D">
      <w:pPr>
        <w:autoSpaceDE w:val="0"/>
        <w:autoSpaceDN w:val="0"/>
        <w:adjustRightInd w:val="0"/>
        <w:spacing w:after="0"/>
        <w:rPr>
          <w:rFonts w:cstheme="minorHAnsi"/>
        </w:rPr>
      </w:pPr>
    </w:p>
    <w:p w14:paraId="608D5B04" w14:textId="0F7DA9B3" w:rsidR="006B3ABE" w:rsidRPr="00AD40B3" w:rsidRDefault="00680674" w:rsidP="006B3ABE">
      <w:pPr>
        <w:autoSpaceDE w:val="0"/>
        <w:autoSpaceDN w:val="0"/>
        <w:adjustRightInd w:val="0"/>
        <w:spacing w:after="0"/>
        <w:rPr>
          <w:rFonts w:cstheme="minorHAnsi"/>
          <w:szCs w:val="24"/>
          <w:lang w:eastAsia="nl-BE"/>
        </w:rPr>
      </w:pPr>
      <w:r w:rsidRPr="00AD40B3">
        <w:rPr>
          <w:rFonts w:cstheme="minorHAnsi"/>
          <w:szCs w:val="24"/>
          <w:lang w:eastAsia="nl-BE"/>
        </w:rPr>
        <w:t xml:space="preserve">Het bedrag van de vrijstelling per schadegeval wordt vastgesteld op </w:t>
      </w:r>
      <w:r w:rsidR="002D67DD">
        <w:rPr>
          <w:rFonts w:cstheme="minorHAnsi"/>
          <w:szCs w:val="24"/>
          <w:lang w:eastAsia="nl-BE"/>
        </w:rPr>
        <w:t>25.000,00/</w:t>
      </w:r>
      <w:r w:rsidR="002D67DD" w:rsidRPr="00AD40B3">
        <w:rPr>
          <w:rFonts w:cstheme="minorHAnsi"/>
          <w:color w:val="FF0000"/>
          <w:szCs w:val="24"/>
          <w:lang w:eastAsia="nl-BE"/>
        </w:rPr>
        <w:t>***</w:t>
      </w:r>
      <w:r w:rsidRPr="00AD40B3">
        <w:rPr>
          <w:rFonts w:cstheme="minorHAnsi"/>
          <w:szCs w:val="24"/>
          <w:lang w:eastAsia="nl-BE"/>
        </w:rPr>
        <w:t xml:space="preserve"> euro.</w:t>
      </w:r>
    </w:p>
    <w:p w14:paraId="72DFD6D3" w14:textId="77777777" w:rsidR="006B3ABE" w:rsidRPr="006B3ABE" w:rsidRDefault="006B3ABE" w:rsidP="00A5617D">
      <w:pPr>
        <w:spacing w:after="0"/>
        <w:rPr>
          <w:rFonts w:cstheme="minorHAnsi"/>
          <w:lang w:val="nl-BE"/>
        </w:rPr>
      </w:pPr>
    </w:p>
    <w:p w14:paraId="37FF770A" w14:textId="77777777" w:rsidR="00680674" w:rsidRPr="007743CF" w:rsidRDefault="00137E1D" w:rsidP="00A5617D">
      <w:pPr>
        <w:autoSpaceDE w:val="0"/>
        <w:autoSpaceDN w:val="0"/>
        <w:adjustRightInd w:val="0"/>
        <w:spacing w:after="0"/>
        <w:rPr>
          <w:rFonts w:cstheme="minorHAnsi"/>
          <w:color w:val="0070C0"/>
        </w:rPr>
      </w:pPr>
      <w:r w:rsidRPr="007743CF">
        <w:rPr>
          <w:rFonts w:cstheme="minorHAnsi"/>
          <w:color w:val="0070C0"/>
        </w:rPr>
        <w:t>2.</w:t>
      </w:r>
      <w:r w:rsidR="00680674" w:rsidRPr="007743CF">
        <w:rPr>
          <w:rFonts w:cstheme="minorHAnsi"/>
          <w:color w:val="0070C0"/>
        </w:rPr>
        <w:t xml:space="preserve">5. </w:t>
      </w:r>
      <w:r w:rsidR="00680674" w:rsidRPr="007743CF">
        <w:rPr>
          <w:rFonts w:cstheme="minorHAnsi"/>
          <w:b/>
          <w:color w:val="0070C0"/>
        </w:rPr>
        <w:t>Verzekering van tienjarige aansprakelijkheid</w:t>
      </w:r>
    </w:p>
    <w:p w14:paraId="5E869239" w14:textId="77777777" w:rsidR="00680674" w:rsidRPr="007743CF" w:rsidRDefault="00680674" w:rsidP="00A5617D">
      <w:pPr>
        <w:autoSpaceDE w:val="0"/>
        <w:autoSpaceDN w:val="0"/>
        <w:adjustRightInd w:val="0"/>
        <w:spacing w:after="0"/>
        <w:rPr>
          <w:rFonts w:cstheme="minorHAnsi"/>
          <w:color w:val="0070C0"/>
        </w:rPr>
      </w:pPr>
    </w:p>
    <w:p w14:paraId="7B9643F4" w14:textId="2842BDD2" w:rsidR="00680674" w:rsidRPr="007743CF" w:rsidRDefault="00931325" w:rsidP="00A5617D">
      <w:pPr>
        <w:pStyle w:val="Grijzekader"/>
      </w:pPr>
      <w:r w:rsidRPr="00931325">
        <w:lastRenderedPageBreak/>
        <w:t>De verzekering van tienjarige aansprakelijkheid heeft een beperkt toepassingsgebied en vergt de inschakeling van een controleorganisme vóór en tijdens de uitvoering van de werken. Dit is aldus geen standaard op te leggen verzekering.</w:t>
      </w:r>
    </w:p>
    <w:p w14:paraId="4EB9D749" w14:textId="77777777" w:rsidR="00680674" w:rsidRPr="007743CF" w:rsidRDefault="00680674" w:rsidP="00A5617D">
      <w:pPr>
        <w:autoSpaceDE w:val="0"/>
        <w:autoSpaceDN w:val="0"/>
        <w:adjustRightInd w:val="0"/>
        <w:spacing w:after="0"/>
        <w:rPr>
          <w:rFonts w:cstheme="minorHAnsi"/>
          <w:b/>
          <w:color w:val="0070C0"/>
        </w:rPr>
      </w:pPr>
      <w:r w:rsidRPr="007743CF">
        <w:rPr>
          <w:rFonts w:cstheme="minorHAnsi"/>
          <w:b/>
          <w:color w:val="0070C0"/>
        </w:rPr>
        <w:t>Verzekerden:</w:t>
      </w:r>
    </w:p>
    <w:p w14:paraId="4A84D7DF" w14:textId="77777777" w:rsidR="00680674" w:rsidRPr="007743CF" w:rsidRDefault="00680674" w:rsidP="00A5617D">
      <w:pPr>
        <w:autoSpaceDE w:val="0"/>
        <w:autoSpaceDN w:val="0"/>
        <w:adjustRightInd w:val="0"/>
        <w:spacing w:after="0"/>
        <w:ind w:left="300" w:hanging="100"/>
        <w:rPr>
          <w:rFonts w:cstheme="minorHAnsi"/>
          <w:color w:val="0070C0"/>
        </w:rPr>
      </w:pPr>
      <w:r w:rsidRPr="007743CF">
        <w:rPr>
          <w:rFonts w:cstheme="minorHAnsi"/>
          <w:color w:val="0070C0"/>
        </w:rPr>
        <w:t>- De aanbestedende overheid, inclusief haar aangestelden en personeel;</w:t>
      </w:r>
    </w:p>
    <w:p w14:paraId="655A635F" w14:textId="77777777" w:rsidR="00680674" w:rsidRPr="007743CF" w:rsidRDefault="00680674" w:rsidP="00A5617D">
      <w:pPr>
        <w:autoSpaceDE w:val="0"/>
        <w:autoSpaceDN w:val="0"/>
        <w:adjustRightInd w:val="0"/>
        <w:spacing w:after="0"/>
        <w:ind w:left="300" w:hanging="100"/>
        <w:rPr>
          <w:rFonts w:cstheme="minorHAnsi"/>
          <w:color w:val="0070C0"/>
        </w:rPr>
      </w:pPr>
      <w:r w:rsidRPr="007743CF">
        <w:rPr>
          <w:rFonts w:cstheme="minorHAnsi"/>
          <w:color w:val="0070C0"/>
        </w:rPr>
        <w:t>- de opdrachtnemer en zijn onderaannemers;</w:t>
      </w:r>
    </w:p>
    <w:p w14:paraId="57A319CA" w14:textId="77777777" w:rsidR="00680674" w:rsidRPr="007743CF" w:rsidRDefault="00680674" w:rsidP="00A5617D">
      <w:pPr>
        <w:autoSpaceDE w:val="0"/>
        <w:autoSpaceDN w:val="0"/>
        <w:adjustRightInd w:val="0"/>
        <w:spacing w:after="0"/>
        <w:ind w:left="300" w:hanging="100"/>
        <w:rPr>
          <w:rFonts w:cstheme="minorHAnsi"/>
          <w:color w:val="0070C0"/>
        </w:rPr>
      </w:pPr>
      <w:r w:rsidRPr="007743CF">
        <w:rPr>
          <w:rFonts w:cstheme="minorHAnsi"/>
          <w:color w:val="0070C0"/>
        </w:rPr>
        <w:t>- de architect, het studiebureau, de raadgevend ingenieur.</w:t>
      </w:r>
    </w:p>
    <w:p w14:paraId="272131E7" w14:textId="77777777" w:rsidR="00680674" w:rsidRPr="007743CF" w:rsidRDefault="00680674" w:rsidP="00A5617D">
      <w:pPr>
        <w:autoSpaceDE w:val="0"/>
        <w:autoSpaceDN w:val="0"/>
        <w:adjustRightInd w:val="0"/>
        <w:spacing w:after="0"/>
        <w:rPr>
          <w:rFonts w:cstheme="minorHAnsi"/>
          <w:color w:val="0070C0"/>
        </w:rPr>
      </w:pPr>
    </w:p>
    <w:p w14:paraId="3F842463" w14:textId="77777777" w:rsidR="00680674" w:rsidRPr="007743CF" w:rsidRDefault="00137E1D" w:rsidP="00A5617D">
      <w:pPr>
        <w:autoSpaceDE w:val="0"/>
        <w:autoSpaceDN w:val="0"/>
        <w:adjustRightInd w:val="0"/>
        <w:spacing w:after="0"/>
        <w:rPr>
          <w:rFonts w:cstheme="minorHAnsi"/>
          <w:color w:val="0070C0"/>
        </w:rPr>
      </w:pPr>
      <w:r w:rsidRPr="007743CF">
        <w:rPr>
          <w:rFonts w:cstheme="minorHAnsi"/>
          <w:color w:val="0070C0"/>
        </w:rPr>
        <w:t>2.</w:t>
      </w:r>
      <w:r w:rsidR="00680674" w:rsidRPr="007743CF">
        <w:rPr>
          <w:rFonts w:cstheme="minorHAnsi"/>
          <w:color w:val="0070C0"/>
        </w:rPr>
        <w:t xml:space="preserve">5.A </w:t>
      </w:r>
      <w:r w:rsidR="00680674" w:rsidRPr="007743CF">
        <w:rPr>
          <w:rFonts w:cstheme="minorHAnsi"/>
          <w:b/>
          <w:color w:val="0070C0"/>
        </w:rPr>
        <w:t>Gedekte risico’s:</w:t>
      </w:r>
    </w:p>
    <w:p w14:paraId="4B74D004"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Deze verzekering zal dekking verlenen voor:</w:t>
      </w:r>
    </w:p>
    <w:p w14:paraId="5B5D126D" w14:textId="77777777" w:rsidR="00680674" w:rsidRPr="007743CF" w:rsidRDefault="00680674" w:rsidP="00A5617D">
      <w:pPr>
        <w:autoSpaceDE w:val="0"/>
        <w:autoSpaceDN w:val="0"/>
        <w:adjustRightInd w:val="0"/>
        <w:spacing w:after="0"/>
        <w:rPr>
          <w:rFonts w:cstheme="minorHAnsi"/>
          <w:color w:val="0070C0"/>
        </w:rPr>
      </w:pPr>
    </w:p>
    <w:p w14:paraId="1C98CBCC" w14:textId="77777777" w:rsidR="00680674" w:rsidRPr="007743CF" w:rsidRDefault="00137E1D" w:rsidP="00A5617D">
      <w:pPr>
        <w:autoSpaceDE w:val="0"/>
        <w:autoSpaceDN w:val="0"/>
        <w:adjustRightInd w:val="0"/>
        <w:spacing w:after="0"/>
        <w:rPr>
          <w:rFonts w:cstheme="minorHAnsi"/>
          <w:color w:val="0070C0"/>
        </w:rPr>
      </w:pPr>
      <w:r w:rsidRPr="007743CF">
        <w:rPr>
          <w:rFonts w:cstheme="minorHAnsi"/>
          <w:color w:val="0070C0"/>
        </w:rPr>
        <w:t>2.</w:t>
      </w:r>
      <w:r w:rsidR="00680674" w:rsidRPr="007743CF">
        <w:rPr>
          <w:rFonts w:cstheme="minorHAnsi"/>
          <w:color w:val="0070C0"/>
        </w:rPr>
        <w:t>5.A.1</w:t>
      </w:r>
    </w:p>
    <w:p w14:paraId="2CCF0FAD" w14:textId="1EF93060"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 xml:space="preserve">De geldelijke vergoeding van beschadiging van het verzekerd bouwwerk, waartoe de verzekerden tegenover de bouwheer gehouden kunnen zijn krachtens de artikelen 1792 en 2270 van het </w:t>
      </w:r>
      <w:r w:rsidR="00C83BE6">
        <w:rPr>
          <w:rFonts w:cstheme="minorHAnsi"/>
          <w:color w:val="0070C0"/>
        </w:rPr>
        <w:t xml:space="preserve">oud </w:t>
      </w:r>
      <w:r w:rsidRPr="007743CF">
        <w:rPr>
          <w:rFonts w:cstheme="minorHAnsi"/>
          <w:color w:val="0070C0"/>
        </w:rPr>
        <w:t>Burgerlijk Wetboek;</w:t>
      </w:r>
    </w:p>
    <w:p w14:paraId="1E992D07" w14:textId="77777777" w:rsidR="00680674" w:rsidRPr="007743CF" w:rsidRDefault="00680674" w:rsidP="00A5617D">
      <w:pPr>
        <w:autoSpaceDE w:val="0"/>
        <w:autoSpaceDN w:val="0"/>
        <w:adjustRightInd w:val="0"/>
        <w:spacing w:after="0"/>
        <w:rPr>
          <w:rFonts w:cstheme="minorHAnsi"/>
          <w:color w:val="0070C0"/>
        </w:rPr>
      </w:pPr>
    </w:p>
    <w:p w14:paraId="75611C76" w14:textId="77777777" w:rsidR="00680674" w:rsidRPr="007743CF" w:rsidRDefault="00276E50" w:rsidP="00A5617D">
      <w:pPr>
        <w:autoSpaceDE w:val="0"/>
        <w:autoSpaceDN w:val="0"/>
        <w:adjustRightInd w:val="0"/>
        <w:spacing w:after="0"/>
        <w:rPr>
          <w:rFonts w:cstheme="minorHAnsi"/>
          <w:color w:val="0070C0"/>
        </w:rPr>
      </w:pPr>
      <w:r w:rsidRPr="007743CF">
        <w:rPr>
          <w:rFonts w:cstheme="minorHAnsi"/>
          <w:color w:val="0070C0"/>
        </w:rPr>
        <w:t>2</w:t>
      </w:r>
      <w:r w:rsidR="00137E1D" w:rsidRPr="007743CF">
        <w:rPr>
          <w:rFonts w:cstheme="minorHAnsi"/>
          <w:color w:val="0070C0"/>
        </w:rPr>
        <w:t>.</w:t>
      </w:r>
      <w:r w:rsidR="00680674" w:rsidRPr="007743CF">
        <w:rPr>
          <w:rFonts w:cstheme="minorHAnsi"/>
          <w:color w:val="0070C0"/>
        </w:rPr>
        <w:t>5.A.2</w:t>
      </w:r>
    </w:p>
    <w:p w14:paraId="298DE08A" w14:textId="59298489"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 xml:space="preserve">De extra-contractuele aansprakelijkheid volgens artikelen 1382 tot en met 1386 van het </w:t>
      </w:r>
      <w:r w:rsidR="00C83BE6">
        <w:rPr>
          <w:rFonts w:cstheme="minorHAnsi"/>
          <w:color w:val="0070C0"/>
        </w:rPr>
        <w:t xml:space="preserve">oud </w:t>
      </w:r>
      <w:r w:rsidRPr="007743CF">
        <w:rPr>
          <w:rFonts w:cstheme="minorHAnsi"/>
          <w:color w:val="0070C0"/>
        </w:rPr>
        <w:t>Burgerlijk Wetboek voor schade ten gevolge van een schadegeval onder 5.A.1;</w:t>
      </w:r>
    </w:p>
    <w:p w14:paraId="42EBE9C5" w14:textId="77777777" w:rsidR="00680674" w:rsidRPr="007743CF" w:rsidRDefault="00680674" w:rsidP="00A5617D">
      <w:pPr>
        <w:autoSpaceDE w:val="0"/>
        <w:autoSpaceDN w:val="0"/>
        <w:adjustRightInd w:val="0"/>
        <w:spacing w:after="0"/>
        <w:rPr>
          <w:rFonts w:cstheme="minorHAnsi"/>
          <w:color w:val="0070C0"/>
        </w:rPr>
      </w:pPr>
    </w:p>
    <w:p w14:paraId="6F740A06" w14:textId="77777777" w:rsidR="00680674" w:rsidRPr="007743CF" w:rsidRDefault="00137E1D" w:rsidP="00A5617D">
      <w:pPr>
        <w:autoSpaceDE w:val="0"/>
        <w:autoSpaceDN w:val="0"/>
        <w:adjustRightInd w:val="0"/>
        <w:spacing w:after="0"/>
        <w:rPr>
          <w:rFonts w:cstheme="minorHAnsi"/>
          <w:color w:val="0070C0"/>
        </w:rPr>
      </w:pPr>
      <w:r w:rsidRPr="007743CF">
        <w:rPr>
          <w:rFonts w:cstheme="minorHAnsi"/>
          <w:color w:val="0070C0"/>
        </w:rPr>
        <w:t>2.</w:t>
      </w:r>
      <w:r w:rsidR="00680674" w:rsidRPr="007743CF">
        <w:rPr>
          <w:rFonts w:cstheme="minorHAnsi"/>
          <w:color w:val="0070C0"/>
        </w:rPr>
        <w:t>5.A.3</w:t>
      </w:r>
    </w:p>
    <w:p w14:paraId="51B171C1"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De schade aan gedeelten van het bouwwerk die niet onder de technische controle stonden en van andere goederen van de aanbestedende overheid voor zover die schade een gevolg is van een verzekerde schade onder 5.A.1;</w:t>
      </w:r>
    </w:p>
    <w:p w14:paraId="1F65D068" w14:textId="77777777" w:rsidR="00680674" w:rsidRPr="007743CF" w:rsidRDefault="00680674" w:rsidP="00A5617D">
      <w:pPr>
        <w:autoSpaceDE w:val="0"/>
        <w:autoSpaceDN w:val="0"/>
        <w:adjustRightInd w:val="0"/>
        <w:spacing w:after="0"/>
        <w:rPr>
          <w:rFonts w:cstheme="minorHAnsi"/>
          <w:color w:val="0070C0"/>
        </w:rPr>
      </w:pPr>
    </w:p>
    <w:p w14:paraId="1FF8F0B6" w14:textId="77777777" w:rsidR="00680674" w:rsidRPr="007743CF" w:rsidRDefault="00276E50" w:rsidP="00A5617D">
      <w:pPr>
        <w:autoSpaceDE w:val="0"/>
        <w:autoSpaceDN w:val="0"/>
        <w:adjustRightInd w:val="0"/>
        <w:spacing w:after="0"/>
        <w:rPr>
          <w:rFonts w:cstheme="minorHAnsi"/>
          <w:color w:val="0070C0"/>
        </w:rPr>
      </w:pPr>
      <w:r w:rsidRPr="007743CF">
        <w:rPr>
          <w:rFonts w:cstheme="minorHAnsi"/>
          <w:color w:val="0070C0"/>
        </w:rPr>
        <w:t>2.</w:t>
      </w:r>
      <w:r w:rsidR="00680674" w:rsidRPr="007743CF">
        <w:rPr>
          <w:rFonts w:cstheme="minorHAnsi"/>
          <w:color w:val="0070C0"/>
        </w:rPr>
        <w:t>5.A.4</w:t>
      </w:r>
    </w:p>
    <w:p w14:paraId="2C37422C" w14:textId="130121F2"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 xml:space="preserve">Burenhinder volgens artikel </w:t>
      </w:r>
      <w:r w:rsidR="006B3ABE">
        <w:rPr>
          <w:rFonts w:cstheme="minorHAnsi"/>
          <w:color w:val="0070C0"/>
        </w:rPr>
        <w:t xml:space="preserve">3.101 van het Nieuw Burgerlijk Wetboek (het artikel </w:t>
      </w:r>
      <w:r w:rsidRPr="007743CF">
        <w:rPr>
          <w:rFonts w:cstheme="minorHAnsi"/>
          <w:color w:val="0070C0"/>
        </w:rPr>
        <w:t xml:space="preserve">544 van het </w:t>
      </w:r>
      <w:r w:rsidR="00C83BE6">
        <w:rPr>
          <w:rFonts w:cstheme="minorHAnsi"/>
          <w:color w:val="0070C0"/>
        </w:rPr>
        <w:t>o</w:t>
      </w:r>
      <w:r w:rsidR="006B3ABE">
        <w:rPr>
          <w:rFonts w:cstheme="minorHAnsi"/>
          <w:color w:val="0070C0"/>
        </w:rPr>
        <w:t xml:space="preserve">ud </w:t>
      </w:r>
      <w:r w:rsidRPr="007743CF">
        <w:rPr>
          <w:rFonts w:cstheme="minorHAnsi"/>
          <w:color w:val="0070C0"/>
        </w:rPr>
        <w:t>Burgerlijk Wetboek</w:t>
      </w:r>
      <w:r w:rsidR="006B3ABE">
        <w:rPr>
          <w:rFonts w:cstheme="minorHAnsi"/>
          <w:color w:val="0070C0"/>
        </w:rPr>
        <w:t>)</w:t>
      </w:r>
      <w:r w:rsidRPr="007743CF">
        <w:rPr>
          <w:rFonts w:cstheme="minorHAnsi"/>
          <w:color w:val="0070C0"/>
        </w:rPr>
        <w:t xml:space="preserve"> voor schade ten gevolge van een schadegeval onder 5.A.1.</w:t>
      </w:r>
    </w:p>
    <w:p w14:paraId="5EF25378" w14:textId="77777777" w:rsidR="00680674" w:rsidRPr="007743CF" w:rsidRDefault="00680674" w:rsidP="00A5617D">
      <w:pPr>
        <w:autoSpaceDE w:val="0"/>
        <w:autoSpaceDN w:val="0"/>
        <w:adjustRightInd w:val="0"/>
        <w:spacing w:after="0"/>
        <w:rPr>
          <w:rFonts w:cstheme="minorHAnsi"/>
          <w:color w:val="0070C0"/>
        </w:rPr>
      </w:pPr>
    </w:p>
    <w:p w14:paraId="1179195C"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De aanbestedende overheid verkrijgt een rechtstreeks vorderingsrecht als derde-begunstigde t.a.v. de verzekeringsmaatschappij.</w:t>
      </w:r>
    </w:p>
    <w:p w14:paraId="6DCE8E13" w14:textId="77777777" w:rsidR="00680674" w:rsidRPr="007743CF" w:rsidRDefault="00680674" w:rsidP="00A5617D">
      <w:pPr>
        <w:autoSpaceDE w:val="0"/>
        <w:autoSpaceDN w:val="0"/>
        <w:adjustRightInd w:val="0"/>
        <w:spacing w:after="0"/>
        <w:rPr>
          <w:rFonts w:cstheme="minorHAnsi"/>
          <w:color w:val="0070C0"/>
        </w:rPr>
      </w:pPr>
    </w:p>
    <w:p w14:paraId="282D5CD3"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Deze verzekering zal uitwerking hebben in eerste rang en de dekking gaat in vanaf de voorlopige oplevering.</w:t>
      </w:r>
    </w:p>
    <w:p w14:paraId="6F4ED01C" w14:textId="77777777" w:rsidR="00680674" w:rsidRPr="007743CF" w:rsidRDefault="00680674" w:rsidP="00A5617D">
      <w:pPr>
        <w:autoSpaceDE w:val="0"/>
        <w:autoSpaceDN w:val="0"/>
        <w:adjustRightInd w:val="0"/>
        <w:spacing w:after="0"/>
        <w:rPr>
          <w:rFonts w:cstheme="minorHAnsi"/>
          <w:color w:val="0070C0"/>
        </w:rPr>
      </w:pPr>
    </w:p>
    <w:p w14:paraId="3D92AA9F" w14:textId="77777777" w:rsidR="00680674" w:rsidRPr="007743CF" w:rsidRDefault="00276E50" w:rsidP="00A5617D">
      <w:pPr>
        <w:autoSpaceDE w:val="0"/>
        <w:autoSpaceDN w:val="0"/>
        <w:adjustRightInd w:val="0"/>
        <w:spacing w:after="0"/>
        <w:rPr>
          <w:rFonts w:cstheme="minorHAnsi"/>
          <w:color w:val="0070C0"/>
        </w:rPr>
      </w:pPr>
      <w:r w:rsidRPr="007743CF">
        <w:rPr>
          <w:rFonts w:cstheme="minorHAnsi"/>
          <w:color w:val="0070C0"/>
        </w:rPr>
        <w:t>2.</w:t>
      </w:r>
      <w:r w:rsidR="00680674" w:rsidRPr="007743CF">
        <w:rPr>
          <w:rFonts w:cstheme="minorHAnsi"/>
          <w:color w:val="0070C0"/>
        </w:rPr>
        <w:t xml:space="preserve">5.B </w:t>
      </w:r>
      <w:r w:rsidR="00680674" w:rsidRPr="007743CF">
        <w:rPr>
          <w:rFonts w:cstheme="minorHAnsi"/>
          <w:b/>
          <w:color w:val="0070C0"/>
        </w:rPr>
        <w:t>Verzekerde kapitalen:</w:t>
      </w:r>
    </w:p>
    <w:p w14:paraId="3EA877B2" w14:textId="77777777" w:rsidR="00680674" w:rsidRPr="007743CF" w:rsidRDefault="00680674" w:rsidP="00A5617D">
      <w:pPr>
        <w:autoSpaceDE w:val="0"/>
        <w:autoSpaceDN w:val="0"/>
        <w:adjustRightInd w:val="0"/>
        <w:spacing w:after="0"/>
        <w:rPr>
          <w:rFonts w:cstheme="minorHAnsi"/>
          <w:color w:val="0070C0"/>
        </w:rPr>
      </w:pPr>
    </w:p>
    <w:p w14:paraId="6004AAA6"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De verzekerde kapitalen zijn gelijk aan:</w:t>
      </w:r>
    </w:p>
    <w:p w14:paraId="2E138AFB" w14:textId="77777777" w:rsidR="00680674" w:rsidRPr="007743CF" w:rsidRDefault="00680674" w:rsidP="00A5617D">
      <w:pPr>
        <w:autoSpaceDE w:val="0"/>
        <w:autoSpaceDN w:val="0"/>
        <w:adjustRightInd w:val="0"/>
        <w:spacing w:after="0"/>
        <w:rPr>
          <w:rFonts w:cstheme="minorHAnsi"/>
          <w:color w:val="0070C0"/>
        </w:rPr>
      </w:pPr>
    </w:p>
    <w:p w14:paraId="3EC78F82" w14:textId="77777777" w:rsidR="00680674" w:rsidRPr="007743CF" w:rsidRDefault="00276E50" w:rsidP="00A5617D">
      <w:pPr>
        <w:autoSpaceDE w:val="0"/>
        <w:autoSpaceDN w:val="0"/>
        <w:adjustRightInd w:val="0"/>
        <w:spacing w:after="0"/>
        <w:rPr>
          <w:rFonts w:cstheme="minorHAnsi"/>
          <w:color w:val="0070C0"/>
        </w:rPr>
      </w:pPr>
      <w:r w:rsidRPr="007743CF">
        <w:rPr>
          <w:rFonts w:cstheme="minorHAnsi"/>
          <w:color w:val="0070C0"/>
        </w:rPr>
        <w:t>2.</w:t>
      </w:r>
      <w:r w:rsidR="00680674" w:rsidRPr="007743CF">
        <w:rPr>
          <w:rFonts w:cstheme="minorHAnsi"/>
          <w:color w:val="0070C0"/>
        </w:rPr>
        <w:t>5.B.1</w:t>
      </w:r>
    </w:p>
    <w:p w14:paraId="08D93D48"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Voor de dekking onder 5.A.1 is het verzekerd bedrag gelijk aan het eindbedrag (excl. B.T.W. in de mate van aftrekbaarheid) van de gecontroleerde werken. Het verzekerde bedrag omvat de studie- en toezichtskosten, die forfaitair worden vastgesteld op 5 % van het opdrachtbedrag.</w:t>
      </w:r>
    </w:p>
    <w:p w14:paraId="11109879" w14:textId="77777777" w:rsidR="00680674" w:rsidRPr="007743CF" w:rsidRDefault="00680674" w:rsidP="00A5617D">
      <w:pPr>
        <w:autoSpaceDE w:val="0"/>
        <w:autoSpaceDN w:val="0"/>
        <w:adjustRightInd w:val="0"/>
        <w:spacing w:after="0"/>
        <w:rPr>
          <w:rFonts w:cstheme="minorHAnsi"/>
          <w:color w:val="0070C0"/>
        </w:rPr>
      </w:pPr>
    </w:p>
    <w:p w14:paraId="44B61EF7" w14:textId="77777777" w:rsidR="00680674" w:rsidRPr="007743CF" w:rsidRDefault="00276E50" w:rsidP="00A5617D">
      <w:pPr>
        <w:autoSpaceDE w:val="0"/>
        <w:autoSpaceDN w:val="0"/>
        <w:adjustRightInd w:val="0"/>
        <w:spacing w:after="0"/>
        <w:rPr>
          <w:rFonts w:cstheme="minorHAnsi"/>
          <w:color w:val="0070C0"/>
        </w:rPr>
      </w:pPr>
      <w:r w:rsidRPr="007743CF">
        <w:rPr>
          <w:rFonts w:cstheme="minorHAnsi"/>
          <w:color w:val="0070C0"/>
        </w:rPr>
        <w:lastRenderedPageBreak/>
        <w:t>2.</w:t>
      </w:r>
      <w:r w:rsidR="00680674" w:rsidRPr="007743CF">
        <w:rPr>
          <w:rFonts w:cstheme="minorHAnsi"/>
          <w:color w:val="0070C0"/>
        </w:rPr>
        <w:t>5.B.2</w:t>
      </w:r>
    </w:p>
    <w:p w14:paraId="19CECEBD"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Voor de dekkingen 5.A.2, 5.A.3 en 5.A.4 samen beloopt het verzekerd bedrag 30 % van het onder 5.B.1 verzekerde bedrag, met een minimum van 250.000 euro en een maximum van 1.250.000 euro voor lichamelijke, stoffelijke en onstoffelijke schade vermengd en voor alle schadegevallen tijdens de ganse verzekeringsduur.</w:t>
      </w:r>
    </w:p>
    <w:p w14:paraId="2DDDD671" w14:textId="77777777" w:rsidR="00680674" w:rsidRPr="007743CF" w:rsidRDefault="00680674" w:rsidP="00A5617D">
      <w:pPr>
        <w:autoSpaceDE w:val="0"/>
        <w:autoSpaceDN w:val="0"/>
        <w:adjustRightInd w:val="0"/>
        <w:spacing w:after="0"/>
        <w:rPr>
          <w:rFonts w:cstheme="minorHAnsi"/>
          <w:color w:val="0070C0"/>
        </w:rPr>
      </w:pPr>
    </w:p>
    <w:p w14:paraId="32788637" w14:textId="77777777" w:rsidR="00680674" w:rsidRPr="007743CF" w:rsidRDefault="00276E50" w:rsidP="00A5617D">
      <w:pPr>
        <w:autoSpaceDE w:val="0"/>
        <w:autoSpaceDN w:val="0"/>
        <w:adjustRightInd w:val="0"/>
        <w:spacing w:after="0"/>
        <w:rPr>
          <w:rFonts w:cstheme="minorHAnsi"/>
          <w:b/>
          <w:color w:val="0070C0"/>
        </w:rPr>
      </w:pPr>
      <w:r w:rsidRPr="007743CF">
        <w:rPr>
          <w:rFonts w:cstheme="minorHAnsi"/>
          <w:color w:val="0070C0"/>
        </w:rPr>
        <w:t>2.</w:t>
      </w:r>
      <w:r w:rsidR="00680674" w:rsidRPr="007743CF">
        <w:rPr>
          <w:rFonts w:cstheme="minorHAnsi"/>
          <w:color w:val="0070C0"/>
        </w:rPr>
        <w:t xml:space="preserve">5.C </w:t>
      </w:r>
      <w:r w:rsidR="00680674" w:rsidRPr="007743CF">
        <w:rPr>
          <w:rFonts w:cstheme="minorHAnsi"/>
          <w:b/>
          <w:color w:val="0070C0"/>
        </w:rPr>
        <w:t>Vrijstelling:</w:t>
      </w:r>
    </w:p>
    <w:p w14:paraId="54C1CBAA" w14:textId="77777777" w:rsidR="00680674" w:rsidRPr="007743CF" w:rsidRDefault="00680674" w:rsidP="00A5617D">
      <w:pPr>
        <w:autoSpaceDE w:val="0"/>
        <w:autoSpaceDN w:val="0"/>
        <w:adjustRightInd w:val="0"/>
        <w:spacing w:after="0"/>
        <w:rPr>
          <w:rFonts w:cstheme="minorHAnsi"/>
          <w:color w:val="0070C0"/>
        </w:rPr>
      </w:pPr>
    </w:p>
    <w:p w14:paraId="29AF10E0"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De vrijstelling per schadegeval bedraagt:</w:t>
      </w:r>
    </w:p>
    <w:p w14:paraId="3C272C3B" w14:textId="77777777" w:rsidR="00680674" w:rsidRPr="007743CF" w:rsidRDefault="00680674" w:rsidP="00A5617D">
      <w:pPr>
        <w:autoSpaceDE w:val="0"/>
        <w:autoSpaceDN w:val="0"/>
        <w:adjustRightInd w:val="0"/>
        <w:spacing w:after="0"/>
        <w:rPr>
          <w:rFonts w:cstheme="minorHAnsi"/>
          <w:color w:val="0070C0"/>
        </w:rPr>
      </w:pPr>
    </w:p>
    <w:p w14:paraId="45D89884"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10 % van de schade met een:</w:t>
      </w:r>
    </w:p>
    <w:p w14:paraId="215FEBED" w14:textId="77777777" w:rsidR="00680674" w:rsidRPr="007743CF" w:rsidRDefault="00680674" w:rsidP="00A5617D">
      <w:pPr>
        <w:autoSpaceDE w:val="0"/>
        <w:autoSpaceDN w:val="0"/>
        <w:adjustRightInd w:val="0"/>
        <w:spacing w:after="0"/>
        <w:rPr>
          <w:rFonts w:cstheme="minorHAnsi"/>
          <w:color w:val="0070C0"/>
        </w:rPr>
      </w:pPr>
    </w:p>
    <w:p w14:paraId="77EAB31E" w14:textId="77777777" w:rsidR="00680674" w:rsidRPr="007743CF" w:rsidRDefault="00680674" w:rsidP="00A5617D">
      <w:pPr>
        <w:autoSpaceDE w:val="0"/>
        <w:autoSpaceDN w:val="0"/>
        <w:adjustRightInd w:val="0"/>
        <w:spacing w:after="0"/>
        <w:ind w:left="300" w:hanging="100"/>
        <w:rPr>
          <w:rFonts w:cstheme="minorHAnsi"/>
          <w:color w:val="0070C0"/>
        </w:rPr>
      </w:pPr>
      <w:r w:rsidRPr="007743CF">
        <w:rPr>
          <w:rFonts w:cstheme="minorHAnsi"/>
          <w:color w:val="0070C0"/>
        </w:rPr>
        <w:t>- minimum van 2.500 euro + (N × 250 euro);</w:t>
      </w:r>
    </w:p>
    <w:p w14:paraId="01E685CE" w14:textId="77777777" w:rsidR="00680674" w:rsidRPr="007743CF" w:rsidRDefault="00680674" w:rsidP="00A5617D">
      <w:pPr>
        <w:autoSpaceDE w:val="0"/>
        <w:autoSpaceDN w:val="0"/>
        <w:adjustRightInd w:val="0"/>
        <w:spacing w:after="0"/>
        <w:ind w:left="300" w:hanging="100"/>
        <w:rPr>
          <w:rFonts w:cstheme="minorHAnsi"/>
          <w:color w:val="0070C0"/>
        </w:rPr>
      </w:pPr>
      <w:r w:rsidRPr="007743CF">
        <w:rPr>
          <w:rFonts w:cstheme="minorHAnsi"/>
          <w:color w:val="0070C0"/>
        </w:rPr>
        <w:t>- maximum van 12.500 euro + (N × 1.000 euro).</w:t>
      </w:r>
    </w:p>
    <w:p w14:paraId="03A7E5B7" w14:textId="77777777" w:rsidR="00680674" w:rsidRPr="007743CF" w:rsidRDefault="00680674" w:rsidP="00A5617D">
      <w:pPr>
        <w:autoSpaceDE w:val="0"/>
        <w:autoSpaceDN w:val="0"/>
        <w:adjustRightInd w:val="0"/>
        <w:spacing w:after="0"/>
        <w:rPr>
          <w:rFonts w:cstheme="minorHAnsi"/>
          <w:color w:val="0070C0"/>
        </w:rPr>
      </w:pPr>
    </w:p>
    <w:p w14:paraId="5B244199"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N = het aantal jaren verlopen tussen de voorlopige oplevering en de datum van het optreden van de schade.</w:t>
      </w:r>
    </w:p>
    <w:p w14:paraId="18F56A2F" w14:textId="77777777" w:rsidR="00680674" w:rsidRPr="007743CF" w:rsidRDefault="00680674" w:rsidP="00A5617D">
      <w:pPr>
        <w:autoSpaceDE w:val="0"/>
        <w:autoSpaceDN w:val="0"/>
        <w:adjustRightInd w:val="0"/>
        <w:spacing w:after="0"/>
        <w:rPr>
          <w:rFonts w:cstheme="minorHAnsi"/>
          <w:color w:val="0070C0"/>
        </w:rPr>
      </w:pPr>
    </w:p>
    <w:p w14:paraId="19F74EF0" w14:textId="77777777" w:rsidR="00680674" w:rsidRPr="007743CF" w:rsidRDefault="00276E50" w:rsidP="00A5617D">
      <w:pPr>
        <w:autoSpaceDE w:val="0"/>
        <w:autoSpaceDN w:val="0"/>
        <w:adjustRightInd w:val="0"/>
        <w:spacing w:after="0"/>
        <w:rPr>
          <w:rFonts w:cstheme="minorHAnsi"/>
          <w:b/>
          <w:color w:val="0070C0"/>
        </w:rPr>
      </w:pPr>
      <w:r w:rsidRPr="007743CF">
        <w:rPr>
          <w:rFonts w:cstheme="minorHAnsi"/>
          <w:color w:val="0070C0"/>
        </w:rPr>
        <w:t>2.</w:t>
      </w:r>
      <w:r w:rsidR="00680674" w:rsidRPr="007743CF">
        <w:rPr>
          <w:rFonts w:cstheme="minorHAnsi"/>
          <w:color w:val="0070C0"/>
        </w:rPr>
        <w:t xml:space="preserve">5.D </w:t>
      </w:r>
      <w:r w:rsidR="00680674" w:rsidRPr="007743CF">
        <w:rPr>
          <w:rFonts w:cstheme="minorHAnsi"/>
          <w:b/>
          <w:color w:val="0070C0"/>
        </w:rPr>
        <w:t>Controle:</w:t>
      </w:r>
    </w:p>
    <w:p w14:paraId="3F9C1A10" w14:textId="77777777" w:rsidR="00680674" w:rsidRPr="007743CF" w:rsidRDefault="00680674" w:rsidP="00A5617D">
      <w:pPr>
        <w:autoSpaceDE w:val="0"/>
        <w:autoSpaceDN w:val="0"/>
        <w:adjustRightInd w:val="0"/>
        <w:spacing w:after="0"/>
        <w:rPr>
          <w:rFonts w:cstheme="minorHAnsi"/>
          <w:color w:val="0070C0"/>
        </w:rPr>
      </w:pPr>
    </w:p>
    <w:p w14:paraId="62A0BF96"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De aanbestedende overheid sluit de controleovereenkomst af met het controleorganisme.</w:t>
      </w:r>
    </w:p>
    <w:p w14:paraId="4BE2CD49"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De opdrachtnemer onderwerpt zich aan de technische controle en staat de afgevaardigden van het controleorganisme bij tijdens het vervullen van hun opdracht.</w:t>
      </w:r>
    </w:p>
    <w:p w14:paraId="56EA43A8" w14:textId="77777777" w:rsidR="00680674" w:rsidRPr="007743CF" w:rsidRDefault="00680674" w:rsidP="00A5617D">
      <w:pPr>
        <w:autoSpaceDE w:val="0"/>
        <w:autoSpaceDN w:val="0"/>
        <w:adjustRightInd w:val="0"/>
        <w:spacing w:after="0"/>
        <w:rPr>
          <w:rFonts w:cstheme="minorHAnsi"/>
          <w:color w:val="FF0000"/>
        </w:rPr>
      </w:pPr>
      <w:r w:rsidRPr="007743CF">
        <w:rPr>
          <w:rFonts w:cstheme="minorHAnsi"/>
          <w:color w:val="0070C0"/>
        </w:rPr>
        <w:t xml:space="preserve">De gecontroleerde posten uit de samenvattende opmeting zijn: </w:t>
      </w:r>
      <w:r w:rsidRPr="007743CF">
        <w:rPr>
          <w:rFonts w:cstheme="minorHAnsi"/>
          <w:color w:val="FF0000"/>
        </w:rPr>
        <w:t>***</w:t>
      </w:r>
      <w:r w:rsidRPr="007743CF">
        <w:rPr>
          <w:rFonts w:cstheme="minorHAnsi"/>
          <w:color w:val="0070C0"/>
        </w:rPr>
        <w:t>.</w:t>
      </w:r>
    </w:p>
    <w:p w14:paraId="74327193" w14:textId="77777777" w:rsidR="00680674" w:rsidRPr="007743CF" w:rsidRDefault="00680674" w:rsidP="00A5617D">
      <w:pPr>
        <w:autoSpaceDE w:val="0"/>
        <w:autoSpaceDN w:val="0"/>
        <w:adjustRightInd w:val="0"/>
        <w:spacing w:after="0"/>
        <w:rPr>
          <w:rFonts w:cstheme="minorHAnsi"/>
          <w:color w:val="0070C0"/>
        </w:rPr>
      </w:pPr>
      <w:r w:rsidRPr="007743CF">
        <w:rPr>
          <w:rFonts w:cstheme="minorHAnsi"/>
          <w:color w:val="0070C0"/>
        </w:rPr>
        <w:t>De coördinaten van het door de aanbestedende overheid aangestelde controleorganisme zijn:</w:t>
      </w:r>
      <w:r w:rsidRPr="007743CF">
        <w:rPr>
          <w:rFonts w:cstheme="minorHAnsi"/>
          <w:color w:val="FF0000"/>
        </w:rPr>
        <w:t>***</w:t>
      </w:r>
      <w:r w:rsidRPr="007743CF">
        <w:rPr>
          <w:rFonts w:cstheme="minorHAnsi"/>
          <w:color w:val="0070C0"/>
        </w:rPr>
        <w:t>.</w:t>
      </w:r>
    </w:p>
    <w:p w14:paraId="4E3C03AC" w14:textId="77777777" w:rsidR="00680674" w:rsidRPr="007743CF" w:rsidRDefault="00680674" w:rsidP="00A5617D">
      <w:pPr>
        <w:autoSpaceDE w:val="0"/>
        <w:autoSpaceDN w:val="0"/>
        <w:adjustRightInd w:val="0"/>
        <w:spacing w:after="0"/>
        <w:rPr>
          <w:rFonts w:cstheme="minorHAnsi"/>
          <w:color w:val="0070C0"/>
        </w:rPr>
      </w:pPr>
    </w:p>
    <w:p w14:paraId="686B6363" w14:textId="36FA19FF" w:rsidR="004E0360" w:rsidRDefault="004E0360" w:rsidP="00A5617D">
      <w:pPr>
        <w:pStyle w:val="Kop5"/>
        <w:rPr>
          <w:b/>
          <w:color w:val="0070C0"/>
        </w:rPr>
      </w:pPr>
      <w:bookmarkStart w:id="98" w:name="_Toc104372002"/>
      <w:r w:rsidRPr="006E15FC">
        <w:rPr>
          <w:b/>
          <w:color w:val="0070C0"/>
        </w:rPr>
        <w:t xml:space="preserve">Art. </w:t>
      </w:r>
      <w:r w:rsidR="008B7E6B" w:rsidRPr="006E15FC">
        <w:rPr>
          <w:b/>
          <w:color w:val="0070C0"/>
        </w:rPr>
        <w:t>25</w:t>
      </w:r>
      <w:r w:rsidR="00B8183E">
        <w:rPr>
          <w:b/>
          <w:color w:val="0070C0"/>
        </w:rPr>
        <w:t xml:space="preserve"> </w:t>
      </w:r>
      <w:r w:rsidR="008B7E6B" w:rsidRPr="006E15FC">
        <w:rPr>
          <w:b/>
          <w:color w:val="0070C0"/>
        </w:rPr>
        <w:t>Draagwijdte en bedrag van de borgtocht</w:t>
      </w:r>
      <w:bookmarkEnd w:id="98"/>
    </w:p>
    <w:p w14:paraId="33C4234E" w14:textId="77777777" w:rsidR="00977981" w:rsidRPr="00C14946" w:rsidRDefault="00977981" w:rsidP="00C14946"/>
    <w:p w14:paraId="121B56B2" w14:textId="052BDCB3" w:rsidR="00680674" w:rsidRPr="00FF3B0E" w:rsidRDefault="008B10C0" w:rsidP="00A5617D">
      <w:pPr>
        <w:autoSpaceDE w:val="0"/>
        <w:autoSpaceDN w:val="0"/>
        <w:adjustRightInd w:val="0"/>
        <w:spacing w:after="0"/>
        <w:rPr>
          <w:rFonts w:cstheme="minorHAnsi"/>
          <w:b/>
          <w:color w:val="0070C0"/>
          <w:szCs w:val="24"/>
          <w:lang w:val="nl-BE" w:eastAsia="nl-BE"/>
        </w:rPr>
      </w:pPr>
      <w:r w:rsidRPr="008B10C0">
        <w:rPr>
          <w:b/>
          <w:color w:val="0070C0"/>
        </w:rPr>
        <w:t>§1</w:t>
      </w:r>
    </w:p>
    <w:p w14:paraId="3F5C707A" w14:textId="77777777" w:rsidR="00931325" w:rsidRPr="00931325" w:rsidRDefault="00931325" w:rsidP="00A5617D">
      <w:pPr>
        <w:pStyle w:val="Grijzekader"/>
        <w:rPr>
          <w:lang w:eastAsia="nl-BE"/>
        </w:rPr>
      </w:pPr>
      <w:r w:rsidRPr="00931325">
        <w:rPr>
          <w:lang w:eastAsia="nl-BE"/>
        </w:rPr>
        <w:t>Een motivering dient opgenomen te worden in de volgende gevallen:</w:t>
      </w:r>
    </w:p>
    <w:p w14:paraId="5853CCC3" w14:textId="11B79CFD" w:rsidR="00931325" w:rsidRPr="00931325" w:rsidRDefault="00931325" w:rsidP="00A5617D">
      <w:pPr>
        <w:pStyle w:val="Grijzekader"/>
        <w:rPr>
          <w:lang w:eastAsia="nl-BE"/>
        </w:rPr>
      </w:pPr>
      <w:r w:rsidRPr="00931325">
        <w:rPr>
          <w:lang w:eastAsia="nl-BE"/>
        </w:rPr>
        <w:t>-</w:t>
      </w:r>
      <w:r w:rsidRPr="00931325">
        <w:rPr>
          <w:lang w:eastAsia="nl-BE"/>
        </w:rPr>
        <w:tab/>
        <w:t>Indien de aanbestedende overheid afziet van een borgtocht in de gevallen waar het wettelijk verplicht is</w:t>
      </w:r>
      <w:r w:rsidR="0024532F">
        <w:rPr>
          <w:lang w:eastAsia="nl-BE"/>
        </w:rPr>
        <w:t xml:space="preserve">; </w:t>
      </w:r>
    </w:p>
    <w:p w14:paraId="21E349E1" w14:textId="77777777" w:rsidR="00931325" w:rsidRPr="00931325" w:rsidRDefault="00931325" w:rsidP="00A5617D">
      <w:pPr>
        <w:pStyle w:val="Grijzekader"/>
        <w:rPr>
          <w:lang w:eastAsia="nl-BE"/>
        </w:rPr>
      </w:pPr>
      <w:r w:rsidRPr="00931325">
        <w:rPr>
          <w:lang w:eastAsia="nl-BE"/>
        </w:rPr>
        <w:t>-</w:t>
      </w:r>
      <w:r w:rsidRPr="00931325">
        <w:rPr>
          <w:lang w:eastAsia="nl-BE"/>
        </w:rPr>
        <w:tab/>
        <w:t>Indien de aanbestedende overheid een lagere of hogere borgtocht voorziet dan hetgeen wettelijk voorzien is (5%).</w:t>
      </w:r>
    </w:p>
    <w:p w14:paraId="27960BF0" w14:textId="77777777" w:rsidR="00931325" w:rsidRPr="00931325" w:rsidRDefault="00931325" w:rsidP="00A5617D">
      <w:pPr>
        <w:pStyle w:val="Grijzekader"/>
        <w:rPr>
          <w:lang w:eastAsia="nl-BE"/>
        </w:rPr>
      </w:pPr>
    </w:p>
    <w:p w14:paraId="7387FC8E" w14:textId="4254CFCD" w:rsidR="00DF3B65" w:rsidRPr="007743CF" w:rsidRDefault="00931325" w:rsidP="00A5617D">
      <w:pPr>
        <w:pStyle w:val="Grijzekader"/>
        <w:rPr>
          <w:lang w:eastAsia="nl-BE"/>
        </w:rPr>
      </w:pPr>
      <w:r w:rsidRPr="00931325">
        <w:rPr>
          <w:lang w:eastAsia="nl-BE"/>
        </w:rPr>
        <w:t>Volgens de regelgeving is er geen borgtocht vereist voor opdrachten met een bedrag minder dan 50.000,00 euro. Niettemin wordt het aangeraden voor dergelijke opdrachten toch een borgtocht te eisen. In dat geval dient onderstaande bepaling te worden opgenomen.</w:t>
      </w:r>
    </w:p>
    <w:p w14:paraId="3EB11234" w14:textId="260F8824" w:rsidR="001F4E2F"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Voor deze opdracht wordt een borgtocht geëist.</w:t>
      </w:r>
    </w:p>
    <w:p w14:paraId="3CE6A6B1" w14:textId="0B900F87" w:rsidR="00DF3B65" w:rsidRDefault="00DF3B65" w:rsidP="00A5617D">
      <w:pPr>
        <w:autoSpaceDE w:val="0"/>
        <w:autoSpaceDN w:val="0"/>
        <w:adjustRightInd w:val="0"/>
        <w:spacing w:after="0"/>
        <w:rPr>
          <w:rFonts w:cstheme="minorHAnsi"/>
          <w:b/>
          <w:color w:val="0070C0"/>
          <w:szCs w:val="24"/>
          <w:lang w:eastAsia="nl-BE"/>
        </w:rPr>
      </w:pPr>
    </w:p>
    <w:p w14:paraId="2A1421C5" w14:textId="77777777" w:rsidR="00680674" w:rsidRPr="00FF3B0E" w:rsidRDefault="00680674" w:rsidP="00A5617D">
      <w:pPr>
        <w:autoSpaceDE w:val="0"/>
        <w:autoSpaceDN w:val="0"/>
        <w:adjustRightInd w:val="0"/>
        <w:spacing w:after="0"/>
        <w:rPr>
          <w:rFonts w:cstheme="minorHAnsi"/>
          <w:color w:val="0070C0"/>
          <w:szCs w:val="24"/>
          <w:lang w:val="nl-BE" w:eastAsia="nl-BE"/>
        </w:rPr>
      </w:pPr>
      <w:r w:rsidRPr="00FF3B0E">
        <w:rPr>
          <w:rFonts w:cstheme="minorHAnsi"/>
          <w:b/>
          <w:color w:val="0070C0"/>
          <w:szCs w:val="24"/>
          <w:lang w:val="nl-BE" w:eastAsia="nl-BE"/>
        </w:rPr>
        <w:t>§2</w:t>
      </w:r>
    </w:p>
    <w:p w14:paraId="34D88851" w14:textId="1B0AC2FE" w:rsidR="00931325" w:rsidRDefault="00931325" w:rsidP="00A5617D">
      <w:pPr>
        <w:pStyle w:val="Grijzekader"/>
        <w:rPr>
          <w:lang w:eastAsia="nl-BE"/>
        </w:rPr>
      </w:pPr>
      <w:r w:rsidRPr="00931325">
        <w:rPr>
          <w:lang w:eastAsia="nl-BE"/>
        </w:rPr>
        <w:t>Ingeval van een raamovereenkomst met één opdrachtnemer dient volgende bepaling te worden opgenomen.</w:t>
      </w:r>
    </w:p>
    <w:p w14:paraId="7AA30A2C" w14:textId="29120F0F"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lastRenderedPageBreak/>
        <w:t>De globale borgstelling bedraagt 5 % van</w:t>
      </w:r>
      <w:r w:rsidRPr="007743CF">
        <w:rPr>
          <w:rFonts w:cstheme="minorHAnsi"/>
          <w:color w:val="0000FF"/>
          <w:szCs w:val="24"/>
          <w:lang w:eastAsia="nl-BE"/>
        </w:rPr>
        <w:t xml:space="preserve"> </w:t>
      </w:r>
      <w:r w:rsidRPr="001F3020">
        <w:rPr>
          <w:rFonts w:cstheme="minorHAnsi"/>
          <w:color w:val="00B050"/>
          <w:szCs w:val="24"/>
          <w:lang w:eastAsia="nl-BE"/>
        </w:rPr>
        <w:t>het oorspronkelijke opdrachtbedrag / het beschikbaar jaarlijks budget van</w:t>
      </w:r>
      <w:r w:rsidRPr="007743CF">
        <w:rPr>
          <w:rFonts w:cstheme="minorHAnsi"/>
          <w:color w:val="0000FF"/>
          <w:szCs w:val="24"/>
          <w:lang w:eastAsia="nl-BE"/>
        </w:rPr>
        <w:t xml:space="preserve"> </w:t>
      </w:r>
      <w:r w:rsidRPr="007743CF">
        <w:rPr>
          <w:rFonts w:cstheme="minorHAnsi"/>
          <w:color w:val="FF0000"/>
          <w:szCs w:val="24"/>
          <w:lang w:eastAsia="nl-BE"/>
        </w:rPr>
        <w:t>***</w:t>
      </w:r>
      <w:r w:rsidRPr="007743CF">
        <w:rPr>
          <w:rFonts w:cstheme="minorHAnsi"/>
          <w:color w:val="0070C0"/>
          <w:szCs w:val="24"/>
          <w:lang w:eastAsia="nl-BE"/>
        </w:rPr>
        <w:t>.</w:t>
      </w:r>
    </w:p>
    <w:p w14:paraId="5BCA2787" w14:textId="77777777" w:rsidR="001F4E2F" w:rsidRPr="007743CF" w:rsidRDefault="001F4E2F" w:rsidP="00A5617D">
      <w:pPr>
        <w:autoSpaceDE w:val="0"/>
        <w:autoSpaceDN w:val="0"/>
        <w:adjustRightInd w:val="0"/>
        <w:spacing w:after="0"/>
        <w:rPr>
          <w:rFonts w:cstheme="minorHAnsi"/>
          <w:color w:val="0070C0"/>
          <w:szCs w:val="24"/>
          <w:lang w:eastAsia="nl-BE"/>
        </w:rPr>
      </w:pPr>
    </w:p>
    <w:p w14:paraId="6C9F3B82" w14:textId="12CDDEC5" w:rsidR="00931325" w:rsidRDefault="00931325" w:rsidP="00A5617D">
      <w:pPr>
        <w:pStyle w:val="Grijzekader"/>
        <w:rPr>
          <w:lang w:eastAsia="nl-BE"/>
        </w:rPr>
      </w:pPr>
      <w:r w:rsidRPr="00931325">
        <w:rPr>
          <w:lang w:eastAsia="nl-BE"/>
        </w:rPr>
        <w:t>Ingeval van een opdracht in vaste en voorwaardelijke gedeelten dient een borgtocht te worden gesteld per uit te voeren gedeelte.</w:t>
      </w:r>
    </w:p>
    <w:p w14:paraId="7B78AFFA" w14:textId="032CE6CF" w:rsidR="00680674"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borgtocht wordt berekend op het bedrag van het vaste gedeelte. Indien de aanbestedende overheid beslist tot uitvoering van één of meer van de voorwaardelijke gedeelten, moet een afzonderlijke borgtocht worden gesteld die wordt berekend op het bedrag van het(de) betrokken gedeelte(n).</w:t>
      </w:r>
    </w:p>
    <w:p w14:paraId="31A5ABCB" w14:textId="06499020" w:rsidR="00FD633B" w:rsidRDefault="00031B9F" w:rsidP="000C0E9F">
      <w:pPr>
        <w:pStyle w:val="Kop5"/>
        <w:rPr>
          <w:b/>
          <w:bCs/>
        </w:rPr>
      </w:pPr>
      <w:bookmarkStart w:id="99" w:name="_Toc104372003"/>
      <w:r>
        <w:rPr>
          <w:b/>
          <w:bCs/>
        </w:rPr>
        <w:t>Art. 26 aard van de borgtocht</w:t>
      </w:r>
      <w:bookmarkEnd w:id="99"/>
    </w:p>
    <w:p w14:paraId="4F2ADED6" w14:textId="76F755FB" w:rsidR="00031B9F" w:rsidRDefault="00FB6469" w:rsidP="00031B9F">
      <w:r>
        <w:t>Op de borgtocht is altijd het Belgisch recht van toepassing.</w:t>
      </w:r>
    </w:p>
    <w:p w14:paraId="2976E448" w14:textId="47ED8E43" w:rsidR="00FB6469" w:rsidRPr="00FB6469" w:rsidRDefault="00FB6469" w:rsidP="00031B9F">
      <w:r>
        <w:t>Geschillen omtrent de borgtocht zullen beslecht worden door een Nederlandstalige Belgische rechtbank</w:t>
      </w:r>
      <w:r w:rsidR="006C5446">
        <w:t>.</w:t>
      </w:r>
    </w:p>
    <w:p w14:paraId="041A46D5" w14:textId="05CDA58C" w:rsidR="00FD633B" w:rsidRPr="006E15FC" w:rsidRDefault="00C70797" w:rsidP="00A5617D">
      <w:pPr>
        <w:pStyle w:val="Kop5"/>
        <w:rPr>
          <w:b/>
          <w:color w:val="0070C0"/>
        </w:rPr>
      </w:pPr>
      <w:bookmarkStart w:id="100" w:name="_Toc104372004"/>
      <w:r w:rsidRPr="006E15FC">
        <w:rPr>
          <w:b/>
          <w:color w:val="0070C0"/>
        </w:rPr>
        <w:t xml:space="preserve">Art. </w:t>
      </w:r>
      <w:r w:rsidR="00FD633B" w:rsidRPr="006E15FC">
        <w:rPr>
          <w:b/>
          <w:color w:val="0070C0"/>
        </w:rPr>
        <w:t>33</w:t>
      </w:r>
      <w:r w:rsidR="00B8183E">
        <w:rPr>
          <w:b/>
          <w:color w:val="0070C0"/>
        </w:rPr>
        <w:t xml:space="preserve"> </w:t>
      </w:r>
      <w:r w:rsidR="00FD633B" w:rsidRPr="006E15FC">
        <w:rPr>
          <w:b/>
          <w:color w:val="0070C0"/>
        </w:rPr>
        <w:t>Vrijgave van de borgtocht</w:t>
      </w:r>
      <w:bookmarkEnd w:id="100"/>
    </w:p>
    <w:p w14:paraId="43B36AEE" w14:textId="05FF0B8A" w:rsidR="00931325" w:rsidRPr="00931325" w:rsidRDefault="00931325" w:rsidP="00A5617D">
      <w:pPr>
        <w:pStyle w:val="Grijzekader"/>
        <w:rPr>
          <w:lang w:eastAsia="nl-BE"/>
        </w:rPr>
      </w:pPr>
      <w:r w:rsidRPr="00931325">
        <w:rPr>
          <w:lang w:eastAsia="nl-BE"/>
        </w:rPr>
        <w:t>Ingeval van een raamovereenkomst met één opdrachtnemer dient volgende bepaling te worden opgenomen.</w:t>
      </w:r>
    </w:p>
    <w:p w14:paraId="39D45661" w14:textId="1B14C883"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borgtocht wordt als volgt vrijgegeven:</w:t>
      </w:r>
    </w:p>
    <w:p w14:paraId="22029E9B"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p>
    <w:p w14:paraId="598B7234" w14:textId="77777777" w:rsidR="00680674" w:rsidRPr="007743CF" w:rsidRDefault="00680674" w:rsidP="00A5617D">
      <w:pPr>
        <w:autoSpaceDE w:val="0"/>
        <w:autoSpaceDN w:val="0"/>
        <w:adjustRightInd w:val="0"/>
        <w:spacing w:after="0"/>
        <w:ind w:left="100" w:hanging="100"/>
        <w:rPr>
          <w:rFonts w:cstheme="minorHAnsi"/>
          <w:color w:val="0070C0"/>
          <w:szCs w:val="24"/>
          <w:lang w:eastAsia="nl-BE"/>
        </w:rPr>
      </w:pPr>
      <w:r w:rsidRPr="007743CF">
        <w:rPr>
          <w:rFonts w:cstheme="minorHAnsi"/>
          <w:color w:val="0070C0"/>
          <w:szCs w:val="24"/>
          <w:lang w:eastAsia="nl-BE"/>
        </w:rPr>
        <w:t>- 50 % bij de voorlopige oplevering van de laatst in uitvoering zijnde bestelling;</w:t>
      </w:r>
    </w:p>
    <w:p w14:paraId="55A9232F" w14:textId="77777777" w:rsidR="00680674" w:rsidRPr="007743CF" w:rsidRDefault="00680674" w:rsidP="00A5617D">
      <w:pPr>
        <w:autoSpaceDE w:val="0"/>
        <w:autoSpaceDN w:val="0"/>
        <w:adjustRightInd w:val="0"/>
        <w:spacing w:after="0"/>
        <w:ind w:left="100" w:hanging="100"/>
        <w:rPr>
          <w:rFonts w:cstheme="minorHAnsi"/>
          <w:color w:val="0000FF"/>
          <w:szCs w:val="24"/>
          <w:lang w:eastAsia="nl-BE"/>
        </w:rPr>
      </w:pPr>
      <w:r w:rsidRPr="007743CF">
        <w:rPr>
          <w:rFonts w:cstheme="minorHAnsi"/>
          <w:color w:val="0070C0"/>
          <w:szCs w:val="24"/>
          <w:lang w:eastAsia="nl-BE"/>
        </w:rPr>
        <w:t>- 50 % bij de definitieve oplevering van de laatst in uitvoering zijnde bestelling.</w:t>
      </w:r>
    </w:p>
    <w:p w14:paraId="54B7AA4C" w14:textId="27859506" w:rsidR="00680674" w:rsidRDefault="00680674" w:rsidP="00A5617D">
      <w:pPr>
        <w:autoSpaceDE w:val="0"/>
        <w:autoSpaceDN w:val="0"/>
        <w:adjustRightInd w:val="0"/>
        <w:spacing w:after="0"/>
        <w:ind w:left="100" w:hanging="100"/>
        <w:rPr>
          <w:rFonts w:cstheme="minorHAnsi"/>
          <w:color w:val="0070C0"/>
          <w:szCs w:val="24"/>
          <w:lang w:eastAsia="nl-BE"/>
        </w:rPr>
      </w:pPr>
    </w:p>
    <w:p w14:paraId="480855AC" w14:textId="315D90E8" w:rsidR="00FD633B" w:rsidRPr="00186CC4" w:rsidRDefault="00FD633B" w:rsidP="00A5617D">
      <w:pPr>
        <w:pStyle w:val="Kop4"/>
        <w:rPr>
          <w:color w:val="0070C0"/>
        </w:rPr>
      </w:pPr>
      <w:bookmarkStart w:id="101" w:name="_Toc104372005"/>
      <w:r w:rsidRPr="00186CC4">
        <w:rPr>
          <w:color w:val="0070C0"/>
        </w:rPr>
        <w:t>Afdeling 4</w:t>
      </w:r>
      <w:r w:rsidR="00C70797" w:rsidRPr="00186CC4">
        <w:rPr>
          <w:color w:val="0070C0"/>
        </w:rPr>
        <w:t xml:space="preserve">: </w:t>
      </w:r>
      <w:r w:rsidRPr="00186CC4">
        <w:rPr>
          <w:color w:val="0070C0"/>
        </w:rPr>
        <w:t>Opdrachtdocumenten</w:t>
      </w:r>
      <w:bookmarkEnd w:id="101"/>
    </w:p>
    <w:p w14:paraId="078BE907" w14:textId="73A7E9F2" w:rsidR="00FD633B" w:rsidRPr="00B8183E" w:rsidRDefault="00FD633B" w:rsidP="00A5617D">
      <w:pPr>
        <w:pStyle w:val="Kop5"/>
        <w:rPr>
          <w:b/>
          <w:color w:val="0070C0"/>
        </w:rPr>
      </w:pPr>
      <w:bookmarkStart w:id="102" w:name="_Toc104372006"/>
      <w:r w:rsidRPr="00B8183E">
        <w:rPr>
          <w:b/>
          <w:color w:val="0070C0"/>
        </w:rPr>
        <w:t>Art. 35</w:t>
      </w:r>
      <w:r w:rsidR="00B8183E" w:rsidRPr="00B8183E">
        <w:rPr>
          <w:b/>
          <w:color w:val="0070C0"/>
        </w:rPr>
        <w:t xml:space="preserve"> </w:t>
      </w:r>
      <w:r w:rsidRPr="00B8183E">
        <w:rPr>
          <w:b/>
          <w:color w:val="0070C0"/>
        </w:rPr>
        <w:t>Plannen, documenten en voorwerpen opgemaakt door de aanbestedende overheid</w:t>
      </w:r>
      <w:bookmarkEnd w:id="102"/>
    </w:p>
    <w:p w14:paraId="62AC3E1A" w14:textId="77777777" w:rsidR="00680674" w:rsidRPr="007743CF" w:rsidRDefault="00680674" w:rsidP="00A5617D">
      <w:pPr>
        <w:spacing w:after="0"/>
        <w:rPr>
          <w:rFonts w:cstheme="minorHAnsi"/>
        </w:rPr>
      </w:pPr>
    </w:p>
    <w:p w14:paraId="519569A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b/>
          <w:color w:val="0070C0"/>
          <w:szCs w:val="24"/>
          <w:lang w:eastAsia="nl-BE"/>
        </w:rPr>
        <w:t>Plannen van de opdracht</w:t>
      </w:r>
    </w:p>
    <w:p w14:paraId="6C03F80C" w14:textId="77777777" w:rsidR="00680674" w:rsidRPr="007743CF" w:rsidRDefault="00680674" w:rsidP="00A5617D">
      <w:pPr>
        <w:autoSpaceDE w:val="0"/>
        <w:autoSpaceDN w:val="0"/>
        <w:adjustRightInd w:val="0"/>
        <w:spacing w:after="0"/>
        <w:rPr>
          <w:rFonts w:cstheme="minorHAnsi"/>
          <w:color w:val="0070C0"/>
          <w:szCs w:val="24"/>
          <w:lang w:eastAsia="nl-BE"/>
        </w:rPr>
      </w:pPr>
    </w:p>
    <w:p w14:paraId="6F4FDB4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werken worden uitgevoerd overeenkomstig de aanwijzingen van de hierna aangegeven goedgekeurde plannen:</w:t>
      </w:r>
    </w:p>
    <w:p w14:paraId="659BCA18" w14:textId="77777777" w:rsidR="00680674" w:rsidRPr="007743CF" w:rsidRDefault="00680674" w:rsidP="00A5617D">
      <w:pPr>
        <w:autoSpaceDE w:val="0"/>
        <w:autoSpaceDN w:val="0"/>
        <w:adjustRightInd w:val="0"/>
        <w:spacing w:after="0"/>
        <w:rPr>
          <w:rFonts w:cstheme="minorHAnsi"/>
          <w:color w:val="0070C0"/>
          <w:szCs w:val="24"/>
          <w:lang w:eastAsia="nl-BE"/>
        </w:rPr>
      </w:pPr>
    </w:p>
    <w:tbl>
      <w:tblPr>
        <w:tblW w:w="8080" w:type="dxa"/>
        <w:tblInd w:w="10" w:type="dxa"/>
        <w:tblLayout w:type="fixed"/>
        <w:tblCellMar>
          <w:left w:w="0" w:type="dxa"/>
          <w:right w:w="0" w:type="dxa"/>
        </w:tblCellMar>
        <w:tblLook w:val="0000" w:firstRow="0" w:lastRow="0" w:firstColumn="0" w:lastColumn="0" w:noHBand="0" w:noVBand="0"/>
      </w:tblPr>
      <w:tblGrid>
        <w:gridCol w:w="2768"/>
        <w:gridCol w:w="5312"/>
      </w:tblGrid>
      <w:tr w:rsidR="00680674" w:rsidRPr="007743CF" w14:paraId="3B2E4099" w14:textId="77777777" w:rsidTr="00C42C2A">
        <w:tc>
          <w:tcPr>
            <w:tcW w:w="2768" w:type="dxa"/>
            <w:tcBorders>
              <w:top w:val="single" w:sz="8" w:space="0" w:color="auto"/>
              <w:left w:val="single" w:sz="8" w:space="0" w:color="auto"/>
              <w:bottom w:val="single" w:sz="8" w:space="0" w:color="auto"/>
              <w:right w:val="single" w:sz="8" w:space="0" w:color="auto"/>
            </w:tcBorders>
            <w:shd w:val="clear" w:color="auto" w:fill="FFFFFF"/>
            <w:vAlign w:val="center"/>
          </w:tcPr>
          <w:p w14:paraId="24A4E771" w14:textId="77777777" w:rsidR="00680674" w:rsidRPr="007743CF" w:rsidRDefault="00680674" w:rsidP="00A5617D">
            <w:pPr>
              <w:autoSpaceDE w:val="0"/>
              <w:autoSpaceDN w:val="0"/>
              <w:adjustRightInd w:val="0"/>
              <w:spacing w:after="0"/>
              <w:rPr>
                <w:rFonts w:cstheme="minorHAnsi"/>
                <w:color w:val="0070C0"/>
                <w:szCs w:val="24"/>
                <w:lang w:val="fr-FR" w:eastAsia="nl-BE"/>
              </w:rPr>
            </w:pPr>
            <w:r w:rsidRPr="007743CF">
              <w:rPr>
                <w:rFonts w:cstheme="minorHAnsi"/>
                <w:color w:val="0070C0"/>
                <w:szCs w:val="24"/>
                <w:lang w:val="fr-FR" w:eastAsia="nl-BE"/>
              </w:rPr>
              <w:t>Nr. Plan</w:t>
            </w:r>
          </w:p>
        </w:tc>
        <w:tc>
          <w:tcPr>
            <w:tcW w:w="5312" w:type="dxa"/>
            <w:tcBorders>
              <w:top w:val="single" w:sz="8" w:space="0" w:color="auto"/>
              <w:left w:val="single" w:sz="8" w:space="0" w:color="auto"/>
              <w:bottom w:val="single" w:sz="8" w:space="0" w:color="auto"/>
              <w:right w:val="single" w:sz="8" w:space="0" w:color="auto"/>
            </w:tcBorders>
            <w:shd w:val="clear" w:color="auto" w:fill="FFFFFF"/>
            <w:vAlign w:val="center"/>
          </w:tcPr>
          <w:p w14:paraId="654FA307" w14:textId="77777777" w:rsidR="00680674" w:rsidRPr="007743CF" w:rsidRDefault="00680674" w:rsidP="00A5617D">
            <w:pPr>
              <w:autoSpaceDE w:val="0"/>
              <w:autoSpaceDN w:val="0"/>
              <w:adjustRightInd w:val="0"/>
              <w:spacing w:after="0"/>
              <w:rPr>
                <w:rFonts w:cstheme="minorHAnsi"/>
                <w:color w:val="0070C0"/>
                <w:szCs w:val="24"/>
                <w:lang w:val="fr-FR" w:eastAsia="nl-BE"/>
              </w:rPr>
            </w:pPr>
            <w:r w:rsidRPr="007743CF">
              <w:rPr>
                <w:rFonts w:cstheme="minorHAnsi"/>
                <w:color w:val="0070C0"/>
                <w:szCs w:val="24"/>
                <w:lang w:val="fr-FR" w:eastAsia="nl-BE"/>
              </w:rPr>
              <w:t>Titel </w:t>
            </w:r>
          </w:p>
        </w:tc>
      </w:tr>
      <w:tr w:rsidR="00680674" w:rsidRPr="007743CF" w14:paraId="62E99DE3" w14:textId="77777777" w:rsidTr="00C42C2A">
        <w:tc>
          <w:tcPr>
            <w:tcW w:w="2768" w:type="dxa"/>
            <w:tcBorders>
              <w:top w:val="single" w:sz="8" w:space="0" w:color="auto"/>
              <w:left w:val="single" w:sz="8" w:space="0" w:color="auto"/>
              <w:bottom w:val="single" w:sz="8" w:space="0" w:color="auto"/>
              <w:right w:val="single" w:sz="8" w:space="0" w:color="auto"/>
            </w:tcBorders>
            <w:shd w:val="clear" w:color="auto" w:fill="FFFFFF"/>
            <w:vAlign w:val="center"/>
          </w:tcPr>
          <w:p w14:paraId="78710D7D" w14:textId="77777777" w:rsidR="00680674" w:rsidRPr="007743CF" w:rsidRDefault="00680674" w:rsidP="00A5617D">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 </w:t>
            </w:r>
          </w:p>
        </w:tc>
        <w:tc>
          <w:tcPr>
            <w:tcW w:w="5312" w:type="dxa"/>
            <w:tcBorders>
              <w:top w:val="single" w:sz="8" w:space="0" w:color="auto"/>
              <w:left w:val="single" w:sz="8" w:space="0" w:color="auto"/>
              <w:bottom w:val="single" w:sz="8" w:space="0" w:color="auto"/>
              <w:right w:val="single" w:sz="8" w:space="0" w:color="auto"/>
            </w:tcBorders>
            <w:shd w:val="clear" w:color="auto" w:fill="FFFFFF"/>
            <w:vAlign w:val="center"/>
          </w:tcPr>
          <w:p w14:paraId="241F616F" w14:textId="77777777" w:rsidR="00680674" w:rsidRPr="007743CF" w:rsidRDefault="00680674" w:rsidP="00A5617D">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 </w:t>
            </w:r>
          </w:p>
        </w:tc>
      </w:tr>
      <w:tr w:rsidR="00680674" w:rsidRPr="007743CF" w14:paraId="42829F9D" w14:textId="77777777" w:rsidTr="00C42C2A">
        <w:tc>
          <w:tcPr>
            <w:tcW w:w="2768" w:type="dxa"/>
            <w:tcBorders>
              <w:top w:val="single" w:sz="8" w:space="0" w:color="auto"/>
              <w:left w:val="single" w:sz="8" w:space="0" w:color="auto"/>
              <w:bottom w:val="single" w:sz="8" w:space="0" w:color="auto"/>
              <w:right w:val="single" w:sz="8" w:space="0" w:color="auto"/>
            </w:tcBorders>
            <w:shd w:val="clear" w:color="auto" w:fill="FFFFFF"/>
            <w:vAlign w:val="center"/>
          </w:tcPr>
          <w:p w14:paraId="375B0101" w14:textId="77777777" w:rsidR="00680674" w:rsidRPr="007743CF" w:rsidRDefault="00680674" w:rsidP="00A5617D">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 </w:t>
            </w:r>
          </w:p>
        </w:tc>
        <w:tc>
          <w:tcPr>
            <w:tcW w:w="5312" w:type="dxa"/>
            <w:tcBorders>
              <w:top w:val="single" w:sz="8" w:space="0" w:color="auto"/>
              <w:left w:val="single" w:sz="8" w:space="0" w:color="auto"/>
              <w:bottom w:val="single" w:sz="8" w:space="0" w:color="auto"/>
              <w:right w:val="single" w:sz="8" w:space="0" w:color="auto"/>
            </w:tcBorders>
            <w:shd w:val="clear" w:color="auto" w:fill="FFFFFF"/>
            <w:vAlign w:val="center"/>
          </w:tcPr>
          <w:p w14:paraId="394260A6" w14:textId="77777777" w:rsidR="00680674" w:rsidRPr="007743CF" w:rsidRDefault="00680674" w:rsidP="00A5617D">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 </w:t>
            </w:r>
          </w:p>
        </w:tc>
      </w:tr>
      <w:tr w:rsidR="00680674" w:rsidRPr="007743CF" w14:paraId="6469051F" w14:textId="77777777" w:rsidTr="00C42C2A">
        <w:tc>
          <w:tcPr>
            <w:tcW w:w="2768" w:type="dxa"/>
            <w:tcBorders>
              <w:top w:val="single" w:sz="8" w:space="0" w:color="auto"/>
              <w:left w:val="single" w:sz="8" w:space="0" w:color="auto"/>
              <w:bottom w:val="single" w:sz="8" w:space="0" w:color="auto"/>
              <w:right w:val="single" w:sz="8" w:space="0" w:color="auto"/>
            </w:tcBorders>
            <w:shd w:val="clear" w:color="auto" w:fill="FFFFFF"/>
            <w:vAlign w:val="center"/>
          </w:tcPr>
          <w:p w14:paraId="283225AD" w14:textId="77777777" w:rsidR="00680674" w:rsidRPr="007743CF" w:rsidRDefault="00680674" w:rsidP="00A5617D">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 </w:t>
            </w:r>
          </w:p>
        </w:tc>
        <w:tc>
          <w:tcPr>
            <w:tcW w:w="5312" w:type="dxa"/>
            <w:tcBorders>
              <w:top w:val="single" w:sz="8" w:space="0" w:color="auto"/>
              <w:left w:val="single" w:sz="8" w:space="0" w:color="auto"/>
              <w:bottom w:val="single" w:sz="8" w:space="0" w:color="auto"/>
              <w:right w:val="single" w:sz="8" w:space="0" w:color="auto"/>
            </w:tcBorders>
            <w:shd w:val="clear" w:color="auto" w:fill="FFFFFF"/>
            <w:vAlign w:val="center"/>
          </w:tcPr>
          <w:p w14:paraId="26DC16F2" w14:textId="77777777" w:rsidR="00680674" w:rsidRPr="007743CF" w:rsidRDefault="00680674" w:rsidP="00A5617D">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 </w:t>
            </w:r>
          </w:p>
        </w:tc>
      </w:tr>
      <w:tr w:rsidR="00680674" w:rsidRPr="007743CF" w14:paraId="71F5F122" w14:textId="77777777" w:rsidTr="00C42C2A">
        <w:tc>
          <w:tcPr>
            <w:tcW w:w="2768" w:type="dxa"/>
            <w:tcBorders>
              <w:top w:val="single" w:sz="8" w:space="0" w:color="auto"/>
              <w:left w:val="single" w:sz="8" w:space="0" w:color="auto"/>
              <w:bottom w:val="single" w:sz="8" w:space="0" w:color="auto"/>
              <w:right w:val="single" w:sz="8" w:space="0" w:color="auto"/>
            </w:tcBorders>
            <w:shd w:val="clear" w:color="auto" w:fill="FFFFFF"/>
            <w:vAlign w:val="center"/>
          </w:tcPr>
          <w:p w14:paraId="2BF673D8" w14:textId="77777777" w:rsidR="00680674" w:rsidRPr="007743CF" w:rsidRDefault="00680674" w:rsidP="00A5617D">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 </w:t>
            </w:r>
          </w:p>
        </w:tc>
        <w:tc>
          <w:tcPr>
            <w:tcW w:w="5312" w:type="dxa"/>
            <w:tcBorders>
              <w:top w:val="single" w:sz="8" w:space="0" w:color="auto"/>
              <w:left w:val="single" w:sz="8" w:space="0" w:color="auto"/>
              <w:bottom w:val="single" w:sz="8" w:space="0" w:color="auto"/>
              <w:right w:val="single" w:sz="8" w:space="0" w:color="auto"/>
            </w:tcBorders>
            <w:shd w:val="clear" w:color="auto" w:fill="FFFFFF"/>
            <w:vAlign w:val="center"/>
          </w:tcPr>
          <w:p w14:paraId="28C6E96E" w14:textId="77777777" w:rsidR="00680674" w:rsidRPr="007743CF" w:rsidRDefault="00680674" w:rsidP="00A5617D">
            <w:pPr>
              <w:autoSpaceDE w:val="0"/>
              <w:autoSpaceDN w:val="0"/>
              <w:adjustRightInd w:val="0"/>
              <w:spacing w:after="0"/>
              <w:rPr>
                <w:rFonts w:cstheme="minorHAnsi"/>
                <w:color w:val="000000"/>
                <w:szCs w:val="24"/>
                <w:lang w:val="fr-FR" w:eastAsia="nl-BE"/>
              </w:rPr>
            </w:pPr>
            <w:r w:rsidRPr="007743CF">
              <w:rPr>
                <w:rFonts w:cstheme="minorHAnsi"/>
                <w:color w:val="000000"/>
                <w:szCs w:val="24"/>
                <w:lang w:val="fr-FR" w:eastAsia="nl-BE"/>
              </w:rPr>
              <w:t> </w:t>
            </w:r>
          </w:p>
        </w:tc>
      </w:tr>
    </w:tbl>
    <w:p w14:paraId="03308CD5" w14:textId="29B02EBF" w:rsidR="00680674" w:rsidRPr="00A308DE" w:rsidRDefault="00680674" w:rsidP="00A5617D">
      <w:pPr>
        <w:autoSpaceDE w:val="0"/>
        <w:autoSpaceDN w:val="0"/>
        <w:adjustRightInd w:val="0"/>
        <w:spacing w:after="0"/>
        <w:rPr>
          <w:rFonts w:cstheme="minorHAnsi"/>
          <w:bCs/>
          <w:color w:val="0070C0"/>
          <w:szCs w:val="24"/>
          <w:lang w:val="nl-BE" w:eastAsia="nl-BE"/>
        </w:rPr>
      </w:pPr>
      <w:bookmarkStart w:id="103" w:name="_Hlk84244434"/>
    </w:p>
    <w:p w14:paraId="66FE23FC" w14:textId="3289AE9B" w:rsidR="00FF7168" w:rsidRPr="00A308DE" w:rsidRDefault="00FF7168" w:rsidP="00A5617D">
      <w:pPr>
        <w:autoSpaceDE w:val="0"/>
        <w:autoSpaceDN w:val="0"/>
        <w:adjustRightInd w:val="0"/>
        <w:spacing w:after="0"/>
        <w:rPr>
          <w:rFonts w:cstheme="minorHAnsi"/>
          <w:bCs/>
          <w:color w:val="0070C0"/>
          <w:szCs w:val="24"/>
          <w:lang w:val="nl-BE" w:eastAsia="nl-BE"/>
        </w:rPr>
      </w:pPr>
      <w:r w:rsidRPr="00A308DE">
        <w:rPr>
          <w:rFonts w:cstheme="minorHAnsi"/>
          <w:bCs/>
          <w:color w:val="0070C0"/>
          <w:szCs w:val="24"/>
          <w:lang w:val="nl-BE" w:eastAsia="nl-BE"/>
        </w:rPr>
        <w:t>Alle knowhow</w:t>
      </w:r>
      <w:r w:rsidR="00D81AC1" w:rsidRPr="00A308DE">
        <w:rPr>
          <w:rFonts w:cstheme="minorHAnsi"/>
          <w:bCs/>
          <w:color w:val="0070C0"/>
          <w:szCs w:val="24"/>
          <w:lang w:val="nl-BE" w:eastAsia="nl-BE"/>
        </w:rPr>
        <w:t xml:space="preserve"> waarvan de opdrachtnemer kennis neemt middels de </w:t>
      </w:r>
      <w:r w:rsidRPr="00A308DE">
        <w:rPr>
          <w:rFonts w:cstheme="minorHAnsi"/>
          <w:bCs/>
          <w:color w:val="0070C0"/>
          <w:szCs w:val="24"/>
          <w:lang w:val="nl-BE" w:eastAsia="nl-BE"/>
        </w:rPr>
        <w:t xml:space="preserve">plannen en documenten </w:t>
      </w:r>
      <w:r w:rsidR="00D81AC1" w:rsidRPr="00A308DE">
        <w:rPr>
          <w:rFonts w:cstheme="minorHAnsi"/>
          <w:bCs/>
          <w:color w:val="0070C0"/>
          <w:szCs w:val="24"/>
          <w:lang w:val="nl-BE" w:eastAsia="nl-BE"/>
        </w:rPr>
        <w:t>mag</w:t>
      </w:r>
      <w:r w:rsidRPr="00A308DE">
        <w:rPr>
          <w:rFonts w:cstheme="minorHAnsi"/>
          <w:bCs/>
          <w:color w:val="0070C0"/>
          <w:szCs w:val="24"/>
          <w:lang w:val="nl-BE" w:eastAsia="nl-BE"/>
        </w:rPr>
        <w:t xml:space="preserve"> enkel gebruikt worden in het kader van deze opdracht. Hiertoe zal de opdrachtnemer eerst een vertrouwelijkheidsverklaring moeten ondertekenen en bezorgen aan de aanbes</w:t>
      </w:r>
      <w:r w:rsidR="00600D53">
        <w:rPr>
          <w:rFonts w:cstheme="minorHAnsi"/>
          <w:bCs/>
          <w:color w:val="0070C0"/>
          <w:szCs w:val="24"/>
          <w:lang w:val="nl-BE" w:eastAsia="nl-BE"/>
        </w:rPr>
        <w:t>tedende overheid</w:t>
      </w:r>
      <w:r w:rsidRPr="00A308DE">
        <w:rPr>
          <w:rFonts w:cstheme="minorHAnsi"/>
          <w:bCs/>
          <w:color w:val="0070C0"/>
          <w:szCs w:val="24"/>
          <w:lang w:val="nl-BE" w:eastAsia="nl-BE"/>
        </w:rPr>
        <w:t xml:space="preserve"> alvorens deze </w:t>
      </w:r>
      <w:r w:rsidR="00D81AC1" w:rsidRPr="00A308DE">
        <w:rPr>
          <w:rFonts w:cstheme="minorHAnsi"/>
          <w:bCs/>
          <w:color w:val="0070C0"/>
          <w:szCs w:val="24"/>
          <w:lang w:val="nl-BE" w:eastAsia="nl-BE"/>
        </w:rPr>
        <w:t xml:space="preserve">plannen en </w:t>
      </w:r>
      <w:r w:rsidRPr="00A308DE">
        <w:rPr>
          <w:rFonts w:cstheme="minorHAnsi"/>
          <w:bCs/>
          <w:color w:val="0070C0"/>
          <w:szCs w:val="24"/>
          <w:lang w:val="nl-BE" w:eastAsia="nl-BE"/>
        </w:rPr>
        <w:t xml:space="preserve">documenten te ontvangen. </w:t>
      </w:r>
    </w:p>
    <w:p w14:paraId="1D4967D1" w14:textId="77777777" w:rsidR="00FF7168" w:rsidRPr="007743CF" w:rsidRDefault="00FF7168" w:rsidP="00A5617D">
      <w:pPr>
        <w:autoSpaceDE w:val="0"/>
        <w:autoSpaceDN w:val="0"/>
        <w:adjustRightInd w:val="0"/>
        <w:spacing w:after="0"/>
        <w:rPr>
          <w:rFonts w:cstheme="minorHAnsi"/>
          <w:b/>
          <w:color w:val="0070C0"/>
          <w:szCs w:val="24"/>
          <w:lang w:val="fr-FR" w:eastAsia="nl-BE"/>
        </w:rPr>
      </w:pPr>
    </w:p>
    <w:bookmarkEnd w:id="103"/>
    <w:p w14:paraId="3168856E" w14:textId="34BC97B3" w:rsidR="001B534E" w:rsidRPr="007743CF" w:rsidRDefault="00680674" w:rsidP="00A5617D">
      <w:pPr>
        <w:autoSpaceDE w:val="0"/>
        <w:autoSpaceDN w:val="0"/>
        <w:adjustRightInd w:val="0"/>
        <w:spacing w:after="0"/>
        <w:rPr>
          <w:rFonts w:cstheme="minorHAnsi"/>
          <w:b/>
          <w:color w:val="0070C0"/>
          <w:szCs w:val="24"/>
          <w:lang w:val="fr-FR" w:eastAsia="nl-BE"/>
        </w:rPr>
      </w:pPr>
      <w:r w:rsidRPr="007743CF">
        <w:rPr>
          <w:rFonts w:cstheme="minorHAnsi"/>
          <w:b/>
          <w:color w:val="0070C0"/>
          <w:szCs w:val="24"/>
          <w:lang w:val="fr-FR" w:eastAsia="nl-BE"/>
        </w:rPr>
        <w:lastRenderedPageBreak/>
        <w:t>Grondmechanisch onderzoek</w:t>
      </w:r>
    </w:p>
    <w:p w14:paraId="4214858B" w14:textId="77777777" w:rsidR="00DF3B65" w:rsidRPr="007743CF" w:rsidRDefault="00DF3B65" w:rsidP="00A5617D">
      <w:pPr>
        <w:autoSpaceDE w:val="0"/>
        <w:autoSpaceDN w:val="0"/>
        <w:adjustRightInd w:val="0"/>
        <w:spacing w:after="0"/>
        <w:rPr>
          <w:rFonts w:cstheme="minorHAnsi"/>
          <w:color w:val="0070C0"/>
          <w:szCs w:val="24"/>
          <w:lang w:eastAsia="nl-BE"/>
        </w:rPr>
      </w:pPr>
    </w:p>
    <w:p w14:paraId="11D3A23C" w14:textId="2A8C8374"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Een grondmechanisch onderzoek werd uitgevoerd, langs het tracé, door de afdeling Geotechniek van de Vlaamse overheid, departement Mobiliteit en Openbare Werken </w:t>
      </w:r>
      <w:r w:rsidR="00FF3B0E">
        <w:rPr>
          <w:rFonts w:cstheme="minorHAnsi"/>
          <w:color w:val="0070C0"/>
          <w:szCs w:val="24"/>
          <w:lang w:eastAsia="nl-BE"/>
        </w:rPr>
        <w:t>- Xperta</w:t>
      </w:r>
      <w:r w:rsidRPr="007743CF">
        <w:rPr>
          <w:rFonts w:cstheme="minorHAnsi"/>
          <w:color w:val="0070C0"/>
          <w:szCs w:val="24"/>
          <w:lang w:eastAsia="nl-BE"/>
        </w:rPr>
        <w:t xml:space="preserve">. Het maakt het voorwerp uit van het verslag nr. </w:t>
      </w:r>
      <w:r w:rsidRPr="007743CF">
        <w:rPr>
          <w:rFonts w:cstheme="minorHAnsi"/>
          <w:color w:val="FF0000"/>
          <w:szCs w:val="24"/>
          <w:lang w:eastAsia="nl-BE"/>
        </w:rPr>
        <w:t>***</w:t>
      </w:r>
      <w:r w:rsidRPr="007743CF">
        <w:rPr>
          <w:rFonts w:cstheme="minorHAnsi"/>
          <w:color w:val="0070C0"/>
          <w:szCs w:val="24"/>
          <w:lang w:eastAsia="nl-BE"/>
        </w:rPr>
        <w:t>. De opdrachtnemer kan kennis nemen van de uitslag van de proeven bij de aanbestedende overheid.</w:t>
      </w:r>
    </w:p>
    <w:p w14:paraId="7F038008" w14:textId="77777777" w:rsidR="00680674" w:rsidRPr="007743CF" w:rsidRDefault="00680674" w:rsidP="00A5617D">
      <w:pPr>
        <w:autoSpaceDE w:val="0"/>
        <w:autoSpaceDN w:val="0"/>
        <w:adjustRightInd w:val="0"/>
        <w:spacing w:after="0"/>
        <w:rPr>
          <w:rFonts w:cstheme="minorHAnsi"/>
          <w:color w:val="0070C0"/>
          <w:szCs w:val="24"/>
          <w:lang w:eastAsia="nl-BE"/>
        </w:rPr>
      </w:pPr>
    </w:p>
    <w:p w14:paraId="4453A180"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Zijn aandacht wordt gevestigd op het feit dat:</w:t>
      </w:r>
    </w:p>
    <w:p w14:paraId="5767893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a) het voornoemde grondmechanisch onderzoek tot doel had om </w:t>
      </w:r>
      <w:r w:rsidRPr="007743CF">
        <w:rPr>
          <w:rFonts w:cstheme="minorHAnsi"/>
          <w:color w:val="FF0000"/>
          <w:szCs w:val="24"/>
          <w:lang w:eastAsia="nl-BE"/>
        </w:rPr>
        <w:t>***</w:t>
      </w:r>
      <w:r w:rsidRPr="007743CF">
        <w:rPr>
          <w:rFonts w:cstheme="minorHAnsi"/>
          <w:color w:val="0070C0"/>
          <w:szCs w:val="24"/>
          <w:lang w:eastAsia="nl-BE"/>
        </w:rPr>
        <w:t>, en dat bijgevolg de aanbestedende overheid geen enkele waarborg geeft over interpretaties voor andere grondmechanische problemen;</w:t>
      </w:r>
    </w:p>
    <w:p w14:paraId="3A08A58E"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b) de opdrachtnemer zijn prijzen uitsluitend bepaalt volgens eigen bevindingen en boringen.</w:t>
      </w:r>
    </w:p>
    <w:p w14:paraId="78C3FB7E" w14:textId="77777777" w:rsidR="00680674" w:rsidRPr="007743CF" w:rsidRDefault="00680674" w:rsidP="00A5617D">
      <w:pPr>
        <w:autoSpaceDE w:val="0"/>
        <w:autoSpaceDN w:val="0"/>
        <w:adjustRightInd w:val="0"/>
        <w:spacing w:after="0"/>
        <w:rPr>
          <w:rFonts w:cstheme="minorHAnsi"/>
          <w:color w:val="0070C0"/>
          <w:szCs w:val="24"/>
          <w:lang w:eastAsia="nl-BE"/>
        </w:rPr>
      </w:pPr>
    </w:p>
    <w:p w14:paraId="119418D9" w14:textId="77777777" w:rsidR="00650441" w:rsidRPr="007743CF" w:rsidRDefault="00650441"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kan zich vergewissen van de lagenopbouw ter plaatse van de uitvoeringslocaties via de gegevens beschikbaar op DOV (Databank Ondergrond Vlaanderen) via http://dov.vlaanderen.be. Bij het  raadplegen van DOV houdt men ermee rekening dat de afdeling Geotechniek enkel instaat voor de kwaliteitsborging van de sonderingen en boringen uitgevoerd door de afdeling Geotechniek zelf.</w:t>
      </w:r>
    </w:p>
    <w:p w14:paraId="7989EAE9" w14:textId="77777777" w:rsidR="00650441" w:rsidRPr="007743CF" w:rsidRDefault="00650441" w:rsidP="00A5617D">
      <w:pPr>
        <w:autoSpaceDE w:val="0"/>
        <w:autoSpaceDN w:val="0"/>
        <w:adjustRightInd w:val="0"/>
        <w:spacing w:after="0"/>
        <w:rPr>
          <w:rFonts w:cstheme="minorHAnsi"/>
          <w:color w:val="0070C0"/>
          <w:szCs w:val="24"/>
          <w:lang w:eastAsia="nl-BE"/>
        </w:rPr>
      </w:pPr>
    </w:p>
    <w:p w14:paraId="3B05E1AF" w14:textId="77777777" w:rsidR="00650441" w:rsidRPr="007743CF" w:rsidRDefault="00650441"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Indien er in het werk een ontsluiting (= locatie waar de opeenvolgende geologische lagen zichtbaar zijn, bv. droge bouwput) van de ondergrond zichtbaar is, kunnen geologen aangesteld door de Vlaamse Overheid de bouwwerkzaamheid bezoeken voor een geologische beschrijving en geologische staalname. Deze geologen voeren hun taken zodanig uit dat zij de bouwwerkzaamheid niet hinderen en de duur ervan niet vertragen. De geologische gegevens worden via DOV, http://dov.vlaanderen.be, ter beschikking gesteld. De opdrachtnemer verleent deze geologen toegang tot de werf.</w:t>
      </w:r>
    </w:p>
    <w:p w14:paraId="6BAFC5EC" w14:textId="77777777" w:rsidR="00650441" w:rsidRPr="007743CF" w:rsidRDefault="00650441" w:rsidP="00A5617D">
      <w:pPr>
        <w:autoSpaceDE w:val="0"/>
        <w:autoSpaceDN w:val="0"/>
        <w:adjustRightInd w:val="0"/>
        <w:spacing w:after="0"/>
        <w:rPr>
          <w:rFonts w:cstheme="minorHAnsi"/>
          <w:color w:val="0070C0"/>
          <w:szCs w:val="24"/>
          <w:lang w:eastAsia="nl-BE"/>
        </w:rPr>
      </w:pPr>
    </w:p>
    <w:p w14:paraId="5148D64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b/>
          <w:color w:val="0070C0"/>
          <w:szCs w:val="24"/>
          <w:lang w:eastAsia="nl-BE"/>
        </w:rPr>
        <w:t>Milieuhygiënisch bodemonderzoek</w:t>
      </w:r>
    </w:p>
    <w:p w14:paraId="7251898E" w14:textId="77777777" w:rsidR="00680674" w:rsidRPr="007743CF" w:rsidRDefault="00680674" w:rsidP="00A5617D">
      <w:pPr>
        <w:autoSpaceDE w:val="0"/>
        <w:autoSpaceDN w:val="0"/>
        <w:adjustRightInd w:val="0"/>
        <w:spacing w:after="0"/>
        <w:rPr>
          <w:rFonts w:cstheme="minorHAnsi"/>
          <w:color w:val="0070C0"/>
          <w:szCs w:val="24"/>
          <w:lang w:eastAsia="nl-BE"/>
        </w:rPr>
      </w:pPr>
    </w:p>
    <w:p w14:paraId="3D17010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Een erkend bodemdeskundige heeft, in opdracht van de aanbestedende overheid, een milieuhygiënisch bodemonderzoek uitgevoerd binnen de projectzone. Het technisch verslag nr.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omvat de resultaten van het onderzoek, een evaluatie van de kwaliteit en de mogelijke toepassingen van de uit te graven bodem en een zoneringsplan. De opdrachtnemer kan kennis nemen van dit technisch verslag bij de aanbestedende overheid.</w:t>
      </w:r>
    </w:p>
    <w:p w14:paraId="368F2782" w14:textId="77777777" w:rsidR="00680674" w:rsidRPr="007743CF" w:rsidRDefault="00680674" w:rsidP="00A5617D">
      <w:pPr>
        <w:autoSpaceDE w:val="0"/>
        <w:autoSpaceDN w:val="0"/>
        <w:adjustRightInd w:val="0"/>
        <w:spacing w:after="0"/>
        <w:rPr>
          <w:rFonts w:cstheme="minorHAnsi"/>
          <w:color w:val="0070C0"/>
          <w:szCs w:val="24"/>
          <w:lang w:eastAsia="nl-BE"/>
        </w:rPr>
      </w:pPr>
    </w:p>
    <w:p w14:paraId="2CEB886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Tevens werd een onderzoek uitgevoerd bevattende een beschrijving van de milieukenmerken van de ontvangende grond. Deze onderzoeksresultaten zijn vervat in het verslag nr. </w:t>
      </w:r>
      <w:r w:rsidRPr="007743CF">
        <w:rPr>
          <w:rFonts w:cstheme="minorHAnsi"/>
          <w:color w:val="FF0000"/>
          <w:szCs w:val="24"/>
          <w:lang w:eastAsia="nl-BE"/>
        </w:rPr>
        <w:t>***</w:t>
      </w:r>
      <w:r w:rsidRPr="007743CF">
        <w:rPr>
          <w:rFonts w:cstheme="minorHAnsi"/>
          <w:color w:val="0070C0"/>
          <w:szCs w:val="24"/>
          <w:lang w:eastAsia="nl-BE"/>
        </w:rPr>
        <w:t>, dat ter inzage ligt bij de aanbestedende overheid en waarvan een digitale versie kan bekomen worden.</w:t>
      </w:r>
    </w:p>
    <w:p w14:paraId="62DBEF7E" w14:textId="77777777" w:rsidR="00680674" w:rsidRPr="007743CF" w:rsidRDefault="00680674" w:rsidP="00A5617D">
      <w:pPr>
        <w:autoSpaceDE w:val="0"/>
        <w:autoSpaceDN w:val="0"/>
        <w:adjustRightInd w:val="0"/>
        <w:spacing w:after="0"/>
        <w:rPr>
          <w:rFonts w:cstheme="minorHAnsi"/>
          <w:color w:val="0070C0"/>
          <w:szCs w:val="24"/>
          <w:lang w:eastAsia="nl-BE"/>
        </w:rPr>
      </w:pPr>
    </w:p>
    <w:p w14:paraId="2A7F9116" w14:textId="38520344" w:rsidR="00C80209" w:rsidRPr="007743CF" w:rsidRDefault="00C80209" w:rsidP="00A5617D">
      <w:pPr>
        <w:autoSpaceDE w:val="0"/>
        <w:autoSpaceDN w:val="0"/>
        <w:adjustRightInd w:val="0"/>
        <w:spacing w:after="0"/>
        <w:rPr>
          <w:rFonts w:cstheme="minorHAnsi"/>
          <w:b/>
          <w:color w:val="0070C0"/>
          <w:szCs w:val="24"/>
          <w:lang w:eastAsia="nl-BE"/>
        </w:rPr>
      </w:pPr>
      <w:r w:rsidRPr="007743CF">
        <w:rPr>
          <w:rFonts w:cstheme="minorHAnsi"/>
          <w:b/>
          <w:color w:val="0070C0"/>
          <w:szCs w:val="24"/>
          <w:lang w:eastAsia="nl-BE"/>
        </w:rPr>
        <w:t xml:space="preserve">Sloopopvolgingsplan </w:t>
      </w:r>
    </w:p>
    <w:p w14:paraId="3D540EA9" w14:textId="77777777" w:rsidR="0083325F" w:rsidRPr="007743CF" w:rsidRDefault="0083325F" w:rsidP="00A5617D">
      <w:pPr>
        <w:autoSpaceDE w:val="0"/>
        <w:autoSpaceDN w:val="0"/>
        <w:adjustRightInd w:val="0"/>
        <w:spacing w:after="0"/>
        <w:rPr>
          <w:rFonts w:cstheme="minorHAnsi"/>
          <w:b/>
          <w:color w:val="0070C0"/>
          <w:szCs w:val="24"/>
          <w:lang w:eastAsia="nl-BE"/>
        </w:rPr>
      </w:pPr>
    </w:p>
    <w:p w14:paraId="7AEDCA70" w14:textId="5AAEA4C0" w:rsidR="00C80209" w:rsidRPr="007743CF" w:rsidRDefault="00C80209"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Indien de sloop dient te gebeuren conform de bepalingen van art. 4.3.5 van het Vlarema, laat de aanbestede</w:t>
      </w:r>
      <w:r w:rsidR="00600D53">
        <w:rPr>
          <w:rFonts w:cstheme="minorHAnsi"/>
          <w:color w:val="0070C0"/>
          <w:szCs w:val="24"/>
          <w:lang w:eastAsia="nl-BE"/>
        </w:rPr>
        <w:t>nde overheid</w:t>
      </w:r>
      <w:r w:rsidRPr="007743CF">
        <w:rPr>
          <w:rFonts w:cstheme="minorHAnsi"/>
          <w:color w:val="0070C0"/>
          <w:szCs w:val="24"/>
          <w:lang w:eastAsia="nl-BE"/>
        </w:rPr>
        <w:t xml:space="preserve"> een sloopopvolgingsplan opmaken door een bij een sloopbeheerorganisatie aangesloten deskundige en conform verklaren door een erkende sloopbeheerorganisatie. Het sloopopvolgingsplan en de conformiteitsverklaring worden bij de opdrachtdocumenten bijgevoegd. </w:t>
      </w:r>
    </w:p>
    <w:p w14:paraId="0F7C158A" w14:textId="77777777" w:rsidR="00C80209" w:rsidRPr="007743CF" w:rsidRDefault="00C80209" w:rsidP="00A5617D">
      <w:pPr>
        <w:autoSpaceDE w:val="0"/>
        <w:autoSpaceDN w:val="0"/>
        <w:adjustRightInd w:val="0"/>
        <w:spacing w:after="0"/>
        <w:rPr>
          <w:rFonts w:cstheme="minorHAnsi"/>
          <w:b/>
          <w:color w:val="0070C0"/>
          <w:szCs w:val="24"/>
          <w:lang w:eastAsia="nl-BE"/>
        </w:rPr>
      </w:pPr>
    </w:p>
    <w:p w14:paraId="2653038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b/>
          <w:color w:val="0070C0"/>
          <w:szCs w:val="24"/>
          <w:lang w:eastAsia="nl-BE"/>
        </w:rPr>
        <w:lastRenderedPageBreak/>
        <w:t>Asfaltonderzoek</w:t>
      </w:r>
    </w:p>
    <w:p w14:paraId="59BA6ACA" w14:textId="77777777" w:rsidR="00680674" w:rsidRPr="007743CF" w:rsidRDefault="00680674" w:rsidP="00A5617D">
      <w:pPr>
        <w:autoSpaceDE w:val="0"/>
        <w:autoSpaceDN w:val="0"/>
        <w:adjustRightInd w:val="0"/>
        <w:spacing w:after="0"/>
        <w:rPr>
          <w:rFonts w:cstheme="minorHAnsi"/>
          <w:color w:val="0070C0"/>
          <w:szCs w:val="24"/>
          <w:lang w:eastAsia="nl-BE"/>
        </w:rPr>
      </w:pPr>
    </w:p>
    <w:p w14:paraId="5F9FBC0B"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Er werd een onderzoek uitgevoerd naar de kenmerken van de verschillende lagen van de bestaande asfaltverharding. Dit verslag omvat onder andere het onderzoek naar de aanwezigheid van teer. De onderzoeksresultaten zijn vervat in het verslag nr. </w:t>
      </w:r>
      <w:r w:rsidRPr="007743CF">
        <w:rPr>
          <w:rFonts w:cstheme="minorHAnsi"/>
          <w:color w:val="FF0000"/>
          <w:szCs w:val="24"/>
          <w:lang w:eastAsia="nl-BE"/>
        </w:rPr>
        <w:t>***</w:t>
      </w:r>
      <w:r w:rsidRPr="007743CF">
        <w:rPr>
          <w:rFonts w:cstheme="minorHAnsi"/>
          <w:color w:val="0070C0"/>
          <w:szCs w:val="24"/>
          <w:lang w:eastAsia="nl-BE"/>
        </w:rPr>
        <w:t>, dat ter inzage ligt bij de aanbestedende overheid en waarvan een digitale versie kan bekomen worden.</w:t>
      </w:r>
    </w:p>
    <w:p w14:paraId="0DFDEB15" w14:textId="77777777" w:rsidR="00680674" w:rsidRPr="007743CF" w:rsidRDefault="00680674" w:rsidP="00A5617D">
      <w:pPr>
        <w:autoSpaceDE w:val="0"/>
        <w:autoSpaceDN w:val="0"/>
        <w:adjustRightInd w:val="0"/>
        <w:spacing w:after="0"/>
        <w:rPr>
          <w:rFonts w:cstheme="minorHAnsi"/>
          <w:color w:val="0070C0"/>
          <w:szCs w:val="24"/>
          <w:lang w:eastAsia="nl-BE"/>
        </w:rPr>
      </w:pPr>
    </w:p>
    <w:p w14:paraId="61304C7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b/>
          <w:color w:val="0070C0"/>
          <w:szCs w:val="24"/>
          <w:lang w:eastAsia="nl-BE"/>
        </w:rPr>
        <w:t>Bepalingen in verband met de machinerichtlijn</w:t>
      </w:r>
    </w:p>
    <w:p w14:paraId="14F3124F" w14:textId="77777777" w:rsidR="00680674" w:rsidRPr="007743CF" w:rsidRDefault="00680674" w:rsidP="00A5617D">
      <w:pPr>
        <w:autoSpaceDE w:val="0"/>
        <w:autoSpaceDN w:val="0"/>
        <w:adjustRightInd w:val="0"/>
        <w:spacing w:after="0"/>
        <w:rPr>
          <w:rFonts w:cstheme="minorHAnsi"/>
          <w:color w:val="0070C0"/>
          <w:szCs w:val="24"/>
          <w:lang w:eastAsia="nl-BE"/>
        </w:rPr>
      </w:pPr>
    </w:p>
    <w:p w14:paraId="4C120B5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aandacht wordt erop gevestigd dat het beweegbare kunstwerk moet voldoen aan het koninklijk besluit van 12/08/2008 betreffende het op de markt brengen van machines, en aan richtlijn 2006/42/EG van het Europees Parlement en de Raad van 17 mei 2006 betreffende machines en tot wijziging van richtlijn 95/16/EG (“machinerichtlijn”).</w:t>
      </w:r>
    </w:p>
    <w:p w14:paraId="6B49A347" w14:textId="77777777" w:rsidR="00680674" w:rsidRPr="007743CF" w:rsidRDefault="00680674" w:rsidP="00A5617D">
      <w:pPr>
        <w:autoSpaceDE w:val="0"/>
        <w:autoSpaceDN w:val="0"/>
        <w:adjustRightInd w:val="0"/>
        <w:spacing w:after="0"/>
        <w:rPr>
          <w:rFonts w:cstheme="minorHAnsi"/>
          <w:color w:val="0070C0"/>
          <w:szCs w:val="24"/>
          <w:lang w:eastAsia="nl-BE"/>
        </w:rPr>
      </w:pPr>
    </w:p>
    <w:p w14:paraId="0309CE1D" w14:textId="249FCC60"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Gedeelte van het kunstwerk waarvan de stabiliteitsstudie van de </w:t>
      </w:r>
      <w:r w:rsidR="00FF3B0E">
        <w:rPr>
          <w:rFonts w:cstheme="minorHAnsi"/>
          <w:color w:val="0070C0"/>
          <w:szCs w:val="24"/>
          <w:lang w:eastAsia="nl-BE"/>
        </w:rPr>
        <w:t xml:space="preserve">bouwkundige </w:t>
      </w:r>
      <w:r w:rsidRPr="007743CF">
        <w:rPr>
          <w:rFonts w:cstheme="minorHAnsi"/>
          <w:color w:val="0070C0"/>
          <w:szCs w:val="24"/>
          <w:lang w:eastAsia="nl-BE"/>
        </w:rPr>
        <w:t>structuur is opgemaakt door de afdeling Expertise Beton en Staal (EBS) van de Vlaamse overheid, departement Mobiliteit en Openbare Werken.</w:t>
      </w:r>
    </w:p>
    <w:p w14:paraId="2A34D0A1" w14:textId="77777777" w:rsidR="00680674" w:rsidRPr="007743CF" w:rsidRDefault="00680674" w:rsidP="00A5617D">
      <w:pPr>
        <w:autoSpaceDE w:val="0"/>
        <w:autoSpaceDN w:val="0"/>
        <w:adjustRightInd w:val="0"/>
        <w:spacing w:after="0"/>
        <w:rPr>
          <w:rFonts w:cstheme="minorHAnsi"/>
          <w:color w:val="0070C0"/>
          <w:szCs w:val="24"/>
          <w:lang w:eastAsia="nl-BE"/>
        </w:rPr>
      </w:pPr>
    </w:p>
    <w:p w14:paraId="47347CC4" w14:textId="77777777"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lang w:eastAsia="nl-BE"/>
        </w:rPr>
        <w:t>Ofwel</w:t>
      </w:r>
    </w:p>
    <w:p w14:paraId="43A35899" w14:textId="77777777"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u w:val="single"/>
          <w:lang w:eastAsia="nl-BE"/>
        </w:rPr>
        <w:t>Geval 1: afzonderlijk bestek voor burgerlijke bouwkunde en voor elektriciteit en mechanica.</w:t>
      </w:r>
    </w:p>
    <w:p w14:paraId="6C8AC6E9" w14:textId="6E2F4300"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lang w:eastAsia="nl-BE"/>
        </w:rPr>
        <w:t xml:space="preserve">EBS beheert het dossier waarin de stabiliteitsstudie van de </w:t>
      </w:r>
      <w:r w:rsidR="00FF3B0E" w:rsidRPr="00E05BD2">
        <w:rPr>
          <w:rFonts w:cstheme="minorHAnsi"/>
          <w:color w:val="00B050"/>
          <w:szCs w:val="24"/>
          <w:lang w:eastAsia="nl-BE"/>
        </w:rPr>
        <w:t xml:space="preserve">bouwkundige </w:t>
      </w:r>
      <w:r w:rsidRPr="00E05BD2">
        <w:rPr>
          <w:rFonts w:cstheme="minorHAnsi"/>
          <w:color w:val="00B050"/>
          <w:szCs w:val="24"/>
          <w:lang w:eastAsia="nl-BE"/>
        </w:rPr>
        <w:t>structuur van het kunstwerk is opgenomen. Het betreft enkel het gedeelte waarvan de studie door EBS is opgemaakt en waarvoor EBS de verantwoordelijkheid draagt. Dit dossier wordt aan de opdrachtnemer niet ter beschikking gesteld.</w:t>
      </w:r>
    </w:p>
    <w:p w14:paraId="22FDD6FA" w14:textId="77777777" w:rsidR="00680674" w:rsidRPr="00E05BD2" w:rsidRDefault="00680674" w:rsidP="00A5617D">
      <w:pPr>
        <w:autoSpaceDE w:val="0"/>
        <w:autoSpaceDN w:val="0"/>
        <w:adjustRightInd w:val="0"/>
        <w:spacing w:after="0"/>
        <w:rPr>
          <w:rFonts w:cstheme="minorHAnsi"/>
          <w:color w:val="00B050"/>
          <w:szCs w:val="24"/>
          <w:lang w:eastAsia="nl-BE"/>
        </w:rPr>
      </w:pPr>
    </w:p>
    <w:p w14:paraId="7F2CF1E2" w14:textId="77777777"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lang w:eastAsia="nl-BE"/>
        </w:rPr>
        <w:t>De opdrachtnemer kan er van uitgaan dat in het dossier dat door de opdrachtnemer elektriciteit en mechanica conform de machinerichtlijn wordt opgesteld, wordt vermeld dat EBS de documenten beheert van de door haar opgemaakte stabiliteitsstudie, waarvoor zij de verantwoordelijkheid draagt.</w:t>
      </w:r>
    </w:p>
    <w:p w14:paraId="7A486CB9" w14:textId="77777777" w:rsidR="00680674" w:rsidRPr="00E05BD2" w:rsidRDefault="00680674" w:rsidP="00A5617D">
      <w:pPr>
        <w:autoSpaceDE w:val="0"/>
        <w:autoSpaceDN w:val="0"/>
        <w:adjustRightInd w:val="0"/>
        <w:spacing w:after="0"/>
        <w:rPr>
          <w:rFonts w:cstheme="minorHAnsi"/>
          <w:color w:val="00B050"/>
          <w:szCs w:val="24"/>
          <w:lang w:eastAsia="nl-BE"/>
        </w:rPr>
      </w:pPr>
    </w:p>
    <w:p w14:paraId="477FFEB3" w14:textId="1788F7FA"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lang w:eastAsia="nl-BE"/>
        </w:rPr>
        <w:t xml:space="preserve">Met betrekking tot het omzetten van de </w:t>
      </w:r>
      <w:r w:rsidR="00FF3B0E" w:rsidRPr="00E05BD2">
        <w:rPr>
          <w:rFonts w:cstheme="minorHAnsi"/>
          <w:color w:val="00B050"/>
          <w:szCs w:val="24"/>
          <w:lang w:eastAsia="nl-BE"/>
        </w:rPr>
        <w:t xml:space="preserve">bouwkundige </w:t>
      </w:r>
      <w:r w:rsidRPr="00E05BD2">
        <w:rPr>
          <w:rFonts w:cstheme="minorHAnsi"/>
          <w:color w:val="00B050"/>
          <w:szCs w:val="24"/>
          <w:lang w:eastAsia="nl-BE"/>
        </w:rPr>
        <w:t>structuur in een machine is de opdrachtnemer elektriciteit en mechanica verantwoordelijk voor alle onderdelen, concepten, schikkingen, risico’s, alsook voor de samenbouw tot een geheel.</w:t>
      </w:r>
    </w:p>
    <w:p w14:paraId="145AFEDC" w14:textId="77777777" w:rsidR="00680674" w:rsidRPr="00E05BD2" w:rsidRDefault="00680674" w:rsidP="00A5617D">
      <w:pPr>
        <w:autoSpaceDE w:val="0"/>
        <w:autoSpaceDN w:val="0"/>
        <w:adjustRightInd w:val="0"/>
        <w:spacing w:after="0"/>
        <w:rPr>
          <w:rFonts w:cstheme="minorHAnsi"/>
          <w:color w:val="00B050"/>
          <w:szCs w:val="24"/>
          <w:lang w:eastAsia="nl-BE"/>
        </w:rPr>
      </w:pPr>
    </w:p>
    <w:p w14:paraId="01EFEBA2" w14:textId="77777777"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lang w:eastAsia="nl-BE"/>
        </w:rPr>
        <w:t>Ofwel</w:t>
      </w:r>
    </w:p>
    <w:p w14:paraId="6C2F51AF" w14:textId="77777777"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u w:val="single"/>
          <w:lang w:eastAsia="nl-BE"/>
        </w:rPr>
        <w:t>Geval 2: gemeenschappelijk bestek voor burgerlijke bouwkunde en elektriciteit en mechanica.</w:t>
      </w:r>
    </w:p>
    <w:p w14:paraId="6E5D8A61" w14:textId="5F71BCD1"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lang w:eastAsia="nl-BE"/>
        </w:rPr>
        <w:t xml:space="preserve">EBS beheert het dossier waarin de stabiliteitsstudie van de </w:t>
      </w:r>
      <w:r w:rsidR="00FF3B0E" w:rsidRPr="00E05BD2">
        <w:rPr>
          <w:rFonts w:cstheme="minorHAnsi"/>
          <w:color w:val="00B050"/>
          <w:szCs w:val="24"/>
          <w:lang w:eastAsia="nl-BE"/>
        </w:rPr>
        <w:t xml:space="preserve">bouwkundige </w:t>
      </w:r>
      <w:r w:rsidRPr="00E05BD2">
        <w:rPr>
          <w:rFonts w:cstheme="minorHAnsi"/>
          <w:color w:val="00B050"/>
          <w:szCs w:val="24"/>
          <w:lang w:eastAsia="nl-BE"/>
        </w:rPr>
        <w:t>structuur van het kunstwerk is opgenomen. Het betreft enkel het gedeelte waarvan de studie door EBS is opgemaakt en waarvoor EBS de verantwoordelijkheid draagt. Dit dossier wordt aan de opdrachtnemer niet ter beschikking gesteld.</w:t>
      </w:r>
    </w:p>
    <w:p w14:paraId="15929A0F" w14:textId="77777777" w:rsidR="00680674" w:rsidRPr="00E05BD2" w:rsidRDefault="00680674" w:rsidP="00A5617D">
      <w:pPr>
        <w:autoSpaceDE w:val="0"/>
        <w:autoSpaceDN w:val="0"/>
        <w:adjustRightInd w:val="0"/>
        <w:spacing w:after="0"/>
        <w:rPr>
          <w:rFonts w:cstheme="minorHAnsi"/>
          <w:color w:val="00B050"/>
          <w:szCs w:val="24"/>
          <w:lang w:eastAsia="nl-BE"/>
        </w:rPr>
      </w:pPr>
    </w:p>
    <w:p w14:paraId="342CFDCD" w14:textId="77777777"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lang w:eastAsia="nl-BE"/>
        </w:rPr>
        <w:t>In het dossier dat door de opdrachtnemer conform de machinerichtlijn wordt opgesteld, wordt vermeld dat EBS de documenten beheert van de door haar opgemaakte stabiliteitsstudie, waarvoor zij de verantwoordelijkheid draagt.</w:t>
      </w:r>
    </w:p>
    <w:p w14:paraId="3D117ED5" w14:textId="77777777" w:rsidR="00680674" w:rsidRPr="00E05BD2" w:rsidRDefault="00680674" w:rsidP="00A5617D">
      <w:pPr>
        <w:autoSpaceDE w:val="0"/>
        <w:autoSpaceDN w:val="0"/>
        <w:adjustRightInd w:val="0"/>
        <w:spacing w:after="0"/>
        <w:rPr>
          <w:rFonts w:cstheme="minorHAnsi"/>
          <w:color w:val="00B050"/>
          <w:szCs w:val="24"/>
          <w:lang w:eastAsia="nl-BE"/>
        </w:rPr>
      </w:pPr>
    </w:p>
    <w:p w14:paraId="633B97A7" w14:textId="0ADD79AF" w:rsidR="00680674" w:rsidRPr="00E05BD2" w:rsidRDefault="00680674" w:rsidP="00A5617D">
      <w:pPr>
        <w:autoSpaceDE w:val="0"/>
        <w:autoSpaceDN w:val="0"/>
        <w:adjustRightInd w:val="0"/>
        <w:spacing w:after="0"/>
        <w:rPr>
          <w:rFonts w:cstheme="minorHAnsi"/>
          <w:color w:val="00B050"/>
          <w:szCs w:val="24"/>
          <w:lang w:eastAsia="nl-BE"/>
        </w:rPr>
      </w:pPr>
      <w:r w:rsidRPr="00E05BD2">
        <w:rPr>
          <w:rFonts w:cstheme="minorHAnsi"/>
          <w:color w:val="00B050"/>
          <w:szCs w:val="24"/>
          <w:lang w:eastAsia="nl-BE"/>
        </w:rPr>
        <w:lastRenderedPageBreak/>
        <w:t xml:space="preserve">Met betrekking tot het omzetten van de </w:t>
      </w:r>
      <w:r w:rsidR="00FF3B0E" w:rsidRPr="00E05BD2">
        <w:rPr>
          <w:rFonts w:cstheme="minorHAnsi"/>
          <w:color w:val="00B050"/>
          <w:szCs w:val="24"/>
          <w:lang w:eastAsia="nl-BE"/>
        </w:rPr>
        <w:t xml:space="preserve">bouwkundige </w:t>
      </w:r>
      <w:r w:rsidRPr="00E05BD2">
        <w:rPr>
          <w:rFonts w:cstheme="minorHAnsi"/>
          <w:color w:val="00B050"/>
          <w:szCs w:val="24"/>
          <w:lang w:eastAsia="nl-BE"/>
        </w:rPr>
        <w:t>structuur in een machine is de opdrachtnemer verantwoordelijk voor alle onderdelen, concepten, schikkingen, risico’s, alsook voor de samenbouw tot een geheel.</w:t>
      </w:r>
    </w:p>
    <w:p w14:paraId="0035DF8D" w14:textId="77777777" w:rsidR="00680674" w:rsidRPr="007743CF" w:rsidRDefault="00680674" w:rsidP="00A5617D">
      <w:pPr>
        <w:autoSpaceDE w:val="0"/>
        <w:autoSpaceDN w:val="0"/>
        <w:adjustRightInd w:val="0"/>
        <w:spacing w:after="0"/>
        <w:rPr>
          <w:rFonts w:cstheme="minorHAnsi"/>
          <w:color w:val="0070C0"/>
          <w:szCs w:val="24"/>
          <w:lang w:eastAsia="nl-BE"/>
        </w:rPr>
      </w:pPr>
    </w:p>
    <w:p w14:paraId="68EDF669" w14:textId="3023B9A2" w:rsidR="00FD633B" w:rsidRPr="006E15FC" w:rsidRDefault="00FD633B" w:rsidP="00A5617D">
      <w:pPr>
        <w:pStyle w:val="Kop5"/>
        <w:rPr>
          <w:b/>
          <w:color w:val="0070C0"/>
        </w:rPr>
      </w:pPr>
      <w:bookmarkStart w:id="104" w:name="_Toc104372007"/>
      <w:bookmarkStart w:id="105" w:name="_Hlk84244777"/>
      <w:r w:rsidRPr="006E15FC">
        <w:rPr>
          <w:b/>
          <w:color w:val="0070C0"/>
        </w:rPr>
        <w:t>Art. 36</w:t>
      </w:r>
      <w:r w:rsidR="00B8183E">
        <w:rPr>
          <w:b/>
          <w:color w:val="0070C0"/>
        </w:rPr>
        <w:t xml:space="preserve"> </w:t>
      </w:r>
      <w:r w:rsidRPr="006E15FC">
        <w:rPr>
          <w:b/>
          <w:color w:val="0070C0"/>
        </w:rPr>
        <w:t>Detail- en werktekeningen opgemaakt door de opdrachtnemer</w:t>
      </w:r>
      <w:bookmarkEnd w:id="104"/>
    </w:p>
    <w:p w14:paraId="2DCDDDB2" w14:textId="77777777" w:rsidR="00680674" w:rsidRPr="00FD633B" w:rsidRDefault="00680674" w:rsidP="00A5617D">
      <w:pPr>
        <w:autoSpaceDE w:val="0"/>
        <w:autoSpaceDN w:val="0"/>
        <w:adjustRightInd w:val="0"/>
        <w:spacing w:after="0"/>
        <w:rPr>
          <w:rFonts w:cstheme="minorHAnsi"/>
          <w:color w:val="0070C0"/>
          <w:szCs w:val="24"/>
          <w:lang w:eastAsia="nl-BE"/>
        </w:rPr>
      </w:pPr>
    </w:p>
    <w:p w14:paraId="2840350F"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b/>
          <w:color w:val="0070C0"/>
          <w:szCs w:val="24"/>
          <w:lang w:eastAsia="nl-BE"/>
        </w:rPr>
        <w:t>Algemeen</w:t>
      </w:r>
    </w:p>
    <w:p w14:paraId="4240417D" w14:textId="77777777" w:rsidR="00680674" w:rsidRPr="007743CF" w:rsidRDefault="00680674" w:rsidP="00A5617D">
      <w:pPr>
        <w:autoSpaceDE w:val="0"/>
        <w:autoSpaceDN w:val="0"/>
        <w:adjustRightInd w:val="0"/>
        <w:spacing w:after="0"/>
        <w:rPr>
          <w:rFonts w:cstheme="minorHAnsi"/>
          <w:color w:val="0070C0"/>
          <w:szCs w:val="24"/>
          <w:lang w:eastAsia="nl-BE"/>
        </w:rPr>
      </w:pPr>
    </w:p>
    <w:p w14:paraId="361D255D" w14:textId="77777777" w:rsidR="00680674" w:rsidRPr="007743CF" w:rsidRDefault="00680674" w:rsidP="00A5617D">
      <w:pPr>
        <w:numPr>
          <w:ilvl w:val="0"/>
          <w:numId w:val="12"/>
        </w:numPr>
        <w:autoSpaceDE w:val="0"/>
        <w:autoSpaceDN w:val="0"/>
        <w:adjustRightInd w:val="0"/>
        <w:spacing w:after="0"/>
        <w:ind w:left="284" w:hanging="284"/>
        <w:contextualSpacing/>
        <w:rPr>
          <w:rFonts w:cstheme="minorHAnsi"/>
          <w:color w:val="0070C0"/>
          <w:szCs w:val="24"/>
          <w:lang w:eastAsia="nl-BE"/>
        </w:rPr>
      </w:pPr>
      <w:r w:rsidRPr="007743CF">
        <w:rPr>
          <w:rFonts w:cstheme="minorHAnsi"/>
          <w:color w:val="0070C0"/>
          <w:szCs w:val="24"/>
          <w:lang w:eastAsia="nl-BE"/>
        </w:rPr>
        <w:t>De opdrachtnemer legt de algemene uitvoeringstekeningen in drie/</w:t>
      </w:r>
      <w:r w:rsidRPr="007743CF">
        <w:rPr>
          <w:rFonts w:cstheme="minorHAnsi"/>
          <w:color w:val="FF0000"/>
          <w:szCs w:val="24"/>
          <w:lang w:eastAsia="nl-BE"/>
        </w:rPr>
        <w:t>***</w:t>
      </w:r>
      <w:r w:rsidRPr="007743CF">
        <w:rPr>
          <w:rFonts w:cstheme="minorHAnsi"/>
          <w:color w:val="0070C0"/>
          <w:szCs w:val="24"/>
          <w:lang w:eastAsia="nl-BE"/>
        </w:rPr>
        <w:t xml:space="preserve"> exemplaren ter goedkeuring aan de leidend ambtenaar voor, één maand na de sluiting van de opdracht;</w:t>
      </w:r>
      <w:r w:rsidRPr="007743CF">
        <w:rPr>
          <w:rFonts w:cstheme="minorHAnsi"/>
          <w:color w:val="0070C0"/>
          <w:szCs w:val="24"/>
          <w:lang w:eastAsia="nl-BE"/>
        </w:rPr>
        <w:br/>
      </w:r>
    </w:p>
    <w:p w14:paraId="172F292B" w14:textId="77777777" w:rsidR="00680674" w:rsidRPr="007743CF" w:rsidRDefault="00680674" w:rsidP="00A5617D">
      <w:pPr>
        <w:numPr>
          <w:ilvl w:val="0"/>
          <w:numId w:val="12"/>
        </w:numPr>
        <w:autoSpaceDE w:val="0"/>
        <w:autoSpaceDN w:val="0"/>
        <w:adjustRightInd w:val="0"/>
        <w:spacing w:after="0"/>
        <w:ind w:left="284" w:hanging="284"/>
        <w:contextualSpacing/>
        <w:rPr>
          <w:rFonts w:cstheme="minorHAnsi"/>
          <w:color w:val="0070C0"/>
          <w:szCs w:val="24"/>
          <w:lang w:eastAsia="nl-BE"/>
        </w:rPr>
      </w:pPr>
      <w:r w:rsidRPr="007743CF">
        <w:rPr>
          <w:rFonts w:cstheme="minorHAnsi"/>
          <w:color w:val="0070C0"/>
          <w:szCs w:val="24"/>
          <w:lang w:eastAsia="nl-BE"/>
        </w:rPr>
        <w:t>Volgende documenten moeten vóór de effectieve uitvoering van de werken waarop ze betrekking hebben ter goedkeuring voorgelegd worden</w:t>
      </w:r>
      <w:r w:rsidRPr="007743CF">
        <w:rPr>
          <w:rFonts w:cstheme="minorHAnsi"/>
          <w:color w:val="0000FF"/>
          <w:szCs w:val="24"/>
          <w:lang w:eastAsia="nl-BE"/>
        </w:rPr>
        <w:t>:</w:t>
      </w:r>
    </w:p>
    <w:p w14:paraId="074B1BEF" w14:textId="77777777" w:rsidR="00680674" w:rsidRPr="007743CF" w:rsidRDefault="00680674" w:rsidP="00A5617D">
      <w:pPr>
        <w:autoSpaceDE w:val="0"/>
        <w:autoSpaceDN w:val="0"/>
        <w:adjustRightInd w:val="0"/>
        <w:spacing w:after="0"/>
        <w:ind w:left="300"/>
        <w:rPr>
          <w:rFonts w:cstheme="minorHAnsi"/>
          <w:color w:val="0070C0"/>
          <w:szCs w:val="24"/>
          <w:lang w:eastAsia="nl-BE"/>
        </w:rPr>
      </w:pPr>
      <w:r w:rsidRPr="007743CF">
        <w:rPr>
          <w:rFonts w:cstheme="minorHAnsi"/>
          <w:color w:val="0070C0"/>
          <w:szCs w:val="24"/>
          <w:lang w:eastAsia="nl-BE"/>
        </w:rPr>
        <w:t>a) alle tekeningen ter aanvulling van de aanvaarde algemene uitvoeringstekeningen samen met de rechtvaardigende berekeningsnota’s;</w:t>
      </w:r>
    </w:p>
    <w:p w14:paraId="677B53F9" w14:textId="77777777" w:rsidR="00680674" w:rsidRPr="007743CF" w:rsidRDefault="00680674" w:rsidP="00A5617D">
      <w:pPr>
        <w:autoSpaceDE w:val="0"/>
        <w:autoSpaceDN w:val="0"/>
        <w:adjustRightInd w:val="0"/>
        <w:spacing w:after="0"/>
        <w:ind w:left="300"/>
        <w:rPr>
          <w:rFonts w:cstheme="minorHAnsi"/>
          <w:color w:val="0070C0"/>
          <w:szCs w:val="24"/>
          <w:lang w:eastAsia="nl-BE"/>
        </w:rPr>
      </w:pPr>
      <w:r w:rsidRPr="007743CF">
        <w:rPr>
          <w:rFonts w:cstheme="minorHAnsi"/>
          <w:color w:val="0070C0"/>
          <w:szCs w:val="24"/>
          <w:lang w:eastAsia="nl-BE"/>
        </w:rPr>
        <w:t>b) de gecodeerde tekeningen, plannen en berekeningsnota’s van de voorlopige werken en van alle bijhorende veiligheidsvoorzieningen;</w:t>
      </w:r>
    </w:p>
    <w:p w14:paraId="0151617C" w14:textId="77777777" w:rsidR="00680674" w:rsidRPr="007743CF" w:rsidRDefault="00680674" w:rsidP="00A5617D">
      <w:pPr>
        <w:autoSpaceDE w:val="0"/>
        <w:autoSpaceDN w:val="0"/>
        <w:adjustRightInd w:val="0"/>
        <w:spacing w:after="0"/>
        <w:ind w:left="300"/>
        <w:rPr>
          <w:rFonts w:cstheme="minorHAnsi"/>
          <w:color w:val="0070C0"/>
          <w:szCs w:val="24"/>
          <w:lang w:eastAsia="nl-BE"/>
        </w:rPr>
      </w:pPr>
      <w:r w:rsidRPr="007743CF">
        <w:rPr>
          <w:rFonts w:cstheme="minorHAnsi"/>
          <w:color w:val="0070C0"/>
          <w:szCs w:val="24"/>
          <w:lang w:eastAsia="nl-BE"/>
        </w:rPr>
        <w:t>c) in algemene zin de programma’s, detailtekeningen en berekeningsnota’s die het de leidend ambtenaar mogelijk maken de goede uitvoering van de werken te controleren;</w:t>
      </w:r>
    </w:p>
    <w:p w14:paraId="2A158659" w14:textId="77777777" w:rsidR="00680674" w:rsidRPr="007743CF" w:rsidRDefault="00680674" w:rsidP="00A5617D">
      <w:pPr>
        <w:autoSpaceDE w:val="0"/>
        <w:autoSpaceDN w:val="0"/>
        <w:adjustRightInd w:val="0"/>
        <w:spacing w:after="0"/>
        <w:ind w:left="300"/>
        <w:rPr>
          <w:rFonts w:cstheme="minorHAnsi"/>
          <w:color w:val="0070C0"/>
          <w:szCs w:val="24"/>
          <w:lang w:eastAsia="nl-BE"/>
        </w:rPr>
      </w:pPr>
      <w:r w:rsidRPr="007743CF">
        <w:rPr>
          <w:rFonts w:cstheme="minorHAnsi"/>
          <w:color w:val="0070C0"/>
          <w:szCs w:val="24"/>
          <w:lang w:eastAsia="nl-BE"/>
        </w:rPr>
        <w:t xml:space="preserve">d) </w:t>
      </w:r>
      <w:r w:rsidRPr="007743CF">
        <w:rPr>
          <w:rFonts w:cstheme="minorHAnsi"/>
          <w:color w:val="FF0000"/>
          <w:szCs w:val="24"/>
          <w:lang w:eastAsia="nl-BE"/>
        </w:rPr>
        <w:t>***</w:t>
      </w:r>
      <w:r w:rsidRPr="007743CF">
        <w:rPr>
          <w:rFonts w:cstheme="minorHAnsi"/>
          <w:color w:val="0070C0"/>
          <w:szCs w:val="24"/>
          <w:lang w:eastAsia="nl-BE"/>
        </w:rPr>
        <w:t>.</w:t>
      </w:r>
    </w:p>
    <w:p w14:paraId="16CFD5EF" w14:textId="77777777" w:rsidR="00680674" w:rsidRPr="007743CF" w:rsidRDefault="00680674" w:rsidP="00A5617D">
      <w:pPr>
        <w:autoSpaceDE w:val="0"/>
        <w:autoSpaceDN w:val="0"/>
        <w:adjustRightInd w:val="0"/>
        <w:spacing w:after="0"/>
        <w:ind w:left="300"/>
        <w:rPr>
          <w:rFonts w:cstheme="minorHAnsi"/>
          <w:color w:val="0070C0"/>
          <w:szCs w:val="24"/>
          <w:lang w:eastAsia="nl-BE"/>
        </w:rPr>
      </w:pPr>
      <w:r w:rsidRPr="007743CF">
        <w:rPr>
          <w:rFonts w:cstheme="minorHAnsi"/>
          <w:color w:val="0070C0"/>
          <w:szCs w:val="24"/>
          <w:lang w:eastAsia="nl-BE"/>
        </w:rPr>
        <w:t>Voor de uitvoering van de werken legt de opdrachtnemer een gedetailleerd werkschema met tijdsplanning voor.</w:t>
      </w:r>
    </w:p>
    <w:p w14:paraId="3E4EE962" w14:textId="13B2A4B7" w:rsidR="00680674" w:rsidRPr="007743CF" w:rsidRDefault="00680674" w:rsidP="00A5617D">
      <w:pPr>
        <w:autoSpaceDE w:val="0"/>
        <w:autoSpaceDN w:val="0"/>
        <w:adjustRightInd w:val="0"/>
        <w:spacing w:after="0"/>
        <w:ind w:left="300"/>
        <w:rPr>
          <w:rFonts w:cstheme="minorHAnsi"/>
          <w:color w:val="0070C0"/>
          <w:szCs w:val="24"/>
          <w:lang w:eastAsia="nl-BE"/>
        </w:rPr>
      </w:pPr>
      <w:r w:rsidRPr="007743CF">
        <w:rPr>
          <w:rFonts w:cstheme="minorHAnsi"/>
          <w:color w:val="0070C0"/>
          <w:szCs w:val="24"/>
          <w:lang w:eastAsia="nl-BE"/>
        </w:rPr>
        <w:t xml:space="preserve">De tekeningen moeten worden afgeleverd in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 xml:space="preserve">exemplaren onder de volgende vorm en/of volgende drager: </w:t>
      </w:r>
      <w:r w:rsidRPr="00E05BD2">
        <w:rPr>
          <w:rFonts w:cstheme="minorHAnsi"/>
          <w:color w:val="00B050"/>
          <w:szCs w:val="24"/>
          <w:lang w:eastAsia="nl-BE"/>
        </w:rPr>
        <w:t>papier/cd-rom/usb</w:t>
      </w:r>
      <w:r w:rsidRPr="007743CF">
        <w:rPr>
          <w:rFonts w:cstheme="minorHAnsi"/>
          <w:color w:val="339966"/>
          <w:szCs w:val="24"/>
          <w:lang w:eastAsia="nl-BE"/>
        </w:rPr>
        <w:t>/</w:t>
      </w:r>
      <w:r w:rsidRPr="007743CF">
        <w:rPr>
          <w:rFonts w:cstheme="minorHAnsi"/>
          <w:color w:val="FF0000"/>
          <w:szCs w:val="24"/>
          <w:lang w:eastAsia="nl-BE"/>
        </w:rPr>
        <w:t>***</w:t>
      </w:r>
      <w:r w:rsidRPr="007743CF">
        <w:rPr>
          <w:rFonts w:cstheme="minorHAnsi"/>
          <w:color w:val="0070C0"/>
          <w:szCs w:val="24"/>
          <w:lang w:eastAsia="nl-BE"/>
        </w:rPr>
        <w:t>.</w:t>
      </w:r>
    </w:p>
    <w:p w14:paraId="745C3598" w14:textId="140EC257" w:rsidR="00680674" w:rsidRDefault="00680674" w:rsidP="00A5617D">
      <w:pPr>
        <w:autoSpaceDE w:val="0"/>
        <w:autoSpaceDN w:val="0"/>
        <w:adjustRightInd w:val="0"/>
        <w:spacing w:after="0"/>
        <w:ind w:left="300"/>
        <w:rPr>
          <w:rFonts w:cstheme="minorHAnsi"/>
          <w:color w:val="0070C0"/>
          <w:szCs w:val="24"/>
          <w:lang w:eastAsia="nl-BE"/>
        </w:rPr>
      </w:pPr>
      <w:r w:rsidRPr="007743CF">
        <w:rPr>
          <w:rFonts w:cstheme="minorHAnsi"/>
          <w:color w:val="0070C0"/>
          <w:szCs w:val="24"/>
          <w:lang w:eastAsia="nl-BE"/>
        </w:rPr>
        <w:t>De opdrachtnemer mag de werken pas aanvangen nadat de door de opdrachtnemer te leveren uitvoeringstekeningen door de aanbestedende overheid goedgekeurd zijn.</w:t>
      </w:r>
    </w:p>
    <w:p w14:paraId="15424B2A" w14:textId="77777777" w:rsidR="00944EA6" w:rsidRPr="007743CF" w:rsidRDefault="00944EA6" w:rsidP="00A5617D">
      <w:pPr>
        <w:autoSpaceDE w:val="0"/>
        <w:autoSpaceDN w:val="0"/>
        <w:adjustRightInd w:val="0"/>
        <w:spacing w:after="0"/>
        <w:ind w:left="300"/>
        <w:rPr>
          <w:rFonts w:cstheme="minorHAnsi"/>
          <w:color w:val="0070C0"/>
          <w:szCs w:val="24"/>
          <w:lang w:eastAsia="nl-BE"/>
        </w:rPr>
      </w:pPr>
    </w:p>
    <w:p w14:paraId="034CF444" w14:textId="5E126578" w:rsidR="00944EA6" w:rsidRDefault="004A41A2" w:rsidP="00A5617D">
      <w:pPr>
        <w:pStyle w:val="Grijzekader"/>
        <w:rPr>
          <w:lang w:eastAsia="nl-BE"/>
        </w:rPr>
      </w:pPr>
      <w:r w:rsidRPr="004A41A2">
        <w:rPr>
          <w:lang w:eastAsia="nl-BE"/>
        </w:rPr>
        <w:t>Onderstaande clausule moet ook worden aangebracht op de brieven, processen-verbaal en plannen die voorwerp uitmaken van deze goedkeuring/aanvaarding.</w:t>
      </w:r>
    </w:p>
    <w:p w14:paraId="5D137643" w14:textId="77777777" w:rsidR="00C14946" w:rsidRDefault="00C14946" w:rsidP="00A5617D">
      <w:pPr>
        <w:autoSpaceDE w:val="0"/>
        <w:autoSpaceDN w:val="0"/>
        <w:adjustRightInd w:val="0"/>
        <w:spacing w:after="0"/>
        <w:ind w:left="284"/>
        <w:rPr>
          <w:rFonts w:cstheme="minorHAnsi"/>
          <w:color w:val="0070C0"/>
          <w:szCs w:val="24"/>
          <w:lang w:eastAsia="nl-BE"/>
        </w:rPr>
      </w:pPr>
    </w:p>
    <w:p w14:paraId="65808C1D" w14:textId="4C0E5659" w:rsidR="00680674" w:rsidRPr="007743CF" w:rsidRDefault="00680674" w:rsidP="00A5617D">
      <w:pPr>
        <w:autoSpaceDE w:val="0"/>
        <w:autoSpaceDN w:val="0"/>
        <w:adjustRightInd w:val="0"/>
        <w:spacing w:after="0"/>
        <w:ind w:left="284"/>
        <w:rPr>
          <w:rFonts w:cstheme="minorHAnsi"/>
          <w:color w:val="0070C0"/>
          <w:szCs w:val="24"/>
          <w:lang w:eastAsia="nl-BE"/>
        </w:rPr>
      </w:pPr>
      <w:r w:rsidRPr="007743CF">
        <w:rPr>
          <w:rFonts w:cstheme="minorHAnsi"/>
          <w:color w:val="0070C0"/>
          <w:szCs w:val="24"/>
          <w:lang w:eastAsia="nl-BE"/>
        </w:rPr>
        <w:t>Deze goedkeuring en/of aanvaarding heeft niet tot gevolg dat de verantwoordelijkheid en het risico voor onder meer de kwaliteit van de materialen en de uitvoering van de werken wordt overgedragen op de aanbestedende overheid. De opdrachtnemer behoudt de uitsluitende en volledige aansprakelijkheid en het volle risico voor de goede uitvoering van de werken conform de bestekseisen en hij blijft ook na goedkeuring en/of aanvaarding van modellen, uitvoerings-tekeningen, rekennota’s door hem gemaakt/opgesteld, de volledige verantwoordelijkheid hiervoor dragen.</w:t>
      </w:r>
      <w:r w:rsidRPr="007743CF">
        <w:rPr>
          <w:rFonts w:cstheme="minorHAnsi"/>
          <w:color w:val="0070C0"/>
          <w:szCs w:val="24"/>
          <w:lang w:eastAsia="nl-BE"/>
        </w:rPr>
        <w:br/>
      </w:r>
    </w:p>
    <w:p w14:paraId="0F8C2FCC" w14:textId="4765C68A" w:rsidR="00680674" w:rsidRPr="007743CF" w:rsidRDefault="00680674" w:rsidP="00A5617D">
      <w:pPr>
        <w:numPr>
          <w:ilvl w:val="0"/>
          <w:numId w:val="12"/>
        </w:numPr>
        <w:autoSpaceDE w:val="0"/>
        <w:autoSpaceDN w:val="0"/>
        <w:adjustRightInd w:val="0"/>
        <w:spacing w:after="0"/>
        <w:ind w:left="284" w:hanging="284"/>
        <w:contextualSpacing/>
        <w:rPr>
          <w:rFonts w:cstheme="minorHAnsi"/>
          <w:color w:val="0070C0"/>
          <w:szCs w:val="24"/>
          <w:lang w:eastAsia="nl-BE"/>
        </w:rPr>
      </w:pPr>
      <w:r w:rsidRPr="007743CF">
        <w:rPr>
          <w:rFonts w:cstheme="minorHAnsi"/>
          <w:color w:val="0070C0"/>
          <w:szCs w:val="24"/>
          <w:lang w:eastAsia="nl-BE"/>
        </w:rPr>
        <w:t>De tekeningen worden op een voldoende leesbare schaal getekend en in die mate van maatcijfers voorzien, dat ze alle nodige afmetingen bevatten om het werk in zijn verschillende onderdelen uit te voeren.</w:t>
      </w:r>
      <w:r w:rsidRPr="007743CF">
        <w:rPr>
          <w:rFonts w:cstheme="minorHAnsi"/>
          <w:color w:val="0070C0"/>
          <w:szCs w:val="24"/>
          <w:lang w:eastAsia="nl-BE"/>
        </w:rPr>
        <w:br/>
        <w:t>De opdrachtnemer mag de uitvoering van welk onderdeel dan ook van het werk pas aanvatten nadat hij de geschreven aanvaarding door de aanbestedende overheid van de tekeningen en uitvoeringsplanningen heeft ontvangen.</w:t>
      </w:r>
      <w:r w:rsidRPr="007743CF">
        <w:rPr>
          <w:rFonts w:cstheme="minorHAnsi"/>
          <w:color w:val="0070C0"/>
          <w:szCs w:val="24"/>
          <w:lang w:eastAsia="nl-BE"/>
        </w:rPr>
        <w:br/>
        <w:t>Binnen vijftien dagen na hun aanvaarding bezorgt de opdrachtnemer aan de aanbestedende overheid zes/</w:t>
      </w:r>
      <w:r w:rsidRPr="007743CF">
        <w:rPr>
          <w:rFonts w:cstheme="minorHAnsi"/>
          <w:color w:val="FF0000"/>
          <w:szCs w:val="24"/>
          <w:lang w:eastAsia="nl-BE"/>
        </w:rPr>
        <w:t>***</w:t>
      </w:r>
      <w:r w:rsidRPr="007743CF">
        <w:rPr>
          <w:rFonts w:cstheme="minorHAnsi"/>
          <w:color w:val="0070C0"/>
          <w:szCs w:val="24"/>
          <w:lang w:eastAsia="nl-BE"/>
        </w:rPr>
        <w:t xml:space="preserve"> exemplaren van de hierboven genoemde documenten. </w:t>
      </w:r>
      <w:r w:rsidRPr="007743CF">
        <w:rPr>
          <w:rFonts w:cstheme="minorHAnsi"/>
          <w:color w:val="0070C0"/>
          <w:szCs w:val="24"/>
          <w:lang w:eastAsia="nl-BE"/>
        </w:rPr>
        <w:br/>
      </w:r>
    </w:p>
    <w:p w14:paraId="101250DF" w14:textId="77777777" w:rsidR="00680674" w:rsidRPr="007743CF" w:rsidRDefault="00680674" w:rsidP="00A5617D">
      <w:pPr>
        <w:numPr>
          <w:ilvl w:val="0"/>
          <w:numId w:val="12"/>
        </w:numPr>
        <w:autoSpaceDE w:val="0"/>
        <w:autoSpaceDN w:val="0"/>
        <w:adjustRightInd w:val="0"/>
        <w:spacing w:after="0"/>
        <w:ind w:left="284" w:hanging="284"/>
        <w:contextualSpacing/>
        <w:rPr>
          <w:rFonts w:cstheme="minorHAnsi"/>
          <w:color w:val="0070C0"/>
          <w:szCs w:val="24"/>
          <w:lang w:eastAsia="nl-BE"/>
        </w:rPr>
      </w:pPr>
      <w:r w:rsidRPr="00E05BD2">
        <w:rPr>
          <w:rFonts w:cstheme="minorHAnsi"/>
          <w:color w:val="00B050"/>
          <w:szCs w:val="24"/>
          <w:lang w:eastAsia="nl-BE"/>
        </w:rPr>
        <w:lastRenderedPageBreak/>
        <w:t>Ofwel</w:t>
      </w:r>
      <w:r w:rsidRPr="00E05BD2">
        <w:rPr>
          <w:rFonts w:cstheme="minorHAnsi"/>
          <w:color w:val="00B050"/>
          <w:szCs w:val="24"/>
          <w:lang w:eastAsia="nl-BE"/>
        </w:rPr>
        <w:br/>
        <w:t>In de opmeting is voor de levering van de as-built-tekeningen een afzonderlijke post opgenomen.</w:t>
      </w:r>
      <w:r w:rsidRPr="00E05BD2">
        <w:rPr>
          <w:rFonts w:cstheme="minorHAnsi"/>
          <w:color w:val="00B050"/>
          <w:szCs w:val="24"/>
          <w:lang w:eastAsia="nl-BE"/>
        </w:rPr>
        <w:br/>
        <w:t>Ofwel</w:t>
      </w:r>
      <w:r w:rsidRPr="00E05BD2">
        <w:rPr>
          <w:rFonts w:cstheme="minorHAnsi"/>
          <w:color w:val="00B050"/>
          <w:szCs w:val="24"/>
          <w:lang w:eastAsia="nl-BE"/>
        </w:rPr>
        <w:br/>
        <w:t>De as-built-tekeningen zijn een last van de aanneming.</w:t>
      </w:r>
      <w:r w:rsidRPr="007743CF">
        <w:rPr>
          <w:rFonts w:cstheme="minorHAnsi"/>
          <w:color w:val="0000FF"/>
          <w:szCs w:val="24"/>
          <w:lang w:eastAsia="nl-BE"/>
        </w:rPr>
        <w:br/>
      </w:r>
      <w:r w:rsidRPr="007743CF">
        <w:rPr>
          <w:rFonts w:cstheme="minorHAnsi"/>
          <w:color w:val="0070C0"/>
          <w:szCs w:val="24"/>
          <w:lang w:eastAsia="nl-BE"/>
        </w:rPr>
        <w:t>De as-built-tekeningen moeten worden afgeleverd onder de vorm omschreven in het SB260-36.2.</w:t>
      </w:r>
      <w:r w:rsidRPr="007743CF">
        <w:rPr>
          <w:rFonts w:cstheme="minorHAnsi"/>
          <w:color w:val="0070C0"/>
          <w:szCs w:val="24"/>
          <w:lang w:eastAsia="nl-BE"/>
        </w:rPr>
        <w:br/>
      </w:r>
    </w:p>
    <w:p w14:paraId="29B5317C" w14:textId="77777777" w:rsidR="00680674" w:rsidRPr="007743CF" w:rsidRDefault="00680674" w:rsidP="00A5617D">
      <w:pPr>
        <w:numPr>
          <w:ilvl w:val="0"/>
          <w:numId w:val="12"/>
        </w:numPr>
        <w:autoSpaceDE w:val="0"/>
        <w:autoSpaceDN w:val="0"/>
        <w:adjustRightInd w:val="0"/>
        <w:spacing w:after="0"/>
        <w:ind w:left="284" w:hanging="284"/>
        <w:contextualSpacing/>
        <w:rPr>
          <w:rFonts w:cstheme="minorHAnsi"/>
          <w:color w:val="0070C0"/>
          <w:szCs w:val="24"/>
          <w:lang w:eastAsia="nl-BE"/>
        </w:rPr>
      </w:pPr>
      <w:r w:rsidRPr="007743CF">
        <w:rPr>
          <w:rFonts w:cstheme="minorHAnsi"/>
          <w:color w:val="0070C0"/>
          <w:szCs w:val="24"/>
          <w:lang w:eastAsia="nl-BE"/>
        </w:rPr>
        <w:t>Vóór de voorlopige oplevering levert de opdrachtnemer de nodige conformiteitsattesten met de richtlijn bouwproducten. Dit is een last van de aanneming.</w:t>
      </w:r>
      <w:r w:rsidRPr="007743CF">
        <w:rPr>
          <w:rFonts w:cstheme="minorHAnsi"/>
          <w:color w:val="0070C0"/>
          <w:szCs w:val="24"/>
          <w:lang w:eastAsia="nl-BE"/>
        </w:rPr>
        <w:br/>
      </w:r>
    </w:p>
    <w:p w14:paraId="63FC5426" w14:textId="5AFE33E8" w:rsidR="001B534E" w:rsidRPr="00451131" w:rsidRDefault="00680674" w:rsidP="00A5617D">
      <w:pPr>
        <w:numPr>
          <w:ilvl w:val="0"/>
          <w:numId w:val="12"/>
        </w:numPr>
        <w:autoSpaceDE w:val="0"/>
        <w:autoSpaceDN w:val="0"/>
        <w:adjustRightInd w:val="0"/>
        <w:spacing w:after="0"/>
        <w:ind w:left="284" w:hanging="284"/>
        <w:contextualSpacing/>
        <w:rPr>
          <w:rFonts w:cstheme="minorHAnsi"/>
          <w:b/>
          <w:color w:val="0070C0"/>
          <w:szCs w:val="24"/>
          <w:lang w:eastAsia="nl-BE"/>
        </w:rPr>
      </w:pPr>
      <w:r w:rsidRPr="007743CF">
        <w:rPr>
          <w:rFonts w:cstheme="minorHAnsi"/>
          <w:color w:val="0070C0"/>
          <w:szCs w:val="24"/>
          <w:lang w:eastAsia="nl-BE"/>
        </w:rPr>
        <w:t>In uitvoering van de Welzijnswet en het KB Tijdelijke of Mobiele Bouwplaatsen zijn de opdrachtnemer, de architect en het studiebureau alsook hun aangestelden gehouden de veiligheidscoördinator te betrekken bij en te informeren over de uitvoering van de opdracht, zeker wanneer er zich een kritische fase aandient. In uitvoering van deze verplichting dienen de bouwpartners (opdrachtnemer, architect, studiebureau, e.a.) alleszins van elke planning alsook van elk document houdende de planning van de werken, alsook van elke technische fiche die zij dienen te bezorgen aan de aanbestedende overheid tevens afschrift over te maken aan de veiligheidscoördinator. Bovendien zijn de bouwpartners (opdrachtnemer, architect, studiebureau, e.a.) gehouden om alle documenten en informatie die de veiligheidscoördinator zou vragen, per kerende over te maken en te verschaffen.</w:t>
      </w:r>
      <w:r w:rsidR="009E4535">
        <w:rPr>
          <w:rFonts w:cstheme="minorHAnsi"/>
          <w:color w:val="0070C0"/>
          <w:szCs w:val="24"/>
          <w:lang w:eastAsia="nl-BE"/>
        </w:rPr>
        <w:br/>
      </w:r>
    </w:p>
    <w:p w14:paraId="1231659C" w14:textId="3CCA7DF7" w:rsidR="00253919" w:rsidRPr="00253919" w:rsidRDefault="009E4535" w:rsidP="00253919">
      <w:pPr>
        <w:numPr>
          <w:ilvl w:val="0"/>
          <w:numId w:val="12"/>
        </w:numPr>
        <w:autoSpaceDE w:val="0"/>
        <w:autoSpaceDN w:val="0"/>
        <w:adjustRightInd w:val="0"/>
        <w:spacing w:after="0"/>
        <w:ind w:left="284" w:hanging="284"/>
        <w:contextualSpacing/>
        <w:rPr>
          <w:rFonts w:cstheme="minorHAnsi"/>
          <w:b/>
          <w:color w:val="0070C0"/>
          <w:szCs w:val="24"/>
          <w:lang w:eastAsia="nl-BE"/>
        </w:rPr>
      </w:pPr>
      <w:r>
        <w:rPr>
          <w:rFonts w:cstheme="minorHAnsi"/>
          <w:color w:val="0070C0"/>
          <w:szCs w:val="24"/>
          <w:lang w:eastAsia="nl-BE"/>
        </w:rPr>
        <w:t>De termijnen voor de goedkeuring van detail- en werktekeningen worden geschorst tijdens periodes van collectief verlof bij de opdrachtnemer.</w:t>
      </w:r>
    </w:p>
    <w:p w14:paraId="4E2631B0" w14:textId="77777777" w:rsidR="009E4535" w:rsidRPr="00451131" w:rsidRDefault="009E4535" w:rsidP="00451131">
      <w:pPr>
        <w:autoSpaceDE w:val="0"/>
        <w:autoSpaceDN w:val="0"/>
        <w:adjustRightInd w:val="0"/>
        <w:spacing w:after="0"/>
        <w:ind w:left="284"/>
        <w:contextualSpacing/>
        <w:rPr>
          <w:rFonts w:cstheme="minorHAnsi"/>
          <w:b/>
          <w:color w:val="0070C0"/>
          <w:szCs w:val="24"/>
          <w:lang w:eastAsia="nl-BE"/>
        </w:rPr>
      </w:pPr>
    </w:p>
    <w:p w14:paraId="651A3B72" w14:textId="5FC50E0E" w:rsidR="009E4535" w:rsidRPr="007743CF" w:rsidRDefault="00253919" w:rsidP="00A5617D">
      <w:pPr>
        <w:numPr>
          <w:ilvl w:val="0"/>
          <w:numId w:val="12"/>
        </w:numPr>
        <w:autoSpaceDE w:val="0"/>
        <w:autoSpaceDN w:val="0"/>
        <w:adjustRightInd w:val="0"/>
        <w:spacing w:after="0"/>
        <w:ind w:left="284" w:hanging="284"/>
        <w:contextualSpacing/>
        <w:rPr>
          <w:rFonts w:cstheme="minorHAnsi"/>
          <w:b/>
          <w:color w:val="0070C0"/>
          <w:szCs w:val="24"/>
          <w:lang w:eastAsia="nl-BE"/>
        </w:rPr>
      </w:pPr>
      <w:bookmarkStart w:id="106" w:name="_Hlk84244635"/>
      <w:r>
        <w:rPr>
          <w:rFonts w:cstheme="minorHAnsi"/>
          <w:color w:val="0070C0"/>
          <w:szCs w:val="24"/>
          <w:lang w:eastAsia="nl-BE"/>
        </w:rPr>
        <w:t>Bij afkeuring van de detail- en werktekeningen door de aanbestede</w:t>
      </w:r>
      <w:r w:rsidR="000012E1">
        <w:rPr>
          <w:rFonts w:cstheme="minorHAnsi"/>
          <w:color w:val="0070C0"/>
          <w:szCs w:val="24"/>
          <w:lang w:eastAsia="nl-BE"/>
        </w:rPr>
        <w:t>nde overheid</w:t>
      </w:r>
      <w:r>
        <w:rPr>
          <w:rFonts w:cstheme="minorHAnsi"/>
          <w:color w:val="0070C0"/>
          <w:szCs w:val="24"/>
          <w:lang w:eastAsia="nl-BE"/>
        </w:rPr>
        <w:t xml:space="preserve"> wordt in het schrijven </w:t>
      </w:r>
      <w:r w:rsidR="0021239F">
        <w:rPr>
          <w:rFonts w:cstheme="minorHAnsi"/>
          <w:color w:val="0070C0"/>
          <w:szCs w:val="24"/>
          <w:lang w:eastAsia="nl-BE"/>
        </w:rPr>
        <w:t xml:space="preserve">aan de opdrachtnemer </w:t>
      </w:r>
      <w:r>
        <w:rPr>
          <w:rFonts w:cstheme="minorHAnsi"/>
          <w:color w:val="0070C0"/>
          <w:szCs w:val="24"/>
          <w:lang w:eastAsia="nl-BE"/>
        </w:rPr>
        <w:t>vermeld:</w:t>
      </w:r>
      <w:r>
        <w:rPr>
          <w:rFonts w:cstheme="minorHAnsi"/>
          <w:color w:val="0070C0"/>
          <w:szCs w:val="24"/>
          <w:lang w:eastAsia="nl-BE"/>
        </w:rPr>
        <w:br/>
        <w:t>1) binnen welke termijn de revisie moet worden ingediend.  Deze termijn bedraagt maximaal 30 dagen.</w:t>
      </w:r>
      <w:r>
        <w:rPr>
          <w:rFonts w:cstheme="minorHAnsi"/>
          <w:color w:val="0070C0"/>
          <w:szCs w:val="24"/>
          <w:lang w:eastAsia="nl-BE"/>
        </w:rPr>
        <w:br/>
        <w:t xml:space="preserve">2) </w:t>
      </w:r>
      <w:r w:rsidR="0021239F">
        <w:rPr>
          <w:rFonts w:cstheme="minorHAnsi"/>
          <w:color w:val="0070C0"/>
          <w:szCs w:val="24"/>
          <w:lang w:eastAsia="nl-BE"/>
        </w:rPr>
        <w:t>de termijn v</w:t>
      </w:r>
      <w:r w:rsidR="009E4535">
        <w:rPr>
          <w:rFonts w:cstheme="minorHAnsi"/>
          <w:color w:val="0070C0"/>
          <w:szCs w:val="24"/>
          <w:lang w:eastAsia="nl-BE"/>
        </w:rPr>
        <w:t xml:space="preserve">oor de goedkeuring van </w:t>
      </w:r>
      <w:r w:rsidR="0021239F">
        <w:rPr>
          <w:rFonts w:cstheme="minorHAnsi"/>
          <w:color w:val="0070C0"/>
          <w:szCs w:val="24"/>
          <w:lang w:eastAsia="nl-BE"/>
        </w:rPr>
        <w:t xml:space="preserve">deze </w:t>
      </w:r>
      <w:r w:rsidR="009E4535">
        <w:rPr>
          <w:rFonts w:cstheme="minorHAnsi"/>
          <w:color w:val="0070C0"/>
          <w:szCs w:val="24"/>
          <w:lang w:eastAsia="nl-BE"/>
        </w:rPr>
        <w:t>revisie</w:t>
      </w:r>
      <w:r w:rsidR="0021239F">
        <w:rPr>
          <w:rFonts w:cstheme="minorHAnsi"/>
          <w:color w:val="0070C0"/>
          <w:szCs w:val="24"/>
          <w:lang w:eastAsia="nl-BE"/>
        </w:rPr>
        <w:t xml:space="preserve">. </w:t>
      </w:r>
      <w:r w:rsidR="009E4535">
        <w:rPr>
          <w:rFonts w:cstheme="minorHAnsi"/>
          <w:color w:val="0070C0"/>
          <w:szCs w:val="24"/>
          <w:lang w:eastAsia="nl-BE"/>
        </w:rPr>
        <w:t xml:space="preserve"> </w:t>
      </w:r>
      <w:r w:rsidR="0021239F">
        <w:rPr>
          <w:rFonts w:cstheme="minorHAnsi"/>
          <w:color w:val="0070C0"/>
          <w:szCs w:val="24"/>
          <w:lang w:eastAsia="nl-BE"/>
        </w:rPr>
        <w:t>D</w:t>
      </w:r>
      <w:r w:rsidR="009E4535">
        <w:rPr>
          <w:rFonts w:cstheme="minorHAnsi"/>
          <w:color w:val="0070C0"/>
          <w:szCs w:val="24"/>
          <w:lang w:eastAsia="nl-BE"/>
        </w:rPr>
        <w:t>e</w:t>
      </w:r>
      <w:r w:rsidR="0021239F">
        <w:rPr>
          <w:rFonts w:cstheme="minorHAnsi"/>
          <w:color w:val="0070C0"/>
          <w:szCs w:val="24"/>
          <w:lang w:eastAsia="nl-BE"/>
        </w:rPr>
        <w:t>ze</w:t>
      </w:r>
      <w:r w:rsidR="009E4535">
        <w:rPr>
          <w:rFonts w:cstheme="minorHAnsi"/>
          <w:color w:val="0070C0"/>
          <w:szCs w:val="24"/>
          <w:lang w:eastAsia="nl-BE"/>
        </w:rPr>
        <w:t xml:space="preserve"> termijn </w:t>
      </w:r>
      <w:r w:rsidR="0021239F">
        <w:rPr>
          <w:rFonts w:cstheme="minorHAnsi"/>
          <w:color w:val="0070C0"/>
          <w:szCs w:val="24"/>
          <w:lang w:eastAsia="nl-BE"/>
        </w:rPr>
        <w:t xml:space="preserve">kan </w:t>
      </w:r>
      <w:r w:rsidR="009E4535">
        <w:rPr>
          <w:rFonts w:cstheme="minorHAnsi"/>
          <w:color w:val="0070C0"/>
          <w:szCs w:val="24"/>
          <w:lang w:eastAsia="nl-BE"/>
        </w:rPr>
        <w:t>door de aanbestede</w:t>
      </w:r>
      <w:r w:rsidR="000012E1">
        <w:rPr>
          <w:rFonts w:cstheme="minorHAnsi"/>
          <w:color w:val="0070C0"/>
          <w:szCs w:val="24"/>
          <w:lang w:eastAsia="nl-BE"/>
        </w:rPr>
        <w:t>nde overheid</w:t>
      </w:r>
      <w:r w:rsidR="009E4535">
        <w:rPr>
          <w:rFonts w:cstheme="minorHAnsi"/>
          <w:color w:val="0070C0"/>
          <w:szCs w:val="24"/>
          <w:lang w:eastAsia="nl-BE"/>
        </w:rPr>
        <w:t xml:space="preserve"> </w:t>
      </w:r>
      <w:r w:rsidR="009C5878">
        <w:rPr>
          <w:rFonts w:cstheme="minorHAnsi"/>
          <w:color w:val="0070C0"/>
          <w:szCs w:val="24"/>
          <w:lang w:eastAsia="nl-BE"/>
        </w:rPr>
        <w:t xml:space="preserve">gemotiveerd </w:t>
      </w:r>
      <w:r w:rsidR="009E4535">
        <w:rPr>
          <w:rFonts w:cstheme="minorHAnsi"/>
          <w:color w:val="0070C0"/>
          <w:szCs w:val="24"/>
          <w:lang w:eastAsia="nl-BE"/>
        </w:rPr>
        <w:t>verlengd worden tot 30 dagen.</w:t>
      </w:r>
    </w:p>
    <w:p w14:paraId="4921269F" w14:textId="7B5ED34A" w:rsidR="00DF3B65" w:rsidRPr="00E05BD2" w:rsidRDefault="000529CB" w:rsidP="00E05BD2">
      <w:pPr>
        <w:pStyle w:val="Lijstalinea"/>
        <w:numPr>
          <w:ilvl w:val="0"/>
          <w:numId w:val="12"/>
        </w:numPr>
        <w:tabs>
          <w:tab w:val="left" w:pos="284"/>
        </w:tabs>
        <w:autoSpaceDE w:val="0"/>
        <w:autoSpaceDN w:val="0"/>
        <w:adjustRightInd w:val="0"/>
        <w:spacing w:after="0"/>
        <w:ind w:left="284" w:hanging="284"/>
        <w:rPr>
          <w:rFonts w:ascii="Calibri" w:hAnsi="Calibri" w:cs="Calibri"/>
          <w:bCs/>
          <w:color w:val="0070C0"/>
          <w:szCs w:val="24"/>
          <w:lang w:eastAsia="nl-BE"/>
        </w:rPr>
      </w:pPr>
      <w:r w:rsidRPr="00E05BD2">
        <w:rPr>
          <w:rFonts w:ascii="Calibri" w:hAnsi="Calibri" w:cs="Calibri"/>
          <w:bCs/>
          <w:color w:val="0070C0"/>
          <w:szCs w:val="24"/>
          <w:lang w:eastAsia="nl-BE"/>
        </w:rPr>
        <w:t>De bepalingen van dit artikel zijn ook van toepassing op de andere documenten die de opdrachtnemer opstelt om de opdracht tot een goed einde te brengen, zoals rekennota’s, technische fiches, uitvoeringstekeningen, …</w:t>
      </w:r>
      <w:r w:rsidR="000766D3" w:rsidRPr="00E05BD2">
        <w:rPr>
          <w:rFonts w:ascii="Calibri" w:hAnsi="Calibri" w:cs="Calibri"/>
          <w:bCs/>
          <w:color w:val="0070C0"/>
          <w:szCs w:val="24"/>
          <w:lang w:eastAsia="nl-BE"/>
        </w:rPr>
        <w:t>.</w:t>
      </w:r>
    </w:p>
    <w:p w14:paraId="7FDCCA12" w14:textId="77777777" w:rsidR="000766D3" w:rsidRPr="00E05BD2" w:rsidRDefault="000766D3" w:rsidP="00E05BD2">
      <w:pPr>
        <w:pStyle w:val="Lijstalinea"/>
        <w:autoSpaceDE w:val="0"/>
        <w:autoSpaceDN w:val="0"/>
        <w:adjustRightInd w:val="0"/>
        <w:spacing w:after="0"/>
        <w:ind w:left="60"/>
        <w:rPr>
          <w:rFonts w:asciiTheme="minorHAnsi" w:hAnsiTheme="minorHAnsi" w:cstheme="minorHAnsi"/>
          <w:bCs/>
          <w:color w:val="0070C0"/>
          <w:szCs w:val="24"/>
          <w:lang w:eastAsia="nl-BE"/>
        </w:rPr>
      </w:pPr>
    </w:p>
    <w:p w14:paraId="6235348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b/>
          <w:color w:val="0070C0"/>
          <w:szCs w:val="24"/>
          <w:lang w:eastAsia="nl-BE"/>
        </w:rPr>
        <w:t>Voor kunstwerken</w:t>
      </w:r>
    </w:p>
    <w:p w14:paraId="2E2C3EFD" w14:textId="77777777" w:rsidR="00680674" w:rsidRPr="007743CF" w:rsidRDefault="00680674" w:rsidP="00A5617D">
      <w:pPr>
        <w:autoSpaceDE w:val="0"/>
        <w:autoSpaceDN w:val="0"/>
        <w:adjustRightInd w:val="0"/>
        <w:spacing w:after="0"/>
        <w:rPr>
          <w:rFonts w:cstheme="minorHAnsi"/>
          <w:color w:val="0070C0"/>
          <w:szCs w:val="24"/>
          <w:lang w:eastAsia="nl-BE"/>
        </w:rPr>
      </w:pPr>
    </w:p>
    <w:p w14:paraId="727928A1" w14:textId="7396FDDD" w:rsidR="00680674" w:rsidRPr="007743CF" w:rsidRDefault="00680674" w:rsidP="00A5617D">
      <w:pPr>
        <w:numPr>
          <w:ilvl w:val="0"/>
          <w:numId w:val="12"/>
        </w:numPr>
        <w:autoSpaceDE w:val="0"/>
        <w:autoSpaceDN w:val="0"/>
        <w:adjustRightInd w:val="0"/>
        <w:spacing w:after="160"/>
        <w:ind w:left="284" w:hanging="284"/>
        <w:contextualSpacing/>
        <w:rPr>
          <w:rFonts w:cstheme="minorHAnsi"/>
          <w:color w:val="0070C0"/>
          <w:szCs w:val="24"/>
          <w:lang w:eastAsia="nl-BE"/>
        </w:rPr>
      </w:pPr>
      <w:r w:rsidRPr="007743CF">
        <w:rPr>
          <w:rFonts w:cstheme="minorHAnsi"/>
          <w:color w:val="0070C0"/>
          <w:szCs w:val="24"/>
          <w:lang w:eastAsia="nl-BE"/>
        </w:rPr>
        <w:t>De detail- en werktekeningen worden onderverdeeld in verscheidene groepen; ze worden gesteld in het Nederlands.</w:t>
      </w:r>
      <w:r w:rsidR="007052C4" w:rsidRPr="007743CF">
        <w:rPr>
          <w:rFonts w:cstheme="minorHAnsi"/>
          <w:color w:val="0070C0"/>
          <w:szCs w:val="24"/>
          <w:lang w:eastAsia="nl-BE"/>
        </w:rPr>
        <w:t xml:space="preserve"> </w:t>
      </w:r>
      <w:r w:rsidRPr="007743CF">
        <w:rPr>
          <w:rFonts w:cstheme="minorHAnsi"/>
          <w:color w:val="0070C0"/>
          <w:szCs w:val="24"/>
          <w:lang w:eastAsia="nl-BE"/>
        </w:rPr>
        <w:t>Een programma voor de indeling en het voorleggen van de verscheidene groepen wordt door de opdrachtnemer opgesteld, rekening houdend met de uitvoeringstermijnen, de in de opdrachtdocumenten opgelegde verplichtingen, het eigen uitvoeringsprogramma van de opdrachtnemer, de eventuele richtlijnen van de aanbestedende overheid en de onderstaande bepalingen:</w:t>
      </w:r>
      <w:r w:rsidRPr="007743CF">
        <w:rPr>
          <w:rFonts w:cstheme="minorHAnsi"/>
          <w:color w:val="0070C0"/>
          <w:szCs w:val="24"/>
          <w:lang w:eastAsia="nl-BE"/>
        </w:rPr>
        <w:br/>
        <w:t>- minstens veertig kalenderdagen vóór de aanvangsdatum van de uitvoering van de betrokken werken legt de opdrachtnemer de eerste groep voor;</w:t>
      </w:r>
      <w:r w:rsidRPr="007743CF">
        <w:rPr>
          <w:rFonts w:cstheme="minorHAnsi"/>
          <w:color w:val="0070C0"/>
          <w:szCs w:val="24"/>
          <w:lang w:eastAsia="nl-BE"/>
        </w:rPr>
        <w:br/>
        <w:t>- de opdrachtnemer moet deze spreiding in acht nemen; het is hem niet toegelaten in eenmaal meer dan één groep voor te leggen.</w:t>
      </w:r>
      <w:r w:rsidRPr="007743CF">
        <w:rPr>
          <w:rFonts w:cstheme="minorHAnsi"/>
          <w:color w:val="0070C0"/>
          <w:szCs w:val="24"/>
          <w:lang w:eastAsia="nl-BE"/>
        </w:rPr>
        <w:br/>
        <w:t>- Het programma voor de indeling en het ter hand stellen van de verscheidene groepen wordt door de opdrachtnemer vooraf aan de aanbestedende overheid voorgelegd. Een algemeen tijdschema wordt in gemeen overleg vastgesteld.</w:t>
      </w:r>
      <w:r w:rsidRPr="007743CF">
        <w:rPr>
          <w:rFonts w:cstheme="minorHAnsi"/>
          <w:color w:val="0070C0"/>
          <w:szCs w:val="24"/>
          <w:lang w:eastAsia="nl-BE"/>
        </w:rPr>
        <w:br/>
      </w:r>
    </w:p>
    <w:p w14:paraId="2D189596" w14:textId="6FF1FBD0" w:rsidR="00680674" w:rsidRPr="007743CF" w:rsidRDefault="00680674" w:rsidP="00A5617D">
      <w:pPr>
        <w:numPr>
          <w:ilvl w:val="0"/>
          <w:numId w:val="12"/>
        </w:numPr>
        <w:autoSpaceDE w:val="0"/>
        <w:autoSpaceDN w:val="0"/>
        <w:adjustRightInd w:val="0"/>
        <w:spacing w:after="160"/>
        <w:ind w:left="284" w:hanging="284"/>
        <w:contextualSpacing/>
        <w:rPr>
          <w:rFonts w:cstheme="minorHAnsi"/>
          <w:color w:val="0070C0"/>
          <w:szCs w:val="24"/>
          <w:lang w:eastAsia="nl-BE"/>
        </w:rPr>
      </w:pPr>
      <w:r w:rsidRPr="007743CF">
        <w:rPr>
          <w:rFonts w:cstheme="minorHAnsi"/>
          <w:color w:val="0070C0"/>
          <w:szCs w:val="24"/>
          <w:lang w:eastAsia="nl-BE"/>
        </w:rPr>
        <w:t>Voor staalconstructies</w:t>
      </w:r>
      <w:r w:rsidRPr="007743CF">
        <w:rPr>
          <w:rFonts w:cstheme="minorHAnsi"/>
          <w:color w:val="0070C0"/>
          <w:szCs w:val="24"/>
          <w:lang w:eastAsia="nl-BE"/>
        </w:rPr>
        <w:br/>
        <w:t xml:space="preserve">De bepalingen van SB 260-26-1.2 (toevoeging) </w:t>
      </w:r>
      <w:r w:rsidR="009B50DA">
        <w:rPr>
          <w:rFonts w:cstheme="minorHAnsi"/>
          <w:color w:val="0070C0"/>
          <w:szCs w:val="24"/>
          <w:lang w:eastAsia="nl-BE"/>
        </w:rPr>
        <w:t>a</w:t>
      </w:r>
      <w:r w:rsidRPr="007743CF">
        <w:rPr>
          <w:rFonts w:cstheme="minorHAnsi"/>
          <w:color w:val="0070C0"/>
          <w:szCs w:val="24"/>
          <w:lang w:eastAsia="nl-BE"/>
        </w:rPr>
        <w:t xml:space="preserve">rt. 4.2.5 Uitvoeringstekeningen zijn van </w:t>
      </w:r>
      <w:r w:rsidRPr="007743CF">
        <w:rPr>
          <w:rFonts w:cstheme="minorHAnsi"/>
          <w:color w:val="0070C0"/>
          <w:szCs w:val="24"/>
          <w:lang w:eastAsia="nl-BE"/>
        </w:rPr>
        <w:lastRenderedPageBreak/>
        <w:t>toepassing.</w:t>
      </w:r>
      <w:r w:rsidRPr="007743CF">
        <w:rPr>
          <w:rFonts w:cstheme="minorHAnsi"/>
          <w:color w:val="0070C0"/>
          <w:szCs w:val="24"/>
          <w:lang w:eastAsia="nl-BE"/>
        </w:rPr>
        <w:br/>
      </w:r>
    </w:p>
    <w:p w14:paraId="6BA732BA" w14:textId="67A43F54" w:rsidR="00FD772D" w:rsidRPr="00EF6E7E" w:rsidRDefault="00680674" w:rsidP="00A5617D">
      <w:pPr>
        <w:numPr>
          <w:ilvl w:val="0"/>
          <w:numId w:val="12"/>
        </w:numPr>
        <w:autoSpaceDE w:val="0"/>
        <w:autoSpaceDN w:val="0"/>
        <w:adjustRightInd w:val="0"/>
        <w:spacing w:after="0"/>
        <w:ind w:left="300" w:hanging="284"/>
        <w:contextualSpacing/>
        <w:rPr>
          <w:rFonts w:cstheme="minorHAnsi"/>
          <w:color w:val="00B050"/>
          <w:szCs w:val="24"/>
          <w:lang w:eastAsia="nl-BE"/>
        </w:rPr>
      </w:pPr>
      <w:r w:rsidRPr="00EF6E7E">
        <w:rPr>
          <w:rFonts w:cstheme="minorHAnsi"/>
          <w:color w:val="00B050"/>
          <w:szCs w:val="24"/>
          <w:lang w:eastAsia="nl-BE"/>
        </w:rPr>
        <w:t>Ofwel</w:t>
      </w:r>
      <w:r w:rsidRPr="00EF6E7E">
        <w:rPr>
          <w:rFonts w:cstheme="minorHAnsi"/>
          <w:color w:val="00B050"/>
          <w:szCs w:val="24"/>
          <w:lang w:eastAsia="nl-BE"/>
        </w:rPr>
        <w:br/>
        <w:t>Geval waarbij de studie is opgemaakt door de aanbestedende overheid.</w:t>
      </w:r>
      <w:r w:rsidRPr="00EF6E7E">
        <w:rPr>
          <w:rFonts w:cstheme="minorHAnsi"/>
          <w:color w:val="00B050"/>
          <w:szCs w:val="24"/>
          <w:lang w:eastAsia="nl-BE"/>
        </w:rPr>
        <w:br/>
        <w:t>De opdrachtnemer moet geen stabiliteitsstudies en/of organische berekeningen leveren voor het kunstwerk.</w:t>
      </w:r>
      <w:r w:rsidRPr="00EF6E7E">
        <w:rPr>
          <w:rFonts w:cstheme="minorHAnsi"/>
          <w:color w:val="00B050"/>
          <w:szCs w:val="24"/>
          <w:lang w:eastAsia="nl-BE"/>
        </w:rPr>
        <w:br/>
        <w:t>De opdrachtnemer beschikt vanaf de aanvangsdatum van de werken over een termijn van dertig kalenderdagen om de aanbestedingstekeningen te onderzoeken en gebeurlijk aan de aanbestedende overheid iedere vergissing of vergetelheid, welke hij zou vastgesteld hebben, mee te delen of tegenvoorstellen te doen. Na verloop van die termijn wordt de opdrachtnemer verondersteld de aanbestedingstekeningen aanvaard te hebben.</w:t>
      </w:r>
      <w:r w:rsidRPr="00EF6E7E">
        <w:rPr>
          <w:rFonts w:cstheme="minorHAnsi"/>
          <w:color w:val="00B050"/>
          <w:szCs w:val="24"/>
          <w:lang w:eastAsia="nl-BE"/>
        </w:rPr>
        <w:br/>
        <w:t>Voor het opmaken van de detail- en werktekeningen van de constructies vult de opdrachtnemer de plannen van de aanbestedende overheid aan met de details die nodig zijn voor de uitvoering van de werken.</w:t>
      </w:r>
      <w:r w:rsidRPr="00EF6E7E">
        <w:rPr>
          <w:rFonts w:cstheme="minorHAnsi"/>
          <w:color w:val="00B050"/>
          <w:szCs w:val="24"/>
          <w:lang w:eastAsia="nl-BE"/>
        </w:rPr>
        <w:br/>
        <w:t>De opdrachtnemer bezorgt uiterlijk 10 dagen na elke bestelling van metaalproducten een eensluidend afschrift van de bestelbrief aan de aanbestedende overheid. Elk afschrift van de bestelbrief is vergezeld van een document dat, voor elk besteld element, het nummer van de post of onderverdeling van de post aangeeft waarop dit element betrekking heeft.</w:t>
      </w:r>
      <w:r w:rsidRPr="00EF6E7E">
        <w:rPr>
          <w:rFonts w:cstheme="minorHAnsi"/>
          <w:color w:val="00B050"/>
          <w:szCs w:val="24"/>
          <w:lang w:eastAsia="nl-BE"/>
        </w:rPr>
        <w:br/>
        <w:t>Deze inlichtingen stellen de aanbestedende overheid in staat zich er zo goed als mogelijk van te vergewissen dat elke bestelling gedaan werd met eerbiediging van de voorschriften van de opdrachtdocumenten en de plannen. Deze bepaling vermindert geenszins de verantwoordelijkheid van de opdrachtnemer.</w:t>
      </w:r>
      <w:r w:rsidRPr="00EF6E7E">
        <w:rPr>
          <w:rFonts w:cstheme="minorHAnsi"/>
          <w:color w:val="00B050"/>
          <w:szCs w:val="24"/>
          <w:lang w:eastAsia="nl-BE"/>
        </w:rPr>
        <w:br/>
      </w:r>
      <w:r w:rsidRPr="00EF6E7E">
        <w:rPr>
          <w:rFonts w:cstheme="minorHAnsi"/>
          <w:color w:val="00B050"/>
          <w:szCs w:val="24"/>
          <w:lang w:eastAsia="nl-BE"/>
        </w:rPr>
        <w:br/>
        <w:t>Ofwel</w:t>
      </w:r>
      <w:r w:rsidRPr="00EF6E7E">
        <w:rPr>
          <w:rFonts w:cstheme="minorHAnsi"/>
          <w:color w:val="00B050"/>
          <w:szCs w:val="24"/>
          <w:lang w:eastAsia="nl-BE"/>
        </w:rPr>
        <w:br/>
        <w:t>Geval waarbij de studie niet is opgemaakt door de aanbestedende overheid.</w:t>
      </w:r>
      <w:r w:rsidRPr="00EF6E7E">
        <w:rPr>
          <w:rFonts w:cstheme="minorHAnsi"/>
          <w:color w:val="00B050"/>
          <w:szCs w:val="24"/>
          <w:lang w:eastAsia="nl-BE"/>
        </w:rPr>
        <w:br/>
        <w:t>De studie van het kunstwerk gebeurt uitsluitend ten laste van de opdrachtnemer.</w:t>
      </w:r>
      <w:r w:rsidRPr="00EF6E7E">
        <w:rPr>
          <w:rFonts w:cstheme="minorHAnsi"/>
          <w:color w:val="00B050"/>
          <w:szCs w:val="24"/>
          <w:lang w:eastAsia="nl-BE"/>
        </w:rPr>
        <w:br/>
        <w:t>Bij besprekingen over het ontwerp van het kunstwerk wordt de opdrachtnemer vertegenwoordigd door een burgerlijk ingenieur, specialisatie bouwkunde of architectuur.</w:t>
      </w:r>
      <w:r w:rsidRPr="00EF6E7E">
        <w:rPr>
          <w:rFonts w:cstheme="minorHAnsi"/>
          <w:color w:val="00B050"/>
          <w:szCs w:val="24"/>
          <w:lang w:eastAsia="nl-BE"/>
        </w:rPr>
        <w:br/>
        <w:t xml:space="preserve">Voor het opmaken van de detail- en werktekeningen houdt de opdrachtnemer rekening met de richtlijnen opgesomd in voormeld punt </w:t>
      </w:r>
      <w:r w:rsidR="00104D66">
        <w:rPr>
          <w:rFonts w:cstheme="minorHAnsi"/>
          <w:color w:val="00B050"/>
          <w:szCs w:val="24"/>
          <w:lang w:eastAsia="nl-BE"/>
        </w:rPr>
        <w:t>10</w:t>
      </w:r>
      <w:r w:rsidRPr="00EF6E7E">
        <w:rPr>
          <w:rFonts w:cstheme="minorHAnsi"/>
          <w:color w:val="00B050"/>
          <w:szCs w:val="24"/>
          <w:lang w:eastAsia="nl-BE"/>
        </w:rPr>
        <w:t>.</w:t>
      </w:r>
    </w:p>
    <w:p w14:paraId="253F2B99" w14:textId="77777777" w:rsidR="00DF3B65" w:rsidRPr="00EF6E7E" w:rsidRDefault="00DF3B65" w:rsidP="00A5617D">
      <w:pPr>
        <w:autoSpaceDE w:val="0"/>
        <w:autoSpaceDN w:val="0"/>
        <w:adjustRightInd w:val="0"/>
        <w:spacing w:after="0"/>
        <w:ind w:left="300"/>
        <w:contextualSpacing/>
        <w:rPr>
          <w:rFonts w:cstheme="minorHAnsi"/>
          <w:color w:val="00B050"/>
          <w:szCs w:val="24"/>
          <w:lang w:eastAsia="nl-BE"/>
        </w:rPr>
      </w:pPr>
    </w:p>
    <w:p w14:paraId="0851EB5B" w14:textId="6967914D" w:rsidR="00680674" w:rsidRPr="00EF6E7E" w:rsidRDefault="00680674" w:rsidP="00A5617D">
      <w:pPr>
        <w:numPr>
          <w:ilvl w:val="0"/>
          <w:numId w:val="12"/>
        </w:numPr>
        <w:autoSpaceDE w:val="0"/>
        <w:autoSpaceDN w:val="0"/>
        <w:adjustRightInd w:val="0"/>
        <w:spacing w:after="0"/>
        <w:ind w:left="300" w:hanging="284"/>
        <w:contextualSpacing/>
        <w:rPr>
          <w:rFonts w:cstheme="minorHAnsi"/>
          <w:color w:val="00B050"/>
          <w:szCs w:val="24"/>
          <w:lang w:eastAsia="nl-BE"/>
        </w:rPr>
      </w:pPr>
      <w:r w:rsidRPr="007743CF">
        <w:rPr>
          <w:rFonts w:cstheme="minorHAnsi"/>
          <w:color w:val="0070C0"/>
          <w:szCs w:val="24"/>
          <w:lang w:eastAsia="nl-BE"/>
        </w:rPr>
        <w:t>Bepalingen in verband met de machinerichtlijn.</w:t>
      </w:r>
      <w:r w:rsidRPr="007743CF">
        <w:rPr>
          <w:rFonts w:cstheme="minorHAnsi"/>
          <w:color w:val="0070C0"/>
          <w:szCs w:val="24"/>
          <w:lang w:eastAsia="nl-BE"/>
        </w:rPr>
        <w:br/>
        <w:t>De aandacht wordt erop gevestigd dat het beweegbare kunstwerk moet voldoen aan het koninklijk besluit van 12/08/2008 betreffende het op de markt brengen van machines, en aan richtlijn 2006/42/EG van het Europees Parlement en de Raad van 17 mei 2006 betreffende machines en tot wijziging van richtlijn 95/16/EG (“machinerichtlijn”).</w:t>
      </w:r>
      <w:r w:rsidRPr="007743CF">
        <w:rPr>
          <w:rFonts w:cstheme="minorHAnsi"/>
          <w:color w:val="0070C0"/>
          <w:szCs w:val="24"/>
          <w:lang w:eastAsia="nl-BE"/>
        </w:rPr>
        <w:br/>
      </w:r>
      <w:r w:rsidRPr="007743CF">
        <w:rPr>
          <w:rFonts w:cstheme="minorHAnsi"/>
          <w:color w:val="0070C0"/>
          <w:szCs w:val="24"/>
          <w:lang w:eastAsia="nl-BE"/>
        </w:rPr>
        <w:br/>
        <w:t xml:space="preserve">Gedeelte van het kunstwerk waarvan de stabiliteitsstudie van de </w:t>
      </w:r>
      <w:r w:rsidR="00FF3B0E">
        <w:rPr>
          <w:rFonts w:cstheme="minorHAnsi"/>
          <w:color w:val="0070C0"/>
          <w:szCs w:val="24"/>
          <w:lang w:eastAsia="nl-BE"/>
        </w:rPr>
        <w:t xml:space="preserve">bouwkundige </w:t>
      </w:r>
      <w:r w:rsidRPr="007743CF">
        <w:rPr>
          <w:rFonts w:cstheme="minorHAnsi"/>
          <w:color w:val="0070C0"/>
          <w:szCs w:val="24"/>
          <w:lang w:eastAsia="nl-BE"/>
        </w:rPr>
        <w:t>structuur wordt opgemaakt door de opdrachtnemer burgerlijke bouwkunde, met eventueel voorontwerp door de afdeling Expertise Beton en Staal (EBS) van de Vlaamse overheid, departement Mobiliteit en Openbare Werken</w:t>
      </w:r>
      <w:r w:rsidRPr="007743CF">
        <w:rPr>
          <w:rFonts w:cstheme="minorHAnsi"/>
          <w:color w:val="0070C0"/>
          <w:szCs w:val="24"/>
          <w:lang w:eastAsia="nl-BE"/>
        </w:rPr>
        <w:br/>
      </w:r>
      <w:r w:rsidRPr="007743CF">
        <w:rPr>
          <w:rFonts w:cstheme="minorHAnsi"/>
          <w:color w:val="0070C0"/>
          <w:szCs w:val="24"/>
          <w:lang w:eastAsia="nl-BE"/>
        </w:rPr>
        <w:br/>
      </w:r>
      <w:r w:rsidRPr="00EF6E7E">
        <w:rPr>
          <w:rFonts w:cstheme="minorHAnsi"/>
          <w:color w:val="00B050"/>
          <w:szCs w:val="24"/>
          <w:lang w:eastAsia="nl-BE"/>
        </w:rPr>
        <w:t>Ofwel</w:t>
      </w:r>
      <w:r w:rsidRPr="00EF6E7E">
        <w:rPr>
          <w:rFonts w:cstheme="minorHAnsi"/>
          <w:color w:val="00B050"/>
          <w:szCs w:val="24"/>
          <w:lang w:eastAsia="nl-BE"/>
        </w:rPr>
        <w:br/>
      </w:r>
      <w:r w:rsidRPr="00EF6E7E">
        <w:rPr>
          <w:rFonts w:cstheme="minorHAnsi"/>
          <w:color w:val="00B050"/>
          <w:szCs w:val="24"/>
          <w:u w:val="single"/>
          <w:lang w:eastAsia="nl-BE"/>
        </w:rPr>
        <w:t>Geval 1: afzonderlijk bestek voor burgerlijke bouwkunde en voor elektriciteit en mechanica</w:t>
      </w:r>
      <w:r w:rsidRPr="00EF6E7E">
        <w:rPr>
          <w:rFonts w:cstheme="minorHAnsi"/>
          <w:color w:val="00B050"/>
          <w:szCs w:val="24"/>
          <w:lang w:eastAsia="nl-BE"/>
        </w:rPr>
        <w:br/>
        <w:t xml:space="preserve">De opdrachtnemer levert de studie voor de stabiliteit en de sterkte van </w:t>
      </w:r>
      <w:r w:rsidR="00FF3B0E" w:rsidRPr="00EF6E7E">
        <w:rPr>
          <w:rFonts w:cstheme="minorHAnsi"/>
          <w:color w:val="00B050"/>
          <w:szCs w:val="24"/>
          <w:lang w:eastAsia="nl-BE"/>
        </w:rPr>
        <w:t xml:space="preserve">de bouwkundige </w:t>
      </w:r>
      <w:r w:rsidRPr="00EF6E7E">
        <w:rPr>
          <w:rFonts w:cstheme="minorHAnsi"/>
          <w:color w:val="00B050"/>
          <w:szCs w:val="24"/>
          <w:lang w:eastAsia="nl-BE"/>
        </w:rPr>
        <w:t>structuur en draagt hiervoor de verantwoordelijkheid.</w:t>
      </w:r>
      <w:r w:rsidRPr="00EF6E7E">
        <w:rPr>
          <w:rFonts w:cstheme="minorHAnsi"/>
          <w:color w:val="00B050"/>
          <w:szCs w:val="24"/>
          <w:lang w:eastAsia="nl-BE"/>
        </w:rPr>
        <w:br/>
        <w:t>De opdrachtnemer levert conform de machinerichtlijn alle noodzakelijke documenten (berekeningsnota, …) in hun definitieve versie, die de opdrachtnemer elektriciteit en mechanica in het dossier ter zake zal opnemen.</w:t>
      </w:r>
      <w:r w:rsidRPr="00EF6E7E">
        <w:rPr>
          <w:rFonts w:cstheme="minorHAnsi"/>
          <w:color w:val="00B050"/>
          <w:szCs w:val="24"/>
          <w:lang w:eastAsia="nl-BE"/>
        </w:rPr>
        <w:br/>
        <w:t xml:space="preserve">Met betrekking tot het omzetten van de </w:t>
      </w:r>
      <w:r w:rsidR="00FF3B0E" w:rsidRPr="00EF6E7E">
        <w:rPr>
          <w:rFonts w:cstheme="minorHAnsi"/>
          <w:color w:val="00B050"/>
          <w:szCs w:val="24"/>
          <w:lang w:eastAsia="nl-BE"/>
        </w:rPr>
        <w:t xml:space="preserve">bouwkundige </w:t>
      </w:r>
      <w:r w:rsidRPr="00EF6E7E">
        <w:rPr>
          <w:rFonts w:cstheme="minorHAnsi"/>
          <w:color w:val="00B050"/>
          <w:szCs w:val="24"/>
          <w:lang w:eastAsia="nl-BE"/>
        </w:rPr>
        <w:t xml:space="preserve">structuur in een machine is de opdrachtnemer elektriciteit en mechanica verantwoordelijk voor alle onderdelen, concepten, </w:t>
      </w:r>
      <w:r w:rsidRPr="00EF6E7E">
        <w:rPr>
          <w:rFonts w:cstheme="minorHAnsi"/>
          <w:color w:val="00B050"/>
          <w:szCs w:val="24"/>
          <w:lang w:eastAsia="nl-BE"/>
        </w:rPr>
        <w:lastRenderedPageBreak/>
        <w:t>schikkingen, risico’s, alsook voor de samenbouw tot een geheel.</w:t>
      </w:r>
      <w:r w:rsidRPr="00EF6E7E">
        <w:rPr>
          <w:rFonts w:cstheme="minorHAnsi"/>
          <w:color w:val="00B050"/>
          <w:szCs w:val="24"/>
          <w:lang w:eastAsia="nl-BE"/>
        </w:rPr>
        <w:br/>
      </w:r>
      <w:r w:rsidRPr="00EF6E7E">
        <w:rPr>
          <w:rFonts w:cstheme="minorHAnsi"/>
          <w:color w:val="00B050"/>
          <w:szCs w:val="24"/>
          <w:lang w:eastAsia="nl-BE"/>
        </w:rPr>
        <w:br/>
        <w:t>Ofwel</w:t>
      </w:r>
      <w:r w:rsidRPr="00EF6E7E">
        <w:rPr>
          <w:rFonts w:cstheme="minorHAnsi"/>
          <w:color w:val="00B050"/>
          <w:szCs w:val="24"/>
          <w:lang w:eastAsia="nl-BE"/>
        </w:rPr>
        <w:br/>
      </w:r>
      <w:r w:rsidRPr="00EF6E7E">
        <w:rPr>
          <w:rFonts w:cstheme="minorHAnsi"/>
          <w:color w:val="00B050"/>
          <w:szCs w:val="24"/>
          <w:u w:val="single"/>
          <w:lang w:eastAsia="nl-BE"/>
        </w:rPr>
        <w:t>Geval 2: gemeenschappelijk bestek voor burgerlijke bouwkunde en elektriciteit en mechanica</w:t>
      </w:r>
      <w:r w:rsidRPr="00EF6E7E">
        <w:rPr>
          <w:rFonts w:cstheme="minorHAnsi"/>
          <w:color w:val="00B050"/>
          <w:szCs w:val="24"/>
          <w:lang w:eastAsia="nl-BE"/>
        </w:rPr>
        <w:br/>
        <w:t xml:space="preserve">De opdrachtnemer levert de studie voor de stabiliteit en de sterkte van de </w:t>
      </w:r>
      <w:r w:rsidR="00FF3B0E" w:rsidRPr="00EF6E7E">
        <w:rPr>
          <w:rFonts w:cstheme="minorHAnsi"/>
          <w:color w:val="00B050"/>
          <w:szCs w:val="24"/>
          <w:lang w:eastAsia="nl-BE"/>
        </w:rPr>
        <w:t xml:space="preserve">bouwkundige </w:t>
      </w:r>
      <w:r w:rsidRPr="00EF6E7E">
        <w:rPr>
          <w:rFonts w:cstheme="minorHAnsi"/>
          <w:color w:val="00B050"/>
          <w:szCs w:val="24"/>
          <w:lang w:eastAsia="nl-BE"/>
        </w:rPr>
        <w:t>structuur en draagt hiervoor de verantwoordelijkheid.</w:t>
      </w:r>
      <w:r w:rsidRPr="00EF6E7E">
        <w:rPr>
          <w:rFonts w:cstheme="minorHAnsi"/>
          <w:color w:val="00B050"/>
          <w:szCs w:val="24"/>
          <w:lang w:eastAsia="nl-BE"/>
        </w:rPr>
        <w:br/>
        <w:t>De opdrachtnemer levert conform de machinerichtlijn alle noodzakelijke documenten (berekeningsnota, …) en neemt ze in hun definitieve versie op in het dossier dat hij ter zake opstelt.</w:t>
      </w:r>
      <w:r w:rsidRPr="00EF6E7E">
        <w:rPr>
          <w:rFonts w:cstheme="minorHAnsi"/>
          <w:color w:val="00B050"/>
          <w:szCs w:val="24"/>
          <w:lang w:eastAsia="nl-BE"/>
        </w:rPr>
        <w:br/>
        <w:t xml:space="preserve">Met betrekking tot het omzetten van de </w:t>
      </w:r>
      <w:r w:rsidR="00FF3B0E" w:rsidRPr="00EF6E7E">
        <w:rPr>
          <w:rFonts w:cstheme="minorHAnsi"/>
          <w:color w:val="00B050"/>
          <w:szCs w:val="24"/>
          <w:lang w:eastAsia="nl-BE"/>
        </w:rPr>
        <w:t xml:space="preserve">bouwkundige </w:t>
      </w:r>
      <w:r w:rsidRPr="00EF6E7E">
        <w:rPr>
          <w:rFonts w:cstheme="minorHAnsi"/>
          <w:color w:val="00B050"/>
          <w:szCs w:val="24"/>
          <w:lang w:eastAsia="nl-BE"/>
        </w:rPr>
        <w:t>structuur in een machine is de opdrachtnemer verantwoordelijk voor alle onderdelen, concepten, schikkingen, risico’s, alsook voor de samenbouw tot een geheel.</w:t>
      </w:r>
      <w:r w:rsidRPr="00EF6E7E">
        <w:rPr>
          <w:rFonts w:cstheme="minorHAnsi"/>
          <w:color w:val="00B050"/>
          <w:szCs w:val="24"/>
          <w:lang w:eastAsia="nl-BE"/>
        </w:rPr>
        <w:br/>
      </w:r>
    </w:p>
    <w:p w14:paraId="34865799" w14:textId="6860E485" w:rsidR="00FD772D" w:rsidRPr="007743CF" w:rsidRDefault="00680674" w:rsidP="00A5617D">
      <w:pPr>
        <w:autoSpaceDE w:val="0"/>
        <w:autoSpaceDN w:val="0"/>
        <w:adjustRightInd w:val="0"/>
        <w:spacing w:after="0"/>
        <w:ind w:left="300"/>
        <w:rPr>
          <w:rFonts w:cstheme="minorHAnsi"/>
          <w:color w:val="0070C0"/>
          <w:szCs w:val="24"/>
          <w:lang w:eastAsia="nl-BE"/>
        </w:rPr>
      </w:pPr>
      <w:r w:rsidRPr="007743CF">
        <w:rPr>
          <w:rFonts w:cstheme="minorHAnsi"/>
          <w:color w:val="0070C0"/>
          <w:szCs w:val="24"/>
          <w:lang w:eastAsia="nl-BE"/>
        </w:rPr>
        <w:t>Alle installaties worden beschouwd als machines in het kader van de machinerichtlijn 2006/42/EC.</w:t>
      </w:r>
      <w:r w:rsidRPr="007743CF">
        <w:rPr>
          <w:rFonts w:cstheme="minorHAnsi"/>
          <w:color w:val="0070C0"/>
          <w:szCs w:val="24"/>
          <w:lang w:eastAsia="nl-BE"/>
        </w:rPr>
        <w:br/>
        <w:t>De opdrachtnemer wordt beschouwd als de fabrikant van de machine in het kader van de machinerichtlijn. Dit houdt in dat de opdrachtnemer een EG-verklaring van overeenstemming aflevert voor een (on)voltooide machine. Het afleveren van de EG-verklaring van overeenkomst is een absolute vereiste om de voorlopige oplevering te kunnen toekennen.</w:t>
      </w:r>
      <w:r w:rsidRPr="007743CF">
        <w:rPr>
          <w:rFonts w:cstheme="minorHAnsi"/>
          <w:color w:val="0070C0"/>
          <w:szCs w:val="24"/>
          <w:lang w:eastAsia="nl-BE"/>
        </w:rPr>
        <w:br/>
        <w:t>De verklaring van overeenstemming toont aan dat de machine voldoet aan de geldende bepalingen en normen qua veiligheid, ten minste voor wat betreft de risicoanalyse, de afscherming van de onderste en de bovenste ledematen, de beveiligingscategorieën van het elektrische gedeelte en de veilige werking van hydraulische systemen.</w:t>
      </w:r>
      <w:r w:rsidRPr="007743CF">
        <w:rPr>
          <w:rFonts w:cstheme="minorHAnsi"/>
          <w:color w:val="0070C0"/>
          <w:szCs w:val="24"/>
          <w:lang w:eastAsia="nl-BE"/>
        </w:rPr>
        <w:br/>
        <w:t xml:space="preserve">Als de risicoanalyse van de opdrachtnemer in het kader van de machinerichtlijn bijkomende maatregelen oplegt, buiten die beschreven in de opdrachtdocumenten, dan wordt dit beschouwd als een deel van de </w:t>
      </w:r>
      <w:r w:rsidR="00E76E20" w:rsidRPr="007743CF">
        <w:rPr>
          <w:rFonts w:cstheme="minorHAnsi"/>
          <w:color w:val="0070C0"/>
          <w:szCs w:val="24"/>
          <w:lang w:eastAsia="nl-BE"/>
        </w:rPr>
        <w:t>opdracht</w:t>
      </w:r>
      <w:r w:rsidRPr="007743CF">
        <w:rPr>
          <w:rFonts w:cstheme="minorHAnsi"/>
          <w:color w:val="0070C0"/>
          <w:szCs w:val="24"/>
          <w:lang w:eastAsia="nl-BE"/>
        </w:rPr>
        <w:t xml:space="preserve"> en zijn de kosten inbegrepen in de offerteprijs, zoals bijvoorbeeld de afscherming van de grendels en hun aandrijving, afscherming van de cilinders voor de aandrijving van de draaibeweging, enz.</w:t>
      </w:r>
    </w:p>
    <w:p w14:paraId="682BA033" w14:textId="77777777" w:rsidR="00DF3B65" w:rsidRPr="007743CF" w:rsidRDefault="00DF3B65" w:rsidP="00A5617D">
      <w:pPr>
        <w:autoSpaceDE w:val="0"/>
        <w:autoSpaceDN w:val="0"/>
        <w:adjustRightInd w:val="0"/>
        <w:spacing w:after="0"/>
        <w:ind w:left="300"/>
        <w:rPr>
          <w:rFonts w:cstheme="minorHAnsi"/>
          <w:color w:val="0070C0"/>
          <w:szCs w:val="24"/>
          <w:lang w:eastAsia="nl-BE"/>
        </w:rPr>
      </w:pPr>
    </w:p>
    <w:p w14:paraId="20DB5409" w14:textId="77777777" w:rsidR="00680674" w:rsidRPr="007743CF" w:rsidRDefault="00680674" w:rsidP="00A5617D">
      <w:pPr>
        <w:autoSpaceDE w:val="0"/>
        <w:autoSpaceDN w:val="0"/>
        <w:adjustRightInd w:val="0"/>
        <w:spacing w:after="0"/>
        <w:ind w:left="300"/>
        <w:rPr>
          <w:rFonts w:cstheme="minorHAnsi"/>
          <w:color w:val="0070C0"/>
          <w:szCs w:val="24"/>
          <w:lang w:eastAsia="nl-BE"/>
        </w:rPr>
      </w:pPr>
      <w:r w:rsidRPr="007743CF">
        <w:rPr>
          <w:rFonts w:cstheme="minorHAnsi"/>
          <w:color w:val="0070C0"/>
          <w:szCs w:val="24"/>
          <w:lang w:eastAsia="nl-BE"/>
        </w:rPr>
        <w:t>Voor werken die de aanpassing of uitbreiding van de bestaande installatie behelzen, voert de opdrachtnemer de risico-analyse uit met het oog op het afleveren van een CE-attest voor de volledige installatie, zowel het gedeelte dat behouden blijft als het nieuwe gedeelte.</w:t>
      </w:r>
      <w:r w:rsidRPr="007743CF">
        <w:rPr>
          <w:rFonts w:cstheme="minorHAnsi"/>
          <w:color w:val="0070C0"/>
          <w:szCs w:val="24"/>
          <w:lang w:eastAsia="nl-BE"/>
        </w:rPr>
        <w:br/>
        <w:t>Als het gedeelte van de bestaande installatie dat behouden blijft, moet aangepast worden om een CE-attest te kunnen afleveren, legt de opdrachtnemer een rapport voor dat de aanpassingen beschrijft, samen met de motivatie en de risicoanalyse waarop het voorstel gebaseerd is en een prijsofferte. Na overweging samen met de aanbestedende overheid wordt daarover een standpunt ingenomen. De eventuele kosten voor aanpassing van het bestaande gedeelte worden gedragen door de aanbestedende overheid.</w:t>
      </w:r>
      <w:r w:rsidRPr="007743CF">
        <w:rPr>
          <w:rFonts w:cstheme="minorHAnsi"/>
          <w:color w:val="0070C0"/>
          <w:szCs w:val="24"/>
          <w:lang w:eastAsia="nl-BE"/>
        </w:rPr>
        <w:br/>
      </w:r>
      <w:r w:rsidRPr="007743CF">
        <w:rPr>
          <w:rFonts w:cstheme="minorHAnsi"/>
          <w:color w:val="0070C0"/>
          <w:szCs w:val="24"/>
          <w:lang w:eastAsia="nl-BE"/>
        </w:rPr>
        <w:br/>
      </w:r>
      <w:r w:rsidRPr="007743CF">
        <w:rPr>
          <w:rFonts w:cstheme="minorHAnsi"/>
          <w:b/>
          <w:i/>
          <w:color w:val="0070C0"/>
          <w:szCs w:val="24"/>
          <w:lang w:eastAsia="nl-BE"/>
        </w:rPr>
        <w:t>Risicoanalyse in de ontwerpfase</w:t>
      </w:r>
      <w:r w:rsidRPr="007743CF">
        <w:rPr>
          <w:rFonts w:cstheme="minorHAnsi"/>
          <w:color w:val="0070C0"/>
          <w:szCs w:val="24"/>
          <w:lang w:eastAsia="nl-BE"/>
        </w:rPr>
        <w:br/>
        <w:t>De opdrachtnemer maakt zelf een risicoanalyse in het kader van de Machinerichtlijn. Hij baseert zich daarvoor op zijn eigen studie.</w:t>
      </w:r>
      <w:r w:rsidRPr="007743CF">
        <w:rPr>
          <w:rFonts w:cstheme="minorHAnsi"/>
          <w:color w:val="0070C0"/>
          <w:szCs w:val="24"/>
          <w:lang w:eastAsia="nl-BE"/>
        </w:rPr>
        <w:br/>
        <w:t>Bij de uitvoering streeft de aannemer ernaar het restrisico zo klein mogelijk te houden.</w:t>
      </w:r>
      <w:r w:rsidRPr="007743CF">
        <w:rPr>
          <w:rFonts w:cstheme="minorHAnsi"/>
          <w:color w:val="0070C0"/>
          <w:szCs w:val="24"/>
          <w:lang w:eastAsia="nl-BE"/>
        </w:rPr>
        <w:br/>
      </w:r>
    </w:p>
    <w:p w14:paraId="5101586C" w14:textId="77777777" w:rsidR="00AC5A3B" w:rsidRDefault="00680674" w:rsidP="00A5617D">
      <w:pPr>
        <w:numPr>
          <w:ilvl w:val="0"/>
          <w:numId w:val="12"/>
        </w:numPr>
        <w:autoSpaceDE w:val="0"/>
        <w:autoSpaceDN w:val="0"/>
        <w:adjustRightInd w:val="0"/>
        <w:spacing w:after="0"/>
        <w:ind w:left="284" w:hanging="284"/>
        <w:contextualSpacing/>
        <w:rPr>
          <w:rFonts w:cstheme="minorHAnsi"/>
          <w:color w:val="0070C0"/>
          <w:szCs w:val="24"/>
          <w:lang w:eastAsia="nl-BE"/>
        </w:rPr>
      </w:pPr>
      <w:r w:rsidRPr="007743CF">
        <w:rPr>
          <w:rFonts w:cstheme="minorHAnsi"/>
          <w:color w:val="0070C0"/>
          <w:szCs w:val="24"/>
          <w:lang w:eastAsia="nl-BE"/>
        </w:rPr>
        <w:t>Voor het grondverzet gelden volgende bepalingen:</w:t>
      </w:r>
      <w:r w:rsidRPr="007743CF">
        <w:rPr>
          <w:rFonts w:cstheme="minorHAnsi"/>
          <w:color w:val="0070C0"/>
          <w:szCs w:val="24"/>
          <w:lang w:eastAsia="nl-BE"/>
        </w:rPr>
        <w:br/>
        <w:t>De opdrachtnemer dient een gedetailleerd grondverzetplan in te dienen overeenkomstig de technische bepalingen.</w:t>
      </w:r>
      <w:r w:rsidRPr="007743CF">
        <w:rPr>
          <w:rFonts w:cstheme="minorHAnsi"/>
          <w:color w:val="0070C0"/>
          <w:szCs w:val="24"/>
          <w:lang w:eastAsia="nl-BE"/>
        </w:rPr>
        <w:br/>
      </w:r>
    </w:p>
    <w:p w14:paraId="6F8324A9" w14:textId="1DC1D759" w:rsidR="00680674" w:rsidRPr="00BF3F8D" w:rsidRDefault="00AC5A3B" w:rsidP="00A5617D">
      <w:pPr>
        <w:numPr>
          <w:ilvl w:val="0"/>
          <w:numId w:val="12"/>
        </w:numPr>
        <w:autoSpaceDE w:val="0"/>
        <w:autoSpaceDN w:val="0"/>
        <w:adjustRightInd w:val="0"/>
        <w:spacing w:after="0"/>
        <w:ind w:left="284" w:hanging="284"/>
        <w:contextualSpacing/>
        <w:rPr>
          <w:rFonts w:cstheme="minorHAnsi"/>
          <w:color w:val="0070C0"/>
          <w:szCs w:val="24"/>
          <w:lang w:eastAsia="nl-BE"/>
        </w:rPr>
      </w:pPr>
      <w:r w:rsidRPr="00AC5A3B">
        <w:rPr>
          <w:rFonts w:cstheme="minorHAnsi"/>
          <w:color w:val="0070C0"/>
          <w:szCs w:val="24"/>
          <w:lang w:eastAsia="nl-BE"/>
        </w:rPr>
        <w:t xml:space="preserve"> Stortdocumenten voor te leggen door de </w:t>
      </w:r>
      <w:r w:rsidR="007A0795">
        <w:rPr>
          <w:rFonts w:cstheme="minorHAnsi"/>
          <w:color w:val="0070C0"/>
          <w:szCs w:val="24"/>
          <w:lang w:eastAsia="nl-BE"/>
        </w:rPr>
        <w:t>opdrachtnemer</w:t>
      </w:r>
      <w:r w:rsidRPr="00AC5A3B">
        <w:rPr>
          <w:rFonts w:cstheme="minorHAnsi"/>
          <w:color w:val="0070C0"/>
          <w:szCs w:val="24"/>
          <w:lang w:eastAsia="nl-BE"/>
        </w:rPr>
        <w:t>:</w:t>
      </w:r>
      <w:r w:rsidRPr="00AC5A3B">
        <w:rPr>
          <w:rFonts w:cstheme="minorHAnsi"/>
          <w:color w:val="0070C0"/>
          <w:szCs w:val="24"/>
          <w:lang w:eastAsia="nl-BE"/>
        </w:rPr>
        <w:br/>
      </w:r>
      <w:r w:rsidRPr="00AA601E">
        <w:rPr>
          <w:color w:val="0070C0"/>
          <w:szCs w:val="22"/>
        </w:rPr>
        <w:t xml:space="preserve">Enkel deze documenten die een volledige tracering garanderen betreffende de materiaalflow worden aanvaard door de </w:t>
      </w:r>
      <w:r w:rsidR="007A0795">
        <w:rPr>
          <w:color w:val="0070C0"/>
          <w:szCs w:val="22"/>
        </w:rPr>
        <w:t>aanbestede</w:t>
      </w:r>
      <w:r w:rsidR="000012E1">
        <w:rPr>
          <w:color w:val="0070C0"/>
          <w:szCs w:val="22"/>
        </w:rPr>
        <w:t>nde overheid</w:t>
      </w:r>
      <w:r w:rsidRPr="00AA601E">
        <w:rPr>
          <w:color w:val="0070C0"/>
          <w:szCs w:val="22"/>
        </w:rPr>
        <w:t xml:space="preserve"> (met vermelding van o.a. tijdstip, van-naar, </w:t>
      </w:r>
      <w:r w:rsidRPr="00AA601E">
        <w:rPr>
          <w:color w:val="0070C0"/>
          <w:szCs w:val="22"/>
        </w:rPr>
        <w:lastRenderedPageBreak/>
        <w:t>vrachtwagen identificatie, materiaal, weging, datum van ophalen en aanbieden stortplaats, ontvangstnummer weging, Tracimat gegevens, Eural code indien beschikbaar, gegevens stortplaats, …).</w:t>
      </w:r>
    </w:p>
    <w:p w14:paraId="7407DF8C" w14:textId="77777777" w:rsidR="00BF3F8D" w:rsidRPr="00BF3F8D" w:rsidRDefault="00BF3F8D" w:rsidP="00BF3F8D">
      <w:pPr>
        <w:autoSpaceDE w:val="0"/>
        <w:autoSpaceDN w:val="0"/>
        <w:adjustRightInd w:val="0"/>
        <w:spacing w:after="0"/>
        <w:ind w:left="284"/>
        <w:contextualSpacing/>
        <w:rPr>
          <w:rFonts w:cstheme="minorHAnsi"/>
          <w:color w:val="0070C0"/>
          <w:szCs w:val="24"/>
          <w:lang w:eastAsia="nl-BE"/>
        </w:rPr>
      </w:pPr>
    </w:p>
    <w:p w14:paraId="31F4E05C" w14:textId="3A513D35" w:rsidR="00C15995" w:rsidRPr="00BF3F8D" w:rsidRDefault="00BF3F8D" w:rsidP="00BF3F8D">
      <w:pPr>
        <w:numPr>
          <w:ilvl w:val="0"/>
          <w:numId w:val="12"/>
        </w:numPr>
        <w:autoSpaceDE w:val="0"/>
        <w:autoSpaceDN w:val="0"/>
        <w:adjustRightInd w:val="0"/>
        <w:spacing w:after="0"/>
        <w:ind w:left="284" w:hanging="284"/>
        <w:contextualSpacing/>
        <w:rPr>
          <w:rFonts w:cstheme="minorHAnsi"/>
          <w:color w:val="0070C0"/>
          <w:szCs w:val="24"/>
          <w:lang w:eastAsia="nl-BE"/>
        </w:rPr>
      </w:pPr>
      <w:r>
        <w:rPr>
          <w:rFonts w:asciiTheme="minorHAnsi" w:eastAsia="Calibri" w:hAnsiTheme="minorHAnsi" w:cstheme="minorHAnsi"/>
          <w:color w:val="0070C0"/>
          <w:lang w:eastAsia="nl-BE"/>
        </w:rPr>
        <w:t xml:space="preserve"> </w:t>
      </w:r>
      <w:r w:rsidRPr="00045F46">
        <w:rPr>
          <w:rFonts w:asciiTheme="minorHAnsi" w:eastAsia="Calibri" w:hAnsiTheme="minorHAnsi" w:cstheme="minorHAnsi"/>
          <w:color w:val="0070C0"/>
          <w:lang w:eastAsia="nl-BE"/>
        </w:rPr>
        <w:t>Gebruik digitale samenwerkingsomgeving</w:t>
      </w:r>
    </w:p>
    <w:p w14:paraId="1A4FFD45" w14:textId="77777777" w:rsidR="00C15995" w:rsidRPr="00045F46" w:rsidRDefault="00C15995" w:rsidP="00045F46">
      <w:pPr>
        <w:ind w:left="284"/>
        <w:rPr>
          <w:rFonts w:eastAsia="Calibri"/>
          <w:color w:val="0070C0"/>
        </w:rPr>
      </w:pPr>
      <w:r w:rsidRPr="00045F46">
        <w:rPr>
          <w:rFonts w:eastAsia="Calibri"/>
          <w:color w:val="0070C0"/>
        </w:rPr>
        <w:t>De aanbestedende overheid stelt een digitale samenwerkingsomgeving ter beschikking voor de informatie-uitwisseling over deze opdracht. Deze wordt gedefinieerd als een beveiligde gezamenlijke werkruimte op het internet waarin de projectpartners documenten en/of informatie met elkaar delen en ter beschikking stellen.</w:t>
      </w:r>
    </w:p>
    <w:p w14:paraId="09B3FD5D" w14:textId="77777777" w:rsidR="00C15995" w:rsidRPr="00045F46" w:rsidRDefault="00C15995" w:rsidP="00045F46">
      <w:pPr>
        <w:ind w:left="284"/>
        <w:rPr>
          <w:rFonts w:eastAsia="Calibri"/>
          <w:color w:val="0070C0"/>
        </w:rPr>
      </w:pPr>
      <w:r w:rsidRPr="00045F46">
        <w:rPr>
          <w:rFonts w:eastAsia="Calibri"/>
          <w:color w:val="0070C0"/>
        </w:rPr>
        <w:t>Op verzoek van de leidend ambtenaar kan de opdrachtnemer uitgenodigd worden bij te dragen tot de informatietoevoer en de goede werking van dit systeem. In dat geval moeten de documenten worden gedeeld op deze digitale samenwerkingsomgeving.</w:t>
      </w:r>
    </w:p>
    <w:p w14:paraId="590B7C3A" w14:textId="77777777" w:rsidR="00C15995" w:rsidRPr="00045F46" w:rsidRDefault="00C15995" w:rsidP="00045F46">
      <w:pPr>
        <w:ind w:left="284"/>
        <w:rPr>
          <w:rFonts w:eastAsia="Calibri"/>
          <w:strike/>
          <w:color w:val="0070C0"/>
        </w:rPr>
      </w:pPr>
      <w:r w:rsidRPr="00045F46">
        <w:rPr>
          <w:rFonts w:eastAsia="Calibri"/>
          <w:color w:val="0070C0"/>
        </w:rPr>
        <w:t>Het gebruik van de digitale samenwerkingsomgeving vervangt niet het indienen van documenten en in het bijzonder de detail- en werktekeningen op papier, tenzij voor deze documenten waarbij expliciet het akkoord van de leidend ambtenaar werd bekomen voor uitwisseling in elektronische vorm.</w:t>
      </w:r>
    </w:p>
    <w:p w14:paraId="28A993B0" w14:textId="77777777" w:rsidR="00C15995" w:rsidRPr="00045F46" w:rsidRDefault="00C15995" w:rsidP="00045F46">
      <w:pPr>
        <w:ind w:left="284"/>
        <w:rPr>
          <w:rFonts w:eastAsia="Calibri"/>
          <w:color w:val="0070C0"/>
        </w:rPr>
      </w:pPr>
      <w:r w:rsidRPr="00045F46">
        <w:rPr>
          <w:rFonts w:eastAsia="Calibri"/>
          <w:color w:val="0070C0"/>
        </w:rPr>
        <w:t>De digitale samenwerkingsomgeving is toegankelijk via het internet. Een handleiding omtrent het gebruik ervan zal ter beschikking gesteld worden door de aanbestedende overheid.</w:t>
      </w:r>
    </w:p>
    <w:p w14:paraId="0C939FE1" w14:textId="77777777" w:rsidR="00C15995" w:rsidRPr="00045F46" w:rsidRDefault="00C15995" w:rsidP="00045F46">
      <w:pPr>
        <w:ind w:left="284"/>
        <w:rPr>
          <w:rFonts w:eastAsia="Calibri"/>
          <w:color w:val="0070C0"/>
        </w:rPr>
      </w:pPr>
      <w:r w:rsidRPr="00045F46">
        <w:rPr>
          <w:rFonts w:eastAsia="Calibri"/>
          <w:color w:val="0070C0"/>
        </w:rPr>
        <w:t>De opdrachtnemer is verantwoordelijk voor de data/gegevens die onder zijn/haar gebruikersna(a)m(en) op de digitale samenwerkingsomgeving zijn geplaatst. Het verwijderen van gegevens, ook al zijn ze geplaatst door de opdrachtnemer, door de opdrachtnemer is niet toegelaten.</w:t>
      </w:r>
    </w:p>
    <w:p w14:paraId="16694585" w14:textId="77777777" w:rsidR="00C15995" w:rsidRDefault="00C15995" w:rsidP="00045F46">
      <w:pPr>
        <w:ind w:left="284"/>
        <w:rPr>
          <w:rFonts w:eastAsia="Calibri"/>
          <w:color w:val="0070C0"/>
        </w:rPr>
      </w:pPr>
      <w:r w:rsidRPr="00045F46">
        <w:rPr>
          <w:rFonts w:eastAsia="Calibri"/>
          <w:color w:val="0070C0"/>
        </w:rPr>
        <w:t>Alle prestaties die voortvloeien uit het gebruik van de digitale samenwerkingsomgeving vormen een last van de aanneming.</w:t>
      </w:r>
    </w:p>
    <w:p w14:paraId="28F88496" w14:textId="77777777" w:rsidR="00045F46" w:rsidRPr="00045F46" w:rsidRDefault="00045F46" w:rsidP="00045F46">
      <w:pPr>
        <w:ind w:left="284"/>
        <w:rPr>
          <w:rFonts w:eastAsia="Calibri"/>
          <w:color w:val="0070C0"/>
        </w:rPr>
      </w:pPr>
    </w:p>
    <w:p w14:paraId="152260C8" w14:textId="5F9CBD6E" w:rsidR="00680674" w:rsidRPr="007743CF" w:rsidRDefault="00680674" w:rsidP="00A5617D">
      <w:pPr>
        <w:numPr>
          <w:ilvl w:val="0"/>
          <w:numId w:val="12"/>
        </w:numPr>
        <w:autoSpaceDE w:val="0"/>
        <w:autoSpaceDN w:val="0"/>
        <w:adjustRightInd w:val="0"/>
        <w:spacing w:after="0"/>
        <w:ind w:left="284" w:hanging="284"/>
        <w:contextualSpacing/>
        <w:rPr>
          <w:rFonts w:cstheme="minorHAnsi"/>
          <w:color w:val="0070C0"/>
          <w:szCs w:val="24"/>
          <w:lang w:eastAsia="nl-BE"/>
        </w:rPr>
      </w:pPr>
      <w:r w:rsidRPr="007743CF">
        <w:rPr>
          <w:rFonts w:cstheme="minorHAnsi"/>
          <w:color w:val="FF0000"/>
          <w:szCs w:val="24"/>
          <w:lang w:eastAsia="nl-BE"/>
        </w:rPr>
        <w:t>***</w:t>
      </w:r>
      <w:r w:rsidRPr="007743CF">
        <w:rPr>
          <w:rFonts w:cstheme="minorHAnsi"/>
          <w:color w:val="0070C0"/>
          <w:szCs w:val="24"/>
          <w:lang w:eastAsia="nl-BE"/>
        </w:rPr>
        <w:t>.</w:t>
      </w:r>
    </w:p>
    <w:p w14:paraId="62E79605" w14:textId="77777777" w:rsidR="00680674" w:rsidRPr="007743CF" w:rsidRDefault="00680674" w:rsidP="00A5617D">
      <w:pPr>
        <w:autoSpaceDE w:val="0"/>
        <w:autoSpaceDN w:val="0"/>
        <w:adjustRightInd w:val="0"/>
        <w:spacing w:after="0"/>
        <w:rPr>
          <w:rFonts w:cstheme="minorHAnsi"/>
          <w:color w:val="0070C0"/>
          <w:szCs w:val="24"/>
          <w:lang w:eastAsia="nl-BE"/>
        </w:rPr>
      </w:pPr>
    </w:p>
    <w:p w14:paraId="697334F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De documenten moeten worden ingediend op het volgende adres: </w:t>
      </w:r>
      <w:r w:rsidRPr="007743CF">
        <w:rPr>
          <w:rFonts w:cstheme="minorHAnsi"/>
          <w:color w:val="FF0000"/>
          <w:szCs w:val="24"/>
          <w:lang w:eastAsia="nl-BE"/>
        </w:rPr>
        <w:t>***</w:t>
      </w:r>
      <w:r w:rsidRPr="007743CF">
        <w:rPr>
          <w:rFonts w:cstheme="minorHAnsi"/>
          <w:color w:val="0070C0"/>
          <w:szCs w:val="24"/>
          <w:lang w:eastAsia="nl-BE"/>
        </w:rPr>
        <w:t>.</w:t>
      </w:r>
    </w:p>
    <w:bookmarkEnd w:id="105"/>
    <w:p w14:paraId="03C34724" w14:textId="39813D72" w:rsidR="00680674" w:rsidRDefault="00680674" w:rsidP="00A5617D">
      <w:pPr>
        <w:autoSpaceDE w:val="0"/>
        <w:autoSpaceDN w:val="0"/>
        <w:adjustRightInd w:val="0"/>
        <w:spacing w:after="0"/>
        <w:rPr>
          <w:rFonts w:cstheme="minorHAnsi"/>
          <w:color w:val="0070C0"/>
          <w:szCs w:val="24"/>
          <w:lang w:eastAsia="nl-BE"/>
        </w:rPr>
      </w:pPr>
    </w:p>
    <w:p w14:paraId="2E1F15B5" w14:textId="1253B395" w:rsidR="008E09C9" w:rsidRPr="00F82BF7" w:rsidRDefault="008E09C9" w:rsidP="00A5617D">
      <w:pPr>
        <w:pStyle w:val="Kop4"/>
      </w:pPr>
      <w:bookmarkStart w:id="107" w:name="_Toc104372008"/>
      <w:r w:rsidRPr="007E69F8">
        <w:t>Afdeling 5</w:t>
      </w:r>
      <w:r w:rsidR="00C70797" w:rsidRPr="007E69F8">
        <w:t xml:space="preserve">: </w:t>
      </w:r>
      <w:r w:rsidRPr="007E69F8">
        <w:t>Wijzi</w:t>
      </w:r>
      <w:r w:rsidR="000449E3" w:rsidRPr="007E69F8">
        <w:t>gi</w:t>
      </w:r>
      <w:r w:rsidRPr="007E69F8">
        <w:t>ngen aan de opdracht</w:t>
      </w:r>
      <w:bookmarkEnd w:id="107"/>
    </w:p>
    <w:p w14:paraId="19326804" w14:textId="214A9487" w:rsidR="008E09C9" w:rsidRPr="006E15FC" w:rsidRDefault="008E09C9" w:rsidP="00A5617D">
      <w:pPr>
        <w:pStyle w:val="Kop5"/>
        <w:rPr>
          <w:b/>
          <w:color w:val="0070C0"/>
        </w:rPr>
      </w:pPr>
      <w:bookmarkStart w:id="108" w:name="_Toc104372009"/>
      <w:r w:rsidRPr="006E15FC">
        <w:rPr>
          <w:b/>
          <w:color w:val="0070C0"/>
        </w:rPr>
        <w:t>Art. 38/4</w:t>
      </w:r>
      <w:r w:rsidR="00B8183E">
        <w:rPr>
          <w:b/>
          <w:color w:val="0070C0"/>
        </w:rPr>
        <w:t xml:space="preserve"> </w:t>
      </w:r>
      <w:r w:rsidRPr="006E15FC">
        <w:rPr>
          <w:b/>
          <w:color w:val="0070C0"/>
        </w:rPr>
        <w:t>De minimis-regel</w:t>
      </w:r>
      <w:bookmarkEnd w:id="108"/>
    </w:p>
    <w:p w14:paraId="758CE307" w14:textId="77777777" w:rsidR="001B534E" w:rsidRPr="008E09C9" w:rsidRDefault="001B534E" w:rsidP="00A5617D">
      <w:pPr>
        <w:autoSpaceDE w:val="0"/>
        <w:autoSpaceDN w:val="0"/>
        <w:adjustRightInd w:val="0"/>
        <w:spacing w:after="0"/>
        <w:rPr>
          <w:rFonts w:cstheme="minorHAnsi"/>
          <w:color w:val="0070C0"/>
          <w:szCs w:val="24"/>
          <w:lang w:eastAsia="nl-BE"/>
        </w:rPr>
      </w:pPr>
    </w:p>
    <w:p w14:paraId="73B1E0D5" w14:textId="183459A5" w:rsidR="007052C4" w:rsidRDefault="006737CA"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bedragen die via de voorbehouden som(men) worden betaald, vormen een voorafname op de bedragen bedoeld in artikel 38/4 AUR en worden aldus in mindering gebracht van de bedragen bedoeld in dit artikel.</w:t>
      </w:r>
    </w:p>
    <w:p w14:paraId="2B5FBC80" w14:textId="12CF3EC3" w:rsidR="000449E3" w:rsidRDefault="000449E3" w:rsidP="00A5617D">
      <w:pPr>
        <w:autoSpaceDE w:val="0"/>
        <w:autoSpaceDN w:val="0"/>
        <w:adjustRightInd w:val="0"/>
        <w:spacing w:after="0"/>
        <w:rPr>
          <w:rFonts w:cstheme="minorHAnsi"/>
          <w:color w:val="0070C0"/>
          <w:szCs w:val="24"/>
          <w:lang w:eastAsia="nl-BE"/>
        </w:rPr>
      </w:pPr>
    </w:p>
    <w:p w14:paraId="3C93DFAC" w14:textId="46B1F18E" w:rsidR="000449E3" w:rsidRPr="006E15FC" w:rsidRDefault="000449E3" w:rsidP="00A5617D">
      <w:pPr>
        <w:pStyle w:val="Kop5"/>
        <w:rPr>
          <w:b/>
        </w:rPr>
      </w:pPr>
      <w:bookmarkStart w:id="109" w:name="_Toc104372010"/>
      <w:r w:rsidRPr="006E15FC">
        <w:rPr>
          <w:b/>
        </w:rPr>
        <w:t>Art. 38/7, §2</w:t>
      </w:r>
      <w:r w:rsidR="00B8183E">
        <w:rPr>
          <w:b/>
        </w:rPr>
        <w:t xml:space="preserve"> </w:t>
      </w:r>
      <w:r w:rsidRPr="006E15FC">
        <w:rPr>
          <w:b/>
        </w:rPr>
        <w:t>Prijsherziening</w:t>
      </w:r>
      <w:bookmarkEnd w:id="109"/>
    </w:p>
    <w:bookmarkEnd w:id="106"/>
    <w:p w14:paraId="6ADBAD6D" w14:textId="3B938E73" w:rsidR="00680674" w:rsidRPr="007743CF" w:rsidRDefault="00680674" w:rsidP="00A5617D">
      <w:pPr>
        <w:autoSpaceDE w:val="0"/>
        <w:autoSpaceDN w:val="0"/>
        <w:adjustRightInd w:val="0"/>
        <w:spacing w:after="0"/>
        <w:rPr>
          <w:rFonts w:eastAsia="Batang" w:cstheme="minorHAnsi"/>
        </w:rPr>
      </w:pPr>
    </w:p>
    <w:p w14:paraId="4E1FD07C" w14:textId="55154DE1" w:rsidR="004A41A2" w:rsidRPr="004A41A2" w:rsidRDefault="004A41A2" w:rsidP="00A5617D">
      <w:pPr>
        <w:pStyle w:val="Grijzekader"/>
        <w:rPr>
          <w:lang w:eastAsia="nl-BE"/>
        </w:rPr>
      </w:pPr>
      <w:r w:rsidRPr="004A41A2">
        <w:rPr>
          <w:lang w:eastAsia="nl-BE"/>
        </w:rPr>
        <w:t>Er zijn 3 verschillende mogelijkheden:</w:t>
      </w:r>
    </w:p>
    <w:p w14:paraId="358E11D8" w14:textId="1DE915CB" w:rsidR="004A41A2" w:rsidRPr="004A41A2" w:rsidRDefault="004A41A2" w:rsidP="00A5617D">
      <w:pPr>
        <w:pStyle w:val="Grijzekader"/>
        <w:rPr>
          <w:lang w:eastAsia="nl-BE"/>
        </w:rPr>
      </w:pPr>
      <w:r w:rsidRPr="004A41A2">
        <w:rPr>
          <w:lang w:eastAsia="nl-BE"/>
        </w:rPr>
        <w:t>1. Er is geen prijsherziening mogelijk wanneer de contractuele uitvoeringstermijn &lt; ca. 20 werkdagen of &lt; 1 kalendermaand (gezien de periodiciteit van de parameterwaarden minimaal 1 kalendermaand is);</w:t>
      </w:r>
    </w:p>
    <w:p w14:paraId="264F5B6B" w14:textId="462BD351" w:rsidR="004A41A2" w:rsidRPr="004A41A2" w:rsidRDefault="004A41A2" w:rsidP="00A5617D">
      <w:pPr>
        <w:pStyle w:val="Grijzekader"/>
        <w:rPr>
          <w:lang w:eastAsia="nl-BE"/>
        </w:rPr>
      </w:pPr>
      <w:r w:rsidRPr="004A41A2">
        <w:rPr>
          <w:lang w:eastAsia="nl-BE"/>
        </w:rPr>
        <w:t xml:space="preserve">2. Voor kleinere opdrachten (= opdrachten waarvan het geraamd bedrag &lt; 120.000,00 euro én de contractuele uitvoeringstermijn &lt; 120 werkdagen of &lt; 180 kalenderdagen) kan een prijsherzieningsformule worden opgenomen. Het gaat hier om cumulatieve voorwaarden; Indien </w:t>
      </w:r>
      <w:r w:rsidRPr="004A41A2">
        <w:rPr>
          <w:lang w:eastAsia="nl-BE"/>
        </w:rPr>
        <w:lastRenderedPageBreak/>
        <w:t>slechts één van beide voorwaarden vervuld is, moet er weldegelijk een prijsherzieningsformule worden opgenomen. Indien beide voorwaarden vervuld zijn, is er geen verplichting, maar wel een mogelijkheid om een prijsherzieningsformule op te nemen;</w:t>
      </w:r>
    </w:p>
    <w:p w14:paraId="6A7DFF2E" w14:textId="4E685F8A" w:rsidR="00680674" w:rsidRPr="007743CF" w:rsidRDefault="004A41A2" w:rsidP="00A5617D">
      <w:pPr>
        <w:pStyle w:val="Grijzekader"/>
        <w:rPr>
          <w:lang w:eastAsia="nl-BE"/>
        </w:rPr>
      </w:pPr>
      <w:r w:rsidRPr="004A41A2">
        <w:rPr>
          <w:lang w:eastAsia="nl-BE"/>
        </w:rPr>
        <w:t>3. Voor alle andere opdrachten moet er in principe een prijsherzieningsformule worden opgenomen.</w:t>
      </w:r>
    </w:p>
    <w:p w14:paraId="146381F4" w14:textId="4038B6D7" w:rsidR="006B3ABE" w:rsidRDefault="006B3ABE" w:rsidP="006B3ABE">
      <w:pPr>
        <w:rPr>
          <w:color w:val="00B050"/>
        </w:rPr>
      </w:pPr>
      <w:r w:rsidRPr="00D239D4">
        <w:rPr>
          <w:color w:val="00B050"/>
        </w:rPr>
        <w:t>Ofwel</w:t>
      </w:r>
    </w:p>
    <w:p w14:paraId="487D375F" w14:textId="3EBC16F1" w:rsidR="006B3ABE" w:rsidRPr="001E253F" w:rsidRDefault="006B3ABE" w:rsidP="006B3ABE">
      <w:pPr>
        <w:rPr>
          <w:color w:val="00B050"/>
        </w:rPr>
      </w:pPr>
      <w:r w:rsidRPr="001E253F">
        <w:rPr>
          <w:color w:val="00B050"/>
        </w:rPr>
        <w:t xml:space="preserve">Op deze opdracht zijn volgende formules van toepassing: </w:t>
      </w:r>
    </w:p>
    <w:p w14:paraId="2091B825" w14:textId="77777777" w:rsidR="001E253F" w:rsidRPr="001E253F" w:rsidRDefault="001E253F" w:rsidP="001E253F">
      <w:pPr>
        <w:autoSpaceDE w:val="0"/>
        <w:autoSpaceDN w:val="0"/>
        <w:adjustRightInd w:val="0"/>
        <w:spacing w:after="0"/>
        <w:rPr>
          <w:rFonts w:asciiTheme="minorHAnsi" w:hAnsiTheme="minorHAnsi" w:cstheme="minorHAnsi"/>
          <w:color w:val="FF0000"/>
        </w:rPr>
      </w:pPr>
      <w:r w:rsidRPr="001E253F">
        <w:rPr>
          <w:rFonts w:asciiTheme="minorHAnsi" w:hAnsiTheme="minorHAnsi" w:cstheme="minorHAnsi"/>
          <w:color w:val="FF0000"/>
        </w:rPr>
        <w:t>***</w:t>
      </w:r>
    </w:p>
    <w:p w14:paraId="06C2072A" w14:textId="50C8F204" w:rsidR="006B3ABE" w:rsidRPr="001E253F" w:rsidRDefault="006B3ABE" w:rsidP="006B3ABE">
      <w:pPr>
        <w:rPr>
          <w:color w:val="00B050"/>
        </w:rPr>
      </w:pPr>
    </w:p>
    <w:p w14:paraId="5C998CF4" w14:textId="38282633" w:rsidR="006B3ABE" w:rsidRPr="001E253F" w:rsidRDefault="006B3ABE" w:rsidP="006B3ABE">
      <w:pPr>
        <w:rPr>
          <w:rFonts w:asciiTheme="minorHAnsi" w:hAnsiTheme="minorHAnsi" w:cstheme="minorHAnsi"/>
          <w:color w:val="00B050"/>
        </w:rPr>
      </w:pPr>
      <w:r w:rsidRPr="001E253F">
        <w:rPr>
          <w:rFonts w:asciiTheme="minorHAnsi" w:hAnsiTheme="minorHAnsi" w:cstheme="minorHAnsi"/>
          <w:color w:val="00B050"/>
        </w:rPr>
        <w:t>De parameters die gebruikt worden in onderstaande prijsherzieningsformules worden gespecifieerd in de tabel gevoegd als bijlage bij de opdrachtdocumenten.</w:t>
      </w:r>
    </w:p>
    <w:p w14:paraId="2B0410A8" w14:textId="77777777" w:rsidR="00084585" w:rsidRPr="00D239D4" w:rsidRDefault="00084585" w:rsidP="006B3ABE">
      <w:pPr>
        <w:autoSpaceDE w:val="0"/>
        <w:autoSpaceDN w:val="0"/>
        <w:adjustRightInd w:val="0"/>
        <w:spacing w:after="0"/>
        <w:rPr>
          <w:rFonts w:asciiTheme="minorHAnsi" w:hAnsiTheme="minorHAnsi" w:cstheme="minorHAnsi"/>
        </w:rPr>
      </w:pPr>
    </w:p>
    <w:p w14:paraId="5555AF93" w14:textId="0C7AAB11" w:rsidR="00680674" w:rsidRPr="001E253F" w:rsidRDefault="00680674" w:rsidP="00A5617D">
      <w:pPr>
        <w:autoSpaceDE w:val="0"/>
        <w:autoSpaceDN w:val="0"/>
        <w:adjustRightInd w:val="0"/>
        <w:spacing w:after="0"/>
        <w:rPr>
          <w:rFonts w:cstheme="minorHAnsi"/>
          <w:color w:val="00B050"/>
          <w:szCs w:val="24"/>
          <w:lang w:eastAsia="nl-BE"/>
        </w:rPr>
      </w:pPr>
      <w:r w:rsidRPr="001E253F">
        <w:rPr>
          <w:rFonts w:cstheme="minorHAnsi"/>
          <w:color w:val="00B050"/>
          <w:szCs w:val="24"/>
          <w:lang w:eastAsia="nl-BE"/>
        </w:rPr>
        <w:t>Ofwel</w:t>
      </w:r>
    </w:p>
    <w:p w14:paraId="237FF82F" w14:textId="25B5918A" w:rsidR="00451651" w:rsidRPr="001E253F" w:rsidRDefault="00680674" w:rsidP="00A5617D">
      <w:pPr>
        <w:autoSpaceDE w:val="0"/>
        <w:autoSpaceDN w:val="0"/>
        <w:adjustRightInd w:val="0"/>
        <w:spacing w:after="0"/>
        <w:rPr>
          <w:rFonts w:cstheme="minorHAnsi"/>
          <w:color w:val="00B050"/>
          <w:szCs w:val="24"/>
          <w:lang w:eastAsia="nl-BE"/>
        </w:rPr>
      </w:pPr>
      <w:r w:rsidRPr="001E253F">
        <w:rPr>
          <w:rFonts w:cstheme="minorHAnsi"/>
          <w:color w:val="00B050"/>
          <w:szCs w:val="24"/>
          <w:lang w:eastAsia="nl-BE"/>
        </w:rPr>
        <w:t>Op deze opdracht is geen prijsherziening van toepassing.</w:t>
      </w:r>
    </w:p>
    <w:p w14:paraId="51B951D7" w14:textId="4AB87221" w:rsidR="000D0FEE" w:rsidRDefault="000D0FEE" w:rsidP="00A5617D">
      <w:pPr>
        <w:autoSpaceDE w:val="0"/>
        <w:autoSpaceDN w:val="0"/>
        <w:adjustRightInd w:val="0"/>
        <w:spacing w:after="0"/>
        <w:rPr>
          <w:rFonts w:cstheme="minorHAnsi"/>
          <w:color w:val="339966"/>
          <w:szCs w:val="24"/>
          <w:lang w:eastAsia="nl-BE"/>
        </w:rPr>
      </w:pPr>
    </w:p>
    <w:p w14:paraId="20FF49C3" w14:textId="77777777" w:rsidR="00FC36D8" w:rsidRPr="00C14946" w:rsidRDefault="00FC36D8" w:rsidP="00A5617D">
      <w:pPr>
        <w:autoSpaceDE w:val="0"/>
        <w:autoSpaceDN w:val="0"/>
        <w:adjustRightInd w:val="0"/>
        <w:spacing w:after="0"/>
        <w:rPr>
          <w:rFonts w:cstheme="minorHAnsi"/>
          <w:color w:val="339966"/>
          <w:szCs w:val="24"/>
          <w:lang w:val="nl-BE" w:eastAsia="nl-BE"/>
        </w:rPr>
      </w:pPr>
    </w:p>
    <w:p w14:paraId="4549A066" w14:textId="2ECDCDDA" w:rsidR="00680674" w:rsidRPr="006E15FC" w:rsidRDefault="000449E3" w:rsidP="00A5617D">
      <w:pPr>
        <w:pStyle w:val="Kop5"/>
        <w:rPr>
          <w:b/>
          <w:color w:val="0070C0"/>
        </w:rPr>
      </w:pPr>
      <w:bookmarkStart w:id="110" w:name="_Toc104372011"/>
      <w:r w:rsidRPr="006E15FC">
        <w:rPr>
          <w:b/>
          <w:color w:val="0070C0"/>
        </w:rPr>
        <w:t>Art. 38/12</w:t>
      </w:r>
      <w:r w:rsidR="00B8183E">
        <w:rPr>
          <w:b/>
          <w:color w:val="0070C0"/>
        </w:rPr>
        <w:t xml:space="preserve"> </w:t>
      </w:r>
      <w:r w:rsidRPr="006E15FC">
        <w:rPr>
          <w:b/>
          <w:color w:val="0070C0"/>
        </w:rPr>
        <w:t>Schorsing op bevel van de aanbestedende overheid</w:t>
      </w:r>
      <w:bookmarkEnd w:id="110"/>
    </w:p>
    <w:p w14:paraId="349B37A8" w14:textId="77777777" w:rsidR="00680674" w:rsidRPr="007743CF" w:rsidRDefault="00680674" w:rsidP="00A5617D">
      <w:pPr>
        <w:autoSpaceDE w:val="0"/>
        <w:autoSpaceDN w:val="0"/>
        <w:adjustRightInd w:val="0"/>
        <w:spacing w:after="0"/>
        <w:rPr>
          <w:rFonts w:cstheme="minorHAnsi"/>
          <w:color w:val="0070C0"/>
          <w:szCs w:val="24"/>
          <w:lang w:eastAsia="nl-BE"/>
        </w:rPr>
      </w:pPr>
    </w:p>
    <w:p w14:paraId="03D536BA" w14:textId="77777777" w:rsidR="004A41A2" w:rsidRPr="004A41A2" w:rsidRDefault="004A41A2" w:rsidP="00A5617D">
      <w:pPr>
        <w:pStyle w:val="Grijzekader"/>
        <w:rPr>
          <w:lang w:eastAsia="nl-BE"/>
        </w:rPr>
      </w:pPr>
      <w:r w:rsidRPr="004A41A2">
        <w:rPr>
          <w:lang w:eastAsia="nl-BE"/>
        </w:rPr>
        <w:t xml:space="preserve">Omstandigheden die niet in aanmerking komen voor schorsing zijn de foutieve daden door bekende derden, waarmee de aanbestedende overheid geen contractuele band heeft. </w:t>
      </w:r>
    </w:p>
    <w:p w14:paraId="25A12AE7" w14:textId="77777777" w:rsidR="004A41A2" w:rsidRPr="004A41A2" w:rsidRDefault="004A41A2" w:rsidP="00A5617D">
      <w:pPr>
        <w:pStyle w:val="Grijzekader"/>
        <w:rPr>
          <w:lang w:eastAsia="nl-BE"/>
        </w:rPr>
      </w:pPr>
      <w:r w:rsidRPr="004A41A2">
        <w:rPr>
          <w:lang w:eastAsia="nl-BE"/>
        </w:rPr>
        <w:t>Het klassieke voorbeeld in dit verband is de hinder die de opdrachtnemer bij werken ondervindt van vergunninghouders die hun nutsleidingen laattijdig verplaatsen, ook al heeft de aanbestedende overheid tijdig een verplaatsingsbevel gegeven en treft haar anderszins geen enkele fout.</w:t>
      </w:r>
    </w:p>
    <w:p w14:paraId="32F7B5A3" w14:textId="6FCD16CC" w:rsidR="004A41A2" w:rsidRPr="004A41A2" w:rsidRDefault="004A41A2" w:rsidP="00A5617D">
      <w:pPr>
        <w:pStyle w:val="Grijzekader"/>
        <w:rPr>
          <w:lang w:eastAsia="nl-BE"/>
        </w:rPr>
      </w:pPr>
      <w:r w:rsidRPr="004A41A2">
        <w:rPr>
          <w:lang w:eastAsia="nl-BE"/>
        </w:rPr>
        <w:t xml:space="preserve">In dat geval zijn de omstandigheden niet "onverhelpbaar" in hoofde van de opdrachtnemer, aangezien hij op basis van artikel 1382 van het </w:t>
      </w:r>
      <w:r w:rsidR="00F32A64">
        <w:rPr>
          <w:lang w:eastAsia="nl-BE"/>
        </w:rPr>
        <w:t xml:space="preserve">Oud </w:t>
      </w:r>
      <w:r w:rsidRPr="004A41A2">
        <w:rPr>
          <w:lang w:eastAsia="nl-BE"/>
        </w:rPr>
        <w:t>Burgerlijk Wetboek beschikt over een rechtstreeks en integraal vorderingsrecht tegen de gekende derden die hem schade berokkenen.</w:t>
      </w:r>
    </w:p>
    <w:p w14:paraId="14270971" w14:textId="21823842" w:rsidR="00680674" w:rsidRDefault="004A41A2" w:rsidP="00A5617D">
      <w:pPr>
        <w:pStyle w:val="Grijzekader"/>
        <w:rPr>
          <w:lang w:eastAsia="nl-BE"/>
        </w:rPr>
      </w:pPr>
      <w:r w:rsidRPr="004A41A2">
        <w:rPr>
          <w:lang w:eastAsia="nl-BE"/>
        </w:rPr>
        <w:t>Maar als die daden een stillig of verstoring van de opdracht meebrengen en de opdrachtnemer termijnschade oploopt, moet de aanbestedende overheid ingevolge de schadebeperkingsplicht wel een billijke termijnverlenging aan de opdrachtnemer toestaan, omdat anders de vertragingsboetes de schade voor de opdrachtnemer dreigen te verhogen.</w:t>
      </w:r>
    </w:p>
    <w:p w14:paraId="1BB51285" w14:textId="5735691B" w:rsidR="00CE785C" w:rsidRDefault="00CE785C" w:rsidP="00A5617D">
      <w:pPr>
        <w:pStyle w:val="Grijzekader"/>
        <w:rPr>
          <w:lang w:eastAsia="nl-BE"/>
        </w:rPr>
      </w:pPr>
      <w:r>
        <w:rPr>
          <w:lang w:eastAsia="nl-BE"/>
        </w:rPr>
        <w:t xml:space="preserve">Conform </w:t>
      </w:r>
      <w:r w:rsidR="00800127">
        <w:rPr>
          <w:lang w:eastAsia="nl-BE"/>
        </w:rPr>
        <w:t>art. 38/12, §2 AUR kan de aanbestedende overheid een herzieningsclausule invoeren waarin zij zich het recht voorbehoudt om de uitvoering van de opdracht gedurende een bepaalde periode te schorsen</w:t>
      </w:r>
      <w:r w:rsidR="00121746">
        <w:rPr>
          <w:lang w:eastAsia="nl-BE"/>
        </w:rPr>
        <w:t>, met name omdat de opdracht naar haar oordeel op dat ogenblik niet zonder bezwaar kan uitgevoerd worden. De onderbreking van werken tijdens het broedseizoen kan hieronder vallen.</w:t>
      </w:r>
    </w:p>
    <w:p w14:paraId="4657D37F" w14:textId="77777777" w:rsidR="004A41A2" w:rsidRPr="007743CF" w:rsidRDefault="004A41A2" w:rsidP="00A5617D">
      <w:pPr>
        <w:autoSpaceDE w:val="0"/>
        <w:autoSpaceDN w:val="0"/>
        <w:adjustRightInd w:val="0"/>
        <w:spacing w:after="0"/>
        <w:rPr>
          <w:rFonts w:cstheme="minorHAnsi"/>
          <w:color w:val="0070C0"/>
          <w:szCs w:val="24"/>
          <w:lang w:eastAsia="nl-BE"/>
        </w:rPr>
      </w:pPr>
    </w:p>
    <w:p w14:paraId="1373272F" w14:textId="6F03E59F" w:rsidR="00680674" w:rsidRPr="007743CF" w:rsidRDefault="00680674" w:rsidP="00A5617D">
      <w:pPr>
        <w:autoSpaceDE w:val="0"/>
        <w:autoSpaceDN w:val="0"/>
        <w:adjustRightInd w:val="0"/>
        <w:spacing w:after="0"/>
        <w:rPr>
          <w:rFonts w:cstheme="minorHAnsi"/>
          <w:color w:val="FF0000"/>
          <w:szCs w:val="24"/>
          <w:lang w:eastAsia="nl-BE"/>
        </w:rPr>
      </w:pPr>
      <w:r w:rsidRPr="007743CF">
        <w:rPr>
          <w:rFonts w:cstheme="minorHAnsi"/>
          <w:color w:val="FF0000"/>
          <w:szCs w:val="24"/>
          <w:lang w:eastAsia="nl-BE"/>
        </w:rPr>
        <w:t>***</w:t>
      </w:r>
    </w:p>
    <w:p w14:paraId="24AD4274" w14:textId="29398494" w:rsidR="000449E3" w:rsidRPr="00486D33" w:rsidRDefault="000449E3" w:rsidP="00A5617D">
      <w:pPr>
        <w:pStyle w:val="Kop4"/>
        <w:rPr>
          <w:color w:val="0070C0"/>
        </w:rPr>
      </w:pPr>
      <w:bookmarkStart w:id="111" w:name="_Toc104372012"/>
      <w:r w:rsidRPr="00486D33">
        <w:rPr>
          <w:color w:val="0070C0"/>
        </w:rPr>
        <w:t>Afdeling 6</w:t>
      </w:r>
      <w:r w:rsidR="006A04FD" w:rsidRPr="00486D33">
        <w:rPr>
          <w:color w:val="0070C0"/>
        </w:rPr>
        <w:t>:</w:t>
      </w:r>
      <w:r w:rsidRPr="00486D33">
        <w:rPr>
          <w:color w:val="0070C0"/>
        </w:rPr>
        <w:t xml:space="preserve"> Controle en toezicht op de opdracht</w:t>
      </w:r>
      <w:bookmarkEnd w:id="111"/>
    </w:p>
    <w:p w14:paraId="167D1F54" w14:textId="0507B73A" w:rsidR="000449E3" w:rsidRPr="006E15FC" w:rsidRDefault="000449E3" w:rsidP="00A5617D">
      <w:pPr>
        <w:pStyle w:val="Kop5"/>
        <w:rPr>
          <w:b/>
          <w:color w:val="0070C0"/>
        </w:rPr>
      </w:pPr>
      <w:bookmarkStart w:id="112" w:name="_Toc104372013"/>
      <w:r w:rsidRPr="006E15FC">
        <w:rPr>
          <w:b/>
          <w:color w:val="0070C0"/>
        </w:rPr>
        <w:t>Art. 43, §2</w:t>
      </w:r>
      <w:r w:rsidR="00B8183E">
        <w:rPr>
          <w:b/>
          <w:color w:val="0070C0"/>
        </w:rPr>
        <w:t xml:space="preserve"> </w:t>
      </w:r>
      <w:r w:rsidRPr="006E15FC">
        <w:rPr>
          <w:b/>
          <w:color w:val="0070C0"/>
        </w:rPr>
        <w:t>A posteriori uitgevoerde keuringen</w:t>
      </w:r>
      <w:bookmarkEnd w:id="112"/>
    </w:p>
    <w:p w14:paraId="09E020F1" w14:textId="39859F98" w:rsidR="00680674"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Voor de volgende posten, waarvoor a posteriori keuringen zijn voorgeschreven, wordt het bedrag van de borgtocht verhoogd met 10 % op de bedragen van die posten: </w:t>
      </w:r>
      <w:r w:rsidRPr="007743CF">
        <w:rPr>
          <w:rFonts w:cstheme="minorHAnsi"/>
          <w:color w:val="FF0000"/>
          <w:szCs w:val="24"/>
          <w:lang w:eastAsia="nl-BE"/>
        </w:rPr>
        <w:t>***</w:t>
      </w:r>
      <w:r w:rsidRPr="007743CF">
        <w:rPr>
          <w:rFonts w:cstheme="minorHAnsi"/>
          <w:color w:val="0070C0"/>
          <w:szCs w:val="24"/>
          <w:lang w:eastAsia="nl-BE"/>
        </w:rPr>
        <w:t>.</w:t>
      </w:r>
    </w:p>
    <w:p w14:paraId="56485692" w14:textId="302DFC67" w:rsidR="000449E3" w:rsidRDefault="000449E3" w:rsidP="00A5617D">
      <w:pPr>
        <w:autoSpaceDE w:val="0"/>
        <w:autoSpaceDN w:val="0"/>
        <w:adjustRightInd w:val="0"/>
        <w:spacing w:after="0"/>
        <w:rPr>
          <w:rFonts w:cstheme="minorHAnsi"/>
          <w:color w:val="0070C0"/>
          <w:szCs w:val="24"/>
          <w:lang w:eastAsia="nl-BE"/>
        </w:rPr>
      </w:pPr>
    </w:p>
    <w:p w14:paraId="6E778365" w14:textId="540975CB" w:rsidR="000449E3" w:rsidRPr="0030269A" w:rsidRDefault="000449E3" w:rsidP="00A5617D">
      <w:pPr>
        <w:pStyle w:val="Kop4"/>
      </w:pPr>
      <w:bookmarkStart w:id="113" w:name="_Toc104372014"/>
      <w:r w:rsidRPr="0030269A">
        <w:lastRenderedPageBreak/>
        <w:t>Afdeling 7</w:t>
      </w:r>
      <w:r w:rsidR="006A04FD" w:rsidRPr="0030269A">
        <w:t xml:space="preserve">: </w:t>
      </w:r>
      <w:r w:rsidRPr="0030269A">
        <w:t>Actiemiddelen aanbestedende overheid</w:t>
      </w:r>
      <w:bookmarkEnd w:id="113"/>
    </w:p>
    <w:p w14:paraId="6E6F9F25" w14:textId="108EA229" w:rsidR="00680674" w:rsidRPr="006E15FC" w:rsidRDefault="000449E3" w:rsidP="00A5617D">
      <w:pPr>
        <w:pStyle w:val="Kop5"/>
        <w:rPr>
          <w:b/>
          <w:color w:val="0070C0"/>
        </w:rPr>
      </w:pPr>
      <w:bookmarkStart w:id="114" w:name="_Toc104372015"/>
      <w:r w:rsidRPr="006E15FC">
        <w:rPr>
          <w:b/>
          <w:color w:val="0070C0"/>
        </w:rPr>
        <w:t>Art. 44</w:t>
      </w:r>
      <w:r w:rsidR="00B8183E">
        <w:rPr>
          <w:b/>
          <w:color w:val="0070C0"/>
        </w:rPr>
        <w:t xml:space="preserve"> </w:t>
      </w:r>
      <w:r w:rsidRPr="006E15FC">
        <w:rPr>
          <w:b/>
          <w:color w:val="0070C0"/>
        </w:rPr>
        <w:t>In gebreke blijven en sancties</w:t>
      </w:r>
      <w:bookmarkEnd w:id="114"/>
    </w:p>
    <w:p w14:paraId="5F510C45" w14:textId="77777777" w:rsidR="00680674" w:rsidRPr="007743CF" w:rsidRDefault="00680674" w:rsidP="00A5617D">
      <w:pPr>
        <w:autoSpaceDE w:val="0"/>
        <w:autoSpaceDN w:val="0"/>
        <w:adjustRightInd w:val="0"/>
        <w:spacing w:after="0"/>
        <w:rPr>
          <w:rFonts w:cstheme="minorHAnsi"/>
          <w:color w:val="000000"/>
          <w:szCs w:val="24"/>
          <w:lang w:eastAsia="nl-BE"/>
        </w:rPr>
      </w:pPr>
      <w:bookmarkStart w:id="115" w:name="_Hlk17206051"/>
    </w:p>
    <w:bookmarkEnd w:id="115"/>
    <w:p w14:paraId="5A8E3031" w14:textId="77777777" w:rsidR="00010EF0" w:rsidRPr="00010EF0" w:rsidRDefault="00010EF0" w:rsidP="00A5617D">
      <w:pPr>
        <w:pStyle w:val="Grijzekader"/>
        <w:rPr>
          <w:lang w:eastAsia="nl-BE"/>
        </w:rPr>
      </w:pPr>
      <w:r w:rsidRPr="00010EF0">
        <w:rPr>
          <w:lang w:eastAsia="nl-BE"/>
        </w:rPr>
        <w:t>Onderstaande bepaling is een afwijking op art. 44 AUR die vooraan in het bestek moet worden opgenomen, én die uitdrukkelijk moet gemotiveerd worden vanuit de bijzondere eisen van de opdracht.</w:t>
      </w:r>
    </w:p>
    <w:p w14:paraId="7355339C" w14:textId="1BDBA96F" w:rsidR="00030129" w:rsidRDefault="00010EF0" w:rsidP="00A5617D">
      <w:pPr>
        <w:pStyle w:val="Grijzekader"/>
        <w:rPr>
          <w:lang w:eastAsia="nl-BE"/>
        </w:rPr>
      </w:pPr>
      <w:r w:rsidRPr="00010EF0">
        <w:rPr>
          <w:lang w:eastAsia="nl-BE"/>
        </w:rPr>
        <w:t>Deze bepaling is enkel toe te passen ingeval van uitzonderlijke hoogdringendheid die omschreven wordt als een onmiddellijke bedreiging van de fysieke integriteit van mens of milieu.</w:t>
      </w:r>
    </w:p>
    <w:p w14:paraId="0E9D4AC5" w14:textId="41A508F3"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b/>
          <w:color w:val="0070C0"/>
          <w:szCs w:val="24"/>
          <w:lang w:eastAsia="nl-BE"/>
        </w:rPr>
        <w:t>Procedure ingeval van hoogdringende en noodzakelijke maatregelen</w:t>
      </w:r>
    </w:p>
    <w:p w14:paraId="434A2EF9" w14:textId="77777777" w:rsidR="00680674" w:rsidRPr="007743CF" w:rsidRDefault="00680674" w:rsidP="00A5617D">
      <w:pPr>
        <w:autoSpaceDE w:val="0"/>
        <w:autoSpaceDN w:val="0"/>
        <w:adjustRightInd w:val="0"/>
        <w:spacing w:after="0"/>
        <w:rPr>
          <w:rFonts w:cstheme="minorHAnsi"/>
          <w:color w:val="0070C0"/>
          <w:szCs w:val="24"/>
          <w:lang w:eastAsia="nl-BE"/>
        </w:rPr>
      </w:pPr>
    </w:p>
    <w:p w14:paraId="0FF8E44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Voor zover de hoogdringendheid verhindert dat voorafgaandelijk een proces-verbaal overeenkomstig artikel 44 AUR wordt opgesteld en/of voorafgaandelijk een termijn van 15 dagen in acht wordt genomen na het verzenden van de aangetekende brief met als bijlage een afschrift van het proces-verbaal, kan de aanbestedende overheid zonder dat daartoe voorafgaandelijk een proces-verbaal overeenkomstig artikel 44 AUR wordt opgesteld, en/of onmiddellijk dan wel sneller dan 15 dagen na het verzenden van de aangetekende brief zoals vermeld in artikel 44, §2 AUR, overgaan tot het nemen van de hoogdringende en noodzakelijke maatregelen op kosten en risico van de in gebreke gebleven opdrachtnemer in verband met de veiligheid en gezondheid op tijdelijke of mobiele bouwplaatsen.</w:t>
      </w:r>
    </w:p>
    <w:p w14:paraId="5A59EE6D" w14:textId="77777777" w:rsidR="00680674" w:rsidRPr="007743CF" w:rsidRDefault="00680674" w:rsidP="00A5617D">
      <w:pPr>
        <w:autoSpaceDE w:val="0"/>
        <w:autoSpaceDN w:val="0"/>
        <w:adjustRightInd w:val="0"/>
        <w:spacing w:after="0"/>
        <w:rPr>
          <w:rFonts w:cstheme="minorHAnsi"/>
          <w:color w:val="0070C0"/>
          <w:szCs w:val="24"/>
          <w:lang w:eastAsia="nl-BE"/>
        </w:rPr>
      </w:pPr>
    </w:p>
    <w:p w14:paraId="0A0B124C" w14:textId="1C97A537" w:rsidR="0097280A" w:rsidRPr="006E15FC" w:rsidRDefault="0097280A" w:rsidP="00A5617D">
      <w:pPr>
        <w:pStyle w:val="Kop5"/>
        <w:rPr>
          <w:b/>
          <w:color w:val="0070C0"/>
        </w:rPr>
      </w:pPr>
      <w:bookmarkStart w:id="116" w:name="_Toc104372016"/>
      <w:r w:rsidRPr="006E15FC">
        <w:rPr>
          <w:b/>
          <w:color w:val="0070C0"/>
        </w:rPr>
        <w:t>Art. 45, §1</w:t>
      </w:r>
      <w:r w:rsidR="00B8183E">
        <w:rPr>
          <w:b/>
          <w:color w:val="0070C0"/>
        </w:rPr>
        <w:t xml:space="preserve"> </w:t>
      </w:r>
      <w:r w:rsidRPr="006E15FC">
        <w:rPr>
          <w:b/>
          <w:color w:val="0070C0"/>
        </w:rPr>
        <w:t>Bijzondere straffen</w:t>
      </w:r>
      <w:bookmarkEnd w:id="116"/>
    </w:p>
    <w:p w14:paraId="7B8E974C" w14:textId="77777777" w:rsidR="00680674" w:rsidRPr="00FF3B0E" w:rsidRDefault="00680674" w:rsidP="00A5617D">
      <w:pPr>
        <w:autoSpaceDE w:val="0"/>
        <w:autoSpaceDN w:val="0"/>
        <w:adjustRightInd w:val="0"/>
        <w:spacing w:after="0"/>
        <w:rPr>
          <w:rFonts w:cstheme="minorHAnsi"/>
          <w:color w:val="0070C0"/>
          <w:szCs w:val="24"/>
          <w:lang w:val="nl-BE" w:eastAsia="nl-BE"/>
        </w:rPr>
      </w:pPr>
    </w:p>
    <w:p w14:paraId="72ACCA32" w14:textId="0678660A" w:rsidR="00010EF0" w:rsidRDefault="00010EF0" w:rsidP="00A5617D">
      <w:pPr>
        <w:pStyle w:val="Grijzekader"/>
        <w:rPr>
          <w:lang w:eastAsia="nl-BE"/>
        </w:rPr>
      </w:pPr>
      <w:r w:rsidRPr="00010EF0">
        <w:rPr>
          <w:lang w:eastAsia="nl-BE"/>
        </w:rPr>
        <w:t>Onderstaande bepaling is op te nemen in geval van een raamovereenkomst.</w:t>
      </w:r>
    </w:p>
    <w:p w14:paraId="52D3B46F" w14:textId="374F278B"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Ingeval van een raamovereenkomst wordt onder </w:t>
      </w:r>
      <w:r w:rsidR="00513FD7" w:rsidRPr="007743CF">
        <w:rPr>
          <w:rFonts w:cstheme="minorHAnsi"/>
          <w:color w:val="0070C0"/>
          <w:szCs w:val="24"/>
          <w:lang w:eastAsia="nl-BE"/>
        </w:rPr>
        <w:t xml:space="preserve">het </w:t>
      </w:r>
      <w:r w:rsidRPr="007743CF">
        <w:rPr>
          <w:rFonts w:cstheme="minorHAnsi"/>
          <w:color w:val="0070C0"/>
          <w:szCs w:val="24"/>
          <w:lang w:eastAsia="nl-BE"/>
        </w:rPr>
        <w:t xml:space="preserve">oorspronkelijke </w:t>
      </w:r>
      <w:r w:rsidR="00513FD7" w:rsidRPr="007743CF">
        <w:rPr>
          <w:rFonts w:cstheme="minorHAnsi"/>
          <w:color w:val="0070C0"/>
          <w:szCs w:val="24"/>
          <w:lang w:eastAsia="nl-BE"/>
        </w:rPr>
        <w:t xml:space="preserve">opdrachtbedrag </w:t>
      </w:r>
      <w:r w:rsidRPr="007743CF">
        <w:rPr>
          <w:rFonts w:cstheme="minorHAnsi"/>
          <w:color w:val="0070C0"/>
          <w:szCs w:val="24"/>
          <w:lang w:eastAsia="nl-BE"/>
        </w:rPr>
        <w:t xml:space="preserve">verstaan: het totale bedrag, na de afrekening, van </w:t>
      </w:r>
      <w:r w:rsidRPr="00EF6E7E">
        <w:rPr>
          <w:rFonts w:cstheme="minorHAnsi"/>
          <w:color w:val="00B050"/>
          <w:szCs w:val="24"/>
          <w:lang w:eastAsia="nl-BE"/>
        </w:rPr>
        <w:t>het betrokken dienstbevel / de betrokken bestelling.</w:t>
      </w:r>
    </w:p>
    <w:p w14:paraId="1EBDF166" w14:textId="77777777" w:rsidR="00680674" w:rsidRPr="007743CF" w:rsidRDefault="00680674" w:rsidP="00A5617D">
      <w:pPr>
        <w:autoSpaceDE w:val="0"/>
        <w:autoSpaceDN w:val="0"/>
        <w:adjustRightInd w:val="0"/>
        <w:spacing w:after="0"/>
        <w:rPr>
          <w:rFonts w:cstheme="minorHAnsi"/>
          <w:color w:val="0070C0"/>
          <w:szCs w:val="24"/>
          <w:lang w:eastAsia="nl-BE"/>
        </w:rPr>
      </w:pPr>
    </w:p>
    <w:p w14:paraId="766712FB" w14:textId="6B50218A" w:rsidR="00EE0188" w:rsidRPr="00EE0188" w:rsidRDefault="00EE0188" w:rsidP="00A5617D">
      <w:pPr>
        <w:pStyle w:val="Grijzekader"/>
        <w:rPr>
          <w:lang w:eastAsia="nl-BE"/>
        </w:rPr>
      </w:pPr>
      <w:r w:rsidRPr="00EE0188">
        <w:rPr>
          <w:lang w:eastAsia="nl-BE"/>
        </w:rPr>
        <w:t>De grootte van de straf dient steeds in evenredigheid te zijn met de waarde van de opdracht en de ernst van de inbreuk.</w:t>
      </w:r>
    </w:p>
    <w:p w14:paraId="1D4D95BB"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Bijzondere straffen voor inbreuken op </w:t>
      </w:r>
      <w:r w:rsidRPr="007743CF">
        <w:rPr>
          <w:rFonts w:cstheme="minorHAnsi"/>
          <w:color w:val="0070C0"/>
          <w:szCs w:val="24"/>
          <w:u w:val="single"/>
          <w:lang w:eastAsia="nl-BE"/>
        </w:rPr>
        <w:t>wets- en reglementsbepalingen</w:t>
      </w:r>
      <w:r w:rsidRPr="007743CF">
        <w:rPr>
          <w:rFonts w:cstheme="minorHAnsi"/>
          <w:color w:val="0070C0"/>
          <w:szCs w:val="24"/>
          <w:lang w:eastAsia="nl-BE"/>
        </w:rPr>
        <w:t xml:space="preserve"> inzake veiligheid en signalisatie.</w:t>
      </w:r>
    </w:p>
    <w:p w14:paraId="4475DA6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Voor inbreuken op de wets- en reglementsbepalingen betreffende de veiligheid op de bouwplaatsen en het signaleren van werkzaamheden en verkeersbelemmeringen op de openbare weg wordt een straf van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opgelegd.</w:t>
      </w:r>
    </w:p>
    <w:p w14:paraId="7848BFD0" w14:textId="77777777" w:rsidR="00680674" w:rsidRPr="007743CF" w:rsidRDefault="00680674" w:rsidP="00A5617D">
      <w:pPr>
        <w:autoSpaceDE w:val="0"/>
        <w:autoSpaceDN w:val="0"/>
        <w:adjustRightInd w:val="0"/>
        <w:spacing w:after="0"/>
        <w:rPr>
          <w:rFonts w:cstheme="minorHAnsi"/>
          <w:color w:val="0070C0"/>
          <w:szCs w:val="24"/>
          <w:lang w:eastAsia="nl-BE"/>
        </w:rPr>
      </w:pPr>
    </w:p>
    <w:p w14:paraId="19F38E5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Bijzondere straf voor </w:t>
      </w:r>
      <w:r w:rsidRPr="007743CF">
        <w:rPr>
          <w:rFonts w:cstheme="minorHAnsi"/>
          <w:color w:val="0070C0"/>
          <w:szCs w:val="24"/>
          <w:u w:val="single"/>
          <w:lang w:eastAsia="nl-BE"/>
        </w:rPr>
        <w:t>het niet naleven van de verplichtingen uit hoofde van de Welzijnswet, het KB Tijdelijke of Mobiele Bouwplaatsen en het veiligheids- en gezondheidsplan,</w:t>
      </w:r>
      <w:r w:rsidRPr="007743CF">
        <w:rPr>
          <w:rFonts w:cstheme="minorHAnsi"/>
          <w:color w:val="0070C0"/>
          <w:szCs w:val="24"/>
          <w:lang w:eastAsia="nl-BE"/>
        </w:rPr>
        <w:t xml:space="preserve"> alsook voor het niet naleven van de instructies die de aanbestedende overheid hierover verschaft.</w:t>
      </w:r>
    </w:p>
    <w:p w14:paraId="2FA787BA"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Hiervoor wordt een bijzondere straf opgelegd van </w:t>
      </w:r>
      <w:r w:rsidRPr="007743CF">
        <w:rPr>
          <w:rFonts w:cstheme="minorHAnsi"/>
          <w:color w:val="FF0000"/>
          <w:szCs w:val="24"/>
          <w:lang w:eastAsia="nl-BE"/>
        </w:rPr>
        <w:t>***</w:t>
      </w:r>
      <w:r w:rsidRPr="007743CF">
        <w:rPr>
          <w:rFonts w:cstheme="minorHAnsi"/>
          <w:color w:val="0070C0"/>
          <w:szCs w:val="24"/>
          <w:lang w:eastAsia="nl-BE"/>
        </w:rPr>
        <w:t>.</w:t>
      </w:r>
    </w:p>
    <w:p w14:paraId="490EBD4A" w14:textId="4F1146C7" w:rsidR="00680674" w:rsidRDefault="00680674" w:rsidP="00A5617D">
      <w:pPr>
        <w:autoSpaceDE w:val="0"/>
        <w:autoSpaceDN w:val="0"/>
        <w:adjustRightInd w:val="0"/>
        <w:spacing w:after="0"/>
        <w:rPr>
          <w:rFonts w:cstheme="minorHAnsi"/>
          <w:szCs w:val="24"/>
          <w:lang w:eastAsia="nl-BE"/>
        </w:rPr>
      </w:pPr>
    </w:p>
    <w:p w14:paraId="64D52E49" w14:textId="738C5B6C" w:rsidR="00EE0188" w:rsidRPr="007743CF" w:rsidRDefault="00EE0188" w:rsidP="00A5617D">
      <w:pPr>
        <w:pStyle w:val="Grijzekader"/>
        <w:rPr>
          <w:lang w:eastAsia="nl-BE"/>
        </w:rPr>
      </w:pPr>
      <w:r w:rsidRPr="00EE0188">
        <w:rPr>
          <w:lang w:eastAsia="nl-BE"/>
        </w:rPr>
        <w:t>Indien de opdracht een belangrijke hoeveelheid grondverzet bevat, dient de eventuele straf bij een overtreding evenredig te zijn aan de kostprijs voor het opheffen van de inbreuk.</w:t>
      </w:r>
    </w:p>
    <w:p w14:paraId="6222566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Bijzondere straffen voor </w:t>
      </w:r>
      <w:r w:rsidRPr="007743CF">
        <w:rPr>
          <w:rFonts w:cstheme="minorHAnsi"/>
          <w:color w:val="0070C0"/>
          <w:szCs w:val="24"/>
          <w:u w:val="single"/>
          <w:lang w:eastAsia="nl-BE"/>
        </w:rPr>
        <w:t xml:space="preserve">schending bodemdecreet </w:t>
      </w:r>
      <w:r w:rsidRPr="007743CF">
        <w:rPr>
          <w:rFonts w:cstheme="minorHAnsi"/>
          <w:color w:val="0070C0"/>
          <w:szCs w:val="24"/>
          <w:lang w:eastAsia="nl-BE"/>
        </w:rPr>
        <w:t>en zijn uitvoeringsbesluit (Vlarebo).</w:t>
      </w:r>
    </w:p>
    <w:p w14:paraId="5A58FB5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lastRenderedPageBreak/>
        <w:t xml:space="preserve">Indien de opdrachtnemer door onzorgvuldigheid een nieuwe bodemverontreiniging zou veroorzaken, dan zal dit aanleiding geven tot het toepassen van een straf ten bedrage van </w:t>
      </w:r>
      <w:r w:rsidRPr="00EF6E7E">
        <w:rPr>
          <w:rFonts w:cstheme="minorHAnsi"/>
          <w:color w:val="00B050"/>
          <w:szCs w:val="24"/>
          <w:lang w:eastAsia="nl-BE"/>
        </w:rPr>
        <w:t xml:space="preserve">2.500,00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w:t>
      </w:r>
    </w:p>
    <w:p w14:paraId="22B0121A" w14:textId="77777777" w:rsidR="00680674" w:rsidRPr="007743CF" w:rsidRDefault="00680674" w:rsidP="00A5617D">
      <w:pPr>
        <w:autoSpaceDE w:val="0"/>
        <w:autoSpaceDN w:val="0"/>
        <w:adjustRightInd w:val="0"/>
        <w:spacing w:after="0"/>
        <w:rPr>
          <w:rFonts w:cstheme="minorHAnsi"/>
          <w:color w:val="0070C0"/>
          <w:szCs w:val="24"/>
          <w:lang w:eastAsia="nl-BE"/>
        </w:rPr>
      </w:pPr>
    </w:p>
    <w:p w14:paraId="57B337D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Bijzondere straffen voor </w:t>
      </w:r>
      <w:r w:rsidRPr="007743CF">
        <w:rPr>
          <w:rFonts w:cstheme="minorHAnsi"/>
          <w:color w:val="0070C0"/>
          <w:szCs w:val="24"/>
          <w:u w:val="single"/>
          <w:lang w:eastAsia="nl-BE"/>
        </w:rPr>
        <w:t>schending bermdecreet</w:t>
      </w:r>
      <w:r w:rsidRPr="007743CF">
        <w:rPr>
          <w:rFonts w:cstheme="minorHAnsi"/>
          <w:color w:val="0070C0"/>
          <w:szCs w:val="24"/>
          <w:lang w:eastAsia="nl-BE"/>
        </w:rPr>
        <w:t>.</w:t>
      </w:r>
    </w:p>
    <w:p w14:paraId="11718554"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Indien niet voldaan wordt aan de voorwaarden van het Bermdecreet en/of het maaisel niet onmiddellijk na het maaien van de wegenis wordt verwijderd, zal dit aanleiding geven tot het toepassen van een éénmalige straf van </w:t>
      </w:r>
      <w:r w:rsidRPr="00EF6E7E">
        <w:rPr>
          <w:rFonts w:cstheme="minorHAnsi"/>
          <w:color w:val="00B050"/>
          <w:szCs w:val="24"/>
          <w:lang w:eastAsia="nl-BE"/>
        </w:rPr>
        <w:t xml:space="preserve">250,00 </w:t>
      </w:r>
      <w:r w:rsidRPr="007743CF">
        <w:rPr>
          <w:rFonts w:cstheme="minorHAnsi"/>
          <w:color w:val="339966"/>
          <w:szCs w:val="24"/>
          <w:lang w:eastAsia="nl-BE"/>
        </w:rPr>
        <w:t>/</w:t>
      </w:r>
      <w:r w:rsidRPr="007743CF">
        <w:rPr>
          <w:rFonts w:cstheme="minorHAnsi"/>
          <w:color w:val="0070C0"/>
          <w:szCs w:val="24"/>
          <w:lang w:eastAsia="nl-BE"/>
        </w:rPr>
        <w:t xml:space="preserve"> </w:t>
      </w:r>
      <w:r w:rsidRPr="007743CF">
        <w:rPr>
          <w:rFonts w:cstheme="minorHAnsi"/>
          <w:color w:val="FF0000"/>
          <w:szCs w:val="24"/>
          <w:lang w:eastAsia="nl-BE"/>
        </w:rPr>
        <w:t xml:space="preserve">*** </w:t>
      </w:r>
      <w:r w:rsidRPr="007743CF">
        <w:rPr>
          <w:rFonts w:cstheme="minorHAnsi"/>
          <w:color w:val="0070C0"/>
          <w:szCs w:val="24"/>
          <w:lang w:eastAsia="nl-BE"/>
        </w:rPr>
        <w:t>euro per overtreding die vastgesteld wordt.</w:t>
      </w:r>
    </w:p>
    <w:p w14:paraId="4B149BAA" w14:textId="77777777" w:rsidR="00680674" w:rsidRPr="007743CF" w:rsidRDefault="00680674" w:rsidP="00A5617D">
      <w:pPr>
        <w:autoSpaceDE w:val="0"/>
        <w:autoSpaceDN w:val="0"/>
        <w:adjustRightInd w:val="0"/>
        <w:spacing w:after="0"/>
        <w:rPr>
          <w:rFonts w:cstheme="minorHAnsi"/>
          <w:color w:val="0070C0"/>
          <w:szCs w:val="24"/>
          <w:lang w:eastAsia="nl-BE"/>
        </w:rPr>
      </w:pPr>
    </w:p>
    <w:p w14:paraId="70A4B2C7"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Bijzondere straffen voor het </w:t>
      </w:r>
      <w:r w:rsidRPr="007743CF">
        <w:rPr>
          <w:rFonts w:cstheme="minorHAnsi"/>
          <w:color w:val="0070C0"/>
          <w:szCs w:val="24"/>
          <w:u w:val="single"/>
          <w:lang w:eastAsia="nl-BE"/>
        </w:rPr>
        <w:t>niet uitvoeren van minder hindermaatregelen</w:t>
      </w:r>
      <w:r w:rsidRPr="007743CF">
        <w:rPr>
          <w:rFonts w:cstheme="minorHAnsi"/>
          <w:color w:val="0070C0"/>
          <w:szCs w:val="24"/>
          <w:lang w:eastAsia="nl-BE"/>
        </w:rPr>
        <w:t>.</w:t>
      </w:r>
    </w:p>
    <w:p w14:paraId="796B7D5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Indien de opdrachtnemer de minder-hindermaatregelen die deel uitmaken van de opdracht of van de gunningscriteria niet zou realiseren, zal dit aanleiding geven tot de ambtshalve uitvoering van deze maatregelen en/of de toepassing van een straf ten bedrage van </w:t>
      </w:r>
      <w:r w:rsidRPr="00EF6E7E">
        <w:rPr>
          <w:rFonts w:cstheme="minorHAnsi"/>
          <w:color w:val="00B050"/>
          <w:szCs w:val="24"/>
          <w:lang w:eastAsia="nl-BE"/>
        </w:rPr>
        <w:t xml:space="preserve">2.500,00 / </w:t>
      </w:r>
      <w:r w:rsidRPr="007743CF">
        <w:rPr>
          <w:rFonts w:cstheme="minorHAnsi"/>
          <w:color w:val="FF0000"/>
          <w:szCs w:val="24"/>
          <w:lang w:eastAsia="nl-BE"/>
        </w:rPr>
        <w:t>***</w:t>
      </w:r>
      <w:r w:rsidRPr="007743CF">
        <w:rPr>
          <w:rFonts w:cstheme="minorHAnsi"/>
          <w:color w:val="0070C0"/>
          <w:szCs w:val="24"/>
          <w:lang w:eastAsia="nl-BE"/>
        </w:rPr>
        <w:t xml:space="preserve"> euro.</w:t>
      </w:r>
    </w:p>
    <w:p w14:paraId="2BB3848A" w14:textId="77777777" w:rsidR="00680674" w:rsidRPr="007743CF" w:rsidRDefault="00680674" w:rsidP="00A5617D">
      <w:pPr>
        <w:autoSpaceDE w:val="0"/>
        <w:autoSpaceDN w:val="0"/>
        <w:adjustRightInd w:val="0"/>
        <w:spacing w:after="0"/>
        <w:rPr>
          <w:rFonts w:cstheme="minorHAnsi"/>
          <w:color w:val="0070C0"/>
          <w:szCs w:val="24"/>
          <w:lang w:eastAsia="nl-BE"/>
        </w:rPr>
      </w:pPr>
    </w:p>
    <w:p w14:paraId="20F05C34"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Bijzondere straffen bij het </w:t>
      </w:r>
      <w:r w:rsidRPr="007743CF">
        <w:rPr>
          <w:rFonts w:cstheme="minorHAnsi"/>
          <w:color w:val="0070C0"/>
          <w:szCs w:val="24"/>
          <w:u w:val="single"/>
          <w:lang w:eastAsia="nl-BE"/>
        </w:rPr>
        <w:t>ontbreken van het bord om de bouwplaats aan te geven</w:t>
      </w:r>
      <w:r w:rsidRPr="007743CF">
        <w:rPr>
          <w:rFonts w:cstheme="minorHAnsi"/>
          <w:color w:val="0070C0"/>
          <w:szCs w:val="24"/>
          <w:lang w:eastAsia="nl-BE"/>
        </w:rPr>
        <w:t>.</w:t>
      </w:r>
    </w:p>
    <w:p w14:paraId="400E07F7" w14:textId="7963811B"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Als het bord dat in </w:t>
      </w:r>
      <w:r w:rsidRPr="007079DC">
        <w:rPr>
          <w:rFonts w:cstheme="minorHAnsi"/>
          <w:color w:val="00B050"/>
          <w:szCs w:val="24"/>
          <w:lang w:eastAsia="nl-BE"/>
        </w:rPr>
        <w:t>SB250-10.4.1.5</w:t>
      </w:r>
      <w:r w:rsidR="007079DC">
        <w:rPr>
          <w:rFonts w:cstheme="minorHAnsi"/>
          <w:color w:val="00B050"/>
          <w:szCs w:val="24"/>
          <w:lang w:eastAsia="nl-BE"/>
        </w:rPr>
        <w:t xml:space="preserve"> </w:t>
      </w:r>
      <w:r w:rsidR="007079DC" w:rsidRPr="007079DC">
        <w:rPr>
          <w:rFonts w:cstheme="minorHAnsi"/>
          <w:color w:val="00B050"/>
          <w:szCs w:val="24"/>
          <w:lang w:eastAsia="nl-BE"/>
        </w:rPr>
        <w:t>/</w:t>
      </w:r>
      <w:r w:rsidR="007079DC">
        <w:rPr>
          <w:rFonts w:cstheme="minorHAnsi"/>
          <w:color w:val="00B050"/>
          <w:szCs w:val="24"/>
          <w:lang w:eastAsia="nl-BE"/>
        </w:rPr>
        <w:t xml:space="preserve"> </w:t>
      </w:r>
      <w:r w:rsidR="00883CAE" w:rsidRPr="007079DC">
        <w:rPr>
          <w:rFonts w:cstheme="minorHAnsi"/>
          <w:color w:val="00B050"/>
          <w:szCs w:val="24"/>
          <w:lang w:eastAsia="nl-BE"/>
        </w:rPr>
        <w:t>SB260-</w:t>
      </w:r>
      <w:r w:rsidR="00B0539C" w:rsidRPr="007079DC">
        <w:rPr>
          <w:rFonts w:cstheme="minorHAnsi"/>
          <w:color w:val="00B050"/>
          <w:szCs w:val="24"/>
          <w:lang w:eastAsia="nl-BE"/>
        </w:rPr>
        <w:t>2.20.1.1</w:t>
      </w:r>
      <w:r w:rsidRPr="007079DC">
        <w:rPr>
          <w:rFonts w:cstheme="minorHAnsi"/>
          <w:color w:val="00B050"/>
          <w:szCs w:val="24"/>
          <w:lang w:eastAsia="nl-BE"/>
        </w:rPr>
        <w:t xml:space="preserve"> </w:t>
      </w:r>
      <w:r w:rsidRPr="007743CF">
        <w:rPr>
          <w:rFonts w:cstheme="minorHAnsi"/>
          <w:color w:val="0070C0"/>
          <w:szCs w:val="24"/>
          <w:lang w:eastAsia="nl-BE"/>
        </w:rPr>
        <w:t xml:space="preserve">wordt voorgeschreven om de bouwplaats aan te geven ontbreekt en het ambtshalve dient geplaatst te worden, worden de kosten hiervan verhaald op de opdrachtnemer en wordt een straf van </w:t>
      </w:r>
      <w:r w:rsidRPr="00EF6E7E">
        <w:rPr>
          <w:rFonts w:cstheme="minorHAnsi"/>
          <w:color w:val="00B050"/>
          <w:szCs w:val="24"/>
          <w:lang w:eastAsia="nl-BE"/>
        </w:rPr>
        <w:t xml:space="preserve">400,00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opgelegd.</w:t>
      </w:r>
    </w:p>
    <w:p w14:paraId="755456B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Als het aangebrachte bord niet aan de voorschriften voldoet en het ambtshalve dient te worden verwijderd en vervangen, worden de kosten hiervan op de opdrachtnemer verhaald, verhoogd met de voornoemde straf.</w:t>
      </w:r>
    </w:p>
    <w:p w14:paraId="3F90597E" w14:textId="77777777" w:rsidR="00680674" w:rsidRPr="007743CF" w:rsidRDefault="00680674" w:rsidP="00A5617D">
      <w:pPr>
        <w:autoSpaceDE w:val="0"/>
        <w:autoSpaceDN w:val="0"/>
        <w:adjustRightInd w:val="0"/>
        <w:spacing w:after="0"/>
        <w:rPr>
          <w:rFonts w:cstheme="minorHAnsi"/>
          <w:color w:val="0070C0"/>
          <w:szCs w:val="24"/>
          <w:lang w:eastAsia="nl-BE"/>
        </w:rPr>
      </w:pPr>
    </w:p>
    <w:p w14:paraId="1FC5FF88"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Bijzondere straffen voor het </w:t>
      </w:r>
      <w:r w:rsidRPr="007743CF">
        <w:rPr>
          <w:rFonts w:cstheme="minorHAnsi"/>
          <w:color w:val="0070C0"/>
          <w:szCs w:val="24"/>
          <w:u w:val="single"/>
          <w:lang w:eastAsia="nl-BE"/>
        </w:rPr>
        <w:t>niet naleven van de termijnen voor dringende interventies</w:t>
      </w:r>
      <w:r w:rsidRPr="007743CF">
        <w:rPr>
          <w:rFonts w:cstheme="minorHAnsi"/>
          <w:color w:val="0070C0"/>
          <w:szCs w:val="24"/>
          <w:lang w:eastAsia="nl-BE"/>
        </w:rPr>
        <w:t>.</w:t>
      </w:r>
    </w:p>
    <w:p w14:paraId="09E8C63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Als de termijnen die zijn opgelegd voor de dringend uit te voeren interventies en voor de bij nacht uit te voeren interventies niet worden nageleefd, wordt een straf van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opgelegd.</w:t>
      </w:r>
    </w:p>
    <w:p w14:paraId="42083213" w14:textId="77777777" w:rsidR="00680674" w:rsidRPr="007743CF" w:rsidRDefault="00680674" w:rsidP="00A5617D">
      <w:pPr>
        <w:autoSpaceDE w:val="0"/>
        <w:autoSpaceDN w:val="0"/>
        <w:adjustRightInd w:val="0"/>
        <w:spacing w:after="0"/>
        <w:rPr>
          <w:rFonts w:cstheme="minorHAnsi"/>
          <w:color w:val="0070C0"/>
          <w:szCs w:val="24"/>
          <w:lang w:eastAsia="nl-BE"/>
        </w:rPr>
      </w:pPr>
    </w:p>
    <w:p w14:paraId="4F75C86F" w14:textId="77777777" w:rsidR="004F3FA4" w:rsidRPr="007743CF" w:rsidRDefault="004F3FA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Bijzondere straffen voor </w:t>
      </w:r>
      <w:r w:rsidRPr="007743CF">
        <w:rPr>
          <w:rFonts w:cstheme="minorHAnsi"/>
          <w:color w:val="0070C0"/>
          <w:szCs w:val="24"/>
          <w:u w:val="single"/>
          <w:lang w:eastAsia="nl-BE"/>
        </w:rPr>
        <w:t>het ontbreken van (voldoende) bewijs dat het hout of houtproducten afkomstig zijn uit duurzaam beheerde bossen</w:t>
      </w:r>
      <w:r w:rsidRPr="007743CF">
        <w:rPr>
          <w:rFonts w:cstheme="minorHAnsi"/>
          <w:color w:val="0070C0"/>
          <w:szCs w:val="24"/>
          <w:lang w:eastAsia="nl-BE"/>
        </w:rPr>
        <w:t>.</w:t>
      </w:r>
    </w:p>
    <w:p w14:paraId="749739BD" w14:textId="77777777" w:rsidR="004F3FA4" w:rsidRPr="007743CF" w:rsidRDefault="004F3FA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Wanneer er hout of houtproducten geleverd en geïnstalleerd worden die niet voldoen aan de eisen of waarvan de opdrachtnemer onvoldoende bewijs kan voorleggen inzake afkomst uit duurzaam bosbeheer, dan wordt hiervoor een straf toegepast ten bedrage van 25 % van de eenheidsprijs van de betreffende post(en) vermenigvuldigd met de hoeveelheid houtproducten die niet voldoet.</w:t>
      </w:r>
    </w:p>
    <w:p w14:paraId="688F0BAF" w14:textId="77777777" w:rsidR="004F3FA4" w:rsidRPr="007743CF" w:rsidRDefault="004F3FA4" w:rsidP="00A5617D">
      <w:pPr>
        <w:autoSpaceDE w:val="0"/>
        <w:autoSpaceDN w:val="0"/>
        <w:adjustRightInd w:val="0"/>
        <w:spacing w:after="0"/>
        <w:rPr>
          <w:rFonts w:cstheme="minorHAnsi"/>
          <w:color w:val="0070C0"/>
          <w:szCs w:val="24"/>
          <w:lang w:eastAsia="nl-BE"/>
        </w:rPr>
      </w:pPr>
    </w:p>
    <w:p w14:paraId="52C0148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Bijzondere straffen voor </w:t>
      </w:r>
      <w:r w:rsidRPr="007743CF">
        <w:rPr>
          <w:rFonts w:cstheme="minorHAnsi"/>
          <w:color w:val="0070C0"/>
          <w:szCs w:val="24"/>
          <w:u w:val="single"/>
          <w:lang w:eastAsia="nl-BE"/>
        </w:rPr>
        <w:t>het niet of slecht uitvoeren van onderhoudsbeurten van groenvoorzieningen</w:t>
      </w:r>
      <w:r w:rsidRPr="007743CF">
        <w:rPr>
          <w:rFonts w:cstheme="minorHAnsi"/>
          <w:color w:val="0070C0"/>
          <w:szCs w:val="24"/>
          <w:lang w:eastAsia="nl-BE"/>
        </w:rPr>
        <w:t>.</w:t>
      </w:r>
    </w:p>
    <w:p w14:paraId="2DDFBA8F"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Wanneer de leidend ambtenaar vaststelt dat bepaalde onderhoudswerken niet of slecht uitgevoerd zijn, zal vanaf de datum vermeld in het proces-verbaal de volgende straf worden toegepast:</w:t>
      </w:r>
    </w:p>
    <w:p w14:paraId="7B04D909"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voor de periode van 1 april tot 31 oktober: 1/24 of 1/36 van het bedrag van het geheel van de onderhoudswerken hetzij </w:t>
      </w:r>
      <w:r w:rsidRPr="007743CF">
        <w:rPr>
          <w:rFonts w:cstheme="minorHAnsi"/>
          <w:color w:val="FF0000"/>
          <w:szCs w:val="24"/>
          <w:lang w:eastAsia="nl-BE"/>
        </w:rPr>
        <w:t>***</w:t>
      </w:r>
      <w:r w:rsidRPr="007743CF">
        <w:rPr>
          <w:rFonts w:cstheme="minorHAnsi"/>
          <w:color w:val="0070C0"/>
          <w:szCs w:val="24"/>
          <w:lang w:eastAsia="nl-BE"/>
        </w:rPr>
        <w:t xml:space="preserve"> euro per week, wanneer de waarborgtermijn respectievelijk 2 of 3 jaar bedraagt. Indien het beperkt blijft tot één of meerdere posten van de onderhoudswerken, zal deze straf beperkt blijven tot een deel van het bedrag van deze posten;</w:t>
      </w:r>
    </w:p>
    <w:p w14:paraId="04072D5A"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voor de periode van 1 november tot 31 maart: 1/24 of 1/36 van het bedrag van het geheel van de onderhoudswerken hetzij </w:t>
      </w:r>
      <w:r w:rsidRPr="007743CF">
        <w:rPr>
          <w:rFonts w:cstheme="minorHAnsi"/>
          <w:color w:val="FF0000"/>
          <w:szCs w:val="24"/>
          <w:lang w:eastAsia="nl-BE"/>
        </w:rPr>
        <w:t xml:space="preserve">*** </w:t>
      </w:r>
      <w:r w:rsidRPr="007743CF">
        <w:rPr>
          <w:rFonts w:cstheme="minorHAnsi"/>
          <w:color w:val="0070C0"/>
          <w:szCs w:val="24"/>
          <w:lang w:eastAsia="nl-BE"/>
        </w:rPr>
        <w:t>euro per maand, wanneer de waarborgtermijn respectievelijk 2 of 3 jaar bedraagt. Indien het beperkt blijft tot één of meerdere posten van de onderhoudswerken, zal deze straf beperkt blijven tot een deel van het bedrag van deze posten.</w:t>
      </w:r>
    </w:p>
    <w:p w14:paraId="22638B9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lastRenderedPageBreak/>
        <w:t>Afhankelijk van de periode zal om de week, respectievelijk om de maand vanaf de datum van het proces-verbaal de straf herhaald worden indien de onderhoudswerken nog niet of onvolledig zijn uitgevoerd.</w:t>
      </w:r>
    </w:p>
    <w:p w14:paraId="5FEE2A84" w14:textId="77777777" w:rsidR="00680674" w:rsidRPr="007743CF" w:rsidRDefault="00680674" w:rsidP="00A5617D">
      <w:pPr>
        <w:autoSpaceDE w:val="0"/>
        <w:autoSpaceDN w:val="0"/>
        <w:adjustRightInd w:val="0"/>
        <w:spacing w:after="0"/>
        <w:rPr>
          <w:rFonts w:cstheme="minorHAnsi"/>
          <w:color w:val="0070C0"/>
          <w:szCs w:val="24"/>
          <w:lang w:eastAsia="nl-BE"/>
        </w:rPr>
      </w:pPr>
    </w:p>
    <w:p w14:paraId="4E174FF3" w14:textId="456B0336" w:rsidR="00680674" w:rsidRPr="007743CF" w:rsidRDefault="00680674" w:rsidP="00A5617D">
      <w:pPr>
        <w:rPr>
          <w:rFonts w:cstheme="minorHAnsi"/>
          <w:color w:val="0070C0"/>
          <w:szCs w:val="24"/>
          <w:lang w:eastAsia="nl-BE"/>
        </w:rPr>
      </w:pPr>
      <w:r w:rsidRPr="007743CF">
        <w:rPr>
          <w:rFonts w:cstheme="minorHAnsi"/>
          <w:color w:val="0070C0"/>
          <w:szCs w:val="24"/>
          <w:lang w:eastAsia="nl-BE"/>
        </w:rPr>
        <w:t>De aanbestedende overheid behoudt zich het recht om voor volgende inbreuken onderstaande straffen toe te passen:</w:t>
      </w:r>
    </w:p>
    <w:p w14:paraId="6F62EB6D" w14:textId="77777777" w:rsidR="00680674" w:rsidRPr="007743CF" w:rsidRDefault="00680674" w:rsidP="00A5617D">
      <w:pPr>
        <w:autoSpaceDE w:val="0"/>
        <w:autoSpaceDN w:val="0"/>
        <w:adjustRightInd w:val="0"/>
        <w:spacing w:after="0"/>
        <w:rPr>
          <w:rFonts w:cstheme="minorHAnsi"/>
          <w:color w:val="0070C0"/>
          <w:szCs w:val="24"/>
          <w:lang w:eastAsia="nl-BE"/>
        </w:rPr>
      </w:pPr>
    </w:p>
    <w:p w14:paraId="40EE9FBF"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250,00 / </w:t>
      </w:r>
      <w:r w:rsidRPr="007743CF">
        <w:rPr>
          <w:rFonts w:cstheme="minorHAnsi"/>
          <w:color w:val="FF0000"/>
          <w:szCs w:val="24"/>
          <w:lang w:eastAsia="nl-BE"/>
        </w:rPr>
        <w:t>***</w:t>
      </w:r>
      <w:r w:rsidRPr="007743CF">
        <w:rPr>
          <w:rFonts w:cstheme="minorHAnsi"/>
          <w:color w:val="0070C0"/>
          <w:szCs w:val="24"/>
          <w:lang w:eastAsia="nl-BE"/>
        </w:rPr>
        <w:t>euro voor het niet of onvolledig indienen van de lijsten met leveranciers en onderaannemers;</w:t>
      </w:r>
    </w:p>
    <w:p w14:paraId="1D7332A3"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250,00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voor elke tekortkoming bij het uitvoeren van het cyclisch onderhoud;</w:t>
      </w:r>
    </w:p>
    <w:p w14:paraId="676A5F4B"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150,00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per kalenderdag (van vaststelling tot herstelling) voor elk defect dat zich tijdens de waarborgperiode voordoet en dat te wijten is aan onvoldoende of nalatig cyclisch onderhoud;</w:t>
      </w:r>
    </w:p>
    <w:p w14:paraId="76D6B668"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100,00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per begonnen uur vertraging bij tussenkomsten;</w:t>
      </w:r>
    </w:p>
    <w:p w14:paraId="26209EC8"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150,00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voor elke foutieve of onvolledige terugmelding in het kader van tussenkomsten;</w:t>
      </w:r>
    </w:p>
    <w:p w14:paraId="4C7820D1"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0000"/>
          <w:szCs w:val="24"/>
          <w:lang w:eastAsia="nl-BE"/>
        </w:rPr>
        <w:t xml:space="preserve">- </w:t>
      </w:r>
      <w:r w:rsidRPr="008B10F1">
        <w:rPr>
          <w:rFonts w:cstheme="minorHAnsi"/>
          <w:color w:val="00B050"/>
          <w:szCs w:val="24"/>
          <w:lang w:eastAsia="nl-BE"/>
        </w:rPr>
        <w:t xml:space="preserve">25,00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 xml:space="preserve">euro per kalenderdag vertraging met een minimale straf van </w:t>
      </w:r>
      <w:r w:rsidRPr="008B10F1">
        <w:rPr>
          <w:rFonts w:cstheme="minorHAnsi"/>
          <w:color w:val="00B050"/>
          <w:szCs w:val="24"/>
          <w:lang w:eastAsia="nl-BE"/>
        </w:rPr>
        <w:t xml:space="preserve">125,00 / </w:t>
      </w:r>
      <w:r w:rsidRPr="007743CF">
        <w:rPr>
          <w:rFonts w:cstheme="minorHAnsi"/>
          <w:color w:val="FF0000"/>
          <w:szCs w:val="24"/>
          <w:lang w:eastAsia="nl-BE"/>
        </w:rPr>
        <w:t>***</w:t>
      </w:r>
      <w:r w:rsidRPr="007743CF">
        <w:rPr>
          <w:rFonts w:cstheme="minorHAnsi"/>
          <w:color w:val="0070C0"/>
          <w:szCs w:val="24"/>
          <w:lang w:eastAsia="nl-BE"/>
        </w:rPr>
        <w:t>euro wegens het laattijdig indienen van het kwaliteitshandboek;</w:t>
      </w:r>
    </w:p>
    <w:p w14:paraId="378FDAAD"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100,00 / </w:t>
      </w:r>
      <w:r w:rsidRPr="007743CF">
        <w:rPr>
          <w:rFonts w:cstheme="minorHAnsi"/>
          <w:color w:val="FF0000"/>
          <w:szCs w:val="24"/>
          <w:lang w:eastAsia="nl-BE"/>
        </w:rPr>
        <w:t xml:space="preserve">*** </w:t>
      </w:r>
      <w:r w:rsidRPr="007743CF">
        <w:rPr>
          <w:rFonts w:cstheme="minorHAnsi"/>
          <w:color w:val="0070C0"/>
          <w:szCs w:val="24"/>
          <w:lang w:eastAsia="nl-BE"/>
        </w:rPr>
        <w:t>euro per kalenderdag vertraging wegens het laattijdig indienen van documenten en berekeningsnota’s;</w:t>
      </w:r>
    </w:p>
    <w:p w14:paraId="24C4F624"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100,00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per kalenderdag vertraging wegens het laattijdig indienen van het studiedossier;</w:t>
      </w:r>
    </w:p>
    <w:p w14:paraId="33238E02"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100,00 / </w:t>
      </w:r>
      <w:r w:rsidRPr="007743CF">
        <w:rPr>
          <w:rFonts w:cstheme="minorHAnsi"/>
          <w:color w:val="FF0000"/>
          <w:szCs w:val="24"/>
          <w:lang w:eastAsia="nl-BE"/>
        </w:rPr>
        <w:t xml:space="preserve">*** </w:t>
      </w:r>
      <w:r w:rsidRPr="007743CF">
        <w:rPr>
          <w:rFonts w:cstheme="minorHAnsi"/>
          <w:color w:val="0070C0"/>
          <w:szCs w:val="24"/>
          <w:lang w:eastAsia="nl-BE"/>
        </w:rPr>
        <w:t>euro per kalenderdag vertraging wegens het laattijdig indienen van het as-built-dossier;</w:t>
      </w:r>
    </w:p>
    <w:p w14:paraId="760BAEC7"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100,00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per kalenderdag vertraging wegens het laattijdig indienen van de dagplanning, weekplanning, jaarplanning of de lijst en het verslag van de onderhouden installaties;</w:t>
      </w:r>
    </w:p>
    <w:p w14:paraId="393CF025"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100,00 / </w:t>
      </w:r>
      <w:r w:rsidRPr="007743CF">
        <w:rPr>
          <w:rFonts w:cstheme="minorHAnsi"/>
          <w:color w:val="FF0000"/>
          <w:szCs w:val="24"/>
          <w:lang w:eastAsia="nl-BE"/>
        </w:rPr>
        <w:t>***</w:t>
      </w:r>
      <w:r w:rsidRPr="007743CF">
        <w:rPr>
          <w:rFonts w:cstheme="minorHAnsi"/>
          <w:color w:val="0070C0"/>
          <w:szCs w:val="24"/>
          <w:lang w:eastAsia="nl-BE"/>
        </w:rPr>
        <w:t xml:space="preserve"> euro per begonnen uur/kalenderdag wegens het overschrijden van de in de onderhoudsplanning goedgekeurde termijnen;</w:t>
      </w:r>
    </w:p>
    <w:p w14:paraId="71D58BFD"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250,00 /</w:t>
      </w:r>
      <w:r w:rsidRPr="007743CF">
        <w:rPr>
          <w:rFonts w:cstheme="minorHAnsi"/>
          <w:color w:val="0070C0"/>
          <w:szCs w:val="24"/>
          <w:lang w:eastAsia="nl-BE"/>
        </w:rPr>
        <w:t xml:space="preserve"> </w:t>
      </w:r>
      <w:r w:rsidRPr="007743CF">
        <w:rPr>
          <w:rFonts w:cstheme="minorHAnsi"/>
          <w:color w:val="FF0000"/>
          <w:szCs w:val="24"/>
          <w:lang w:eastAsia="nl-BE"/>
        </w:rPr>
        <w:t xml:space="preserve">*** </w:t>
      </w:r>
      <w:r w:rsidRPr="007743CF">
        <w:rPr>
          <w:rFonts w:cstheme="minorHAnsi"/>
          <w:color w:val="0070C0"/>
          <w:szCs w:val="24"/>
          <w:lang w:eastAsia="nl-BE"/>
        </w:rPr>
        <w:t>euro voor elke tekortkoming bij het naleven van de voorschriften inzake werfsignalisatie;</w:t>
      </w:r>
    </w:p>
    <w:p w14:paraId="28684CDE"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750,00 / </w:t>
      </w:r>
      <w:r w:rsidRPr="007743CF">
        <w:rPr>
          <w:rFonts w:cstheme="minorHAnsi"/>
          <w:color w:val="FF0000"/>
          <w:szCs w:val="24"/>
          <w:lang w:eastAsia="nl-BE"/>
        </w:rPr>
        <w:t>***</w:t>
      </w:r>
      <w:r w:rsidRPr="007743CF">
        <w:rPr>
          <w:rFonts w:cstheme="minorHAnsi"/>
          <w:color w:val="0070C0"/>
          <w:szCs w:val="24"/>
          <w:lang w:eastAsia="nl-BE"/>
        </w:rPr>
        <w:t xml:space="preserve"> euro per dag en per niet-conforme botsabsorbeerder aanwezig op het werk;</w:t>
      </w:r>
    </w:p>
    <w:p w14:paraId="4459A01D"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- 0,1 % van het offertebedrag, met een minimum van </w:t>
      </w:r>
      <w:r w:rsidRPr="008B10F1">
        <w:rPr>
          <w:rFonts w:cstheme="minorHAnsi"/>
          <w:color w:val="00B050"/>
          <w:szCs w:val="24"/>
          <w:lang w:eastAsia="nl-BE"/>
        </w:rPr>
        <w:t xml:space="preserve">200,00 / </w:t>
      </w:r>
      <w:r w:rsidRPr="007743CF">
        <w:rPr>
          <w:rFonts w:cstheme="minorHAnsi"/>
          <w:color w:val="FF0000"/>
          <w:szCs w:val="24"/>
          <w:lang w:eastAsia="nl-BE"/>
        </w:rPr>
        <w:t xml:space="preserve">*** </w:t>
      </w:r>
      <w:r w:rsidRPr="007743CF">
        <w:rPr>
          <w:rFonts w:cstheme="minorHAnsi"/>
          <w:color w:val="0070C0"/>
          <w:szCs w:val="24"/>
          <w:lang w:eastAsia="nl-BE"/>
        </w:rPr>
        <w:t>euro, wegens het negeren van bestuurlijke bevelen;</w:t>
      </w:r>
    </w:p>
    <w:p w14:paraId="3D604C9B"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125,00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voor elke tekortkoming in de naleving van de algemene maatregelen opgenomen in artikel 79 AUR;</w:t>
      </w:r>
    </w:p>
    <w:p w14:paraId="3267A882"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500,00 / </w:t>
      </w:r>
      <w:r w:rsidRPr="007743CF">
        <w:rPr>
          <w:rFonts w:cstheme="minorHAnsi"/>
          <w:color w:val="FF0000"/>
          <w:szCs w:val="24"/>
          <w:lang w:eastAsia="nl-BE"/>
        </w:rPr>
        <w:t xml:space="preserve">*** </w:t>
      </w:r>
      <w:r w:rsidRPr="007743CF">
        <w:rPr>
          <w:rFonts w:cstheme="minorHAnsi"/>
          <w:color w:val="0070C0"/>
          <w:szCs w:val="24"/>
          <w:lang w:eastAsia="nl-BE"/>
        </w:rPr>
        <w:t>euro voor elke tekortkoming in de vereiste nauwkeurigheid en beschikbaarheid;</w:t>
      </w:r>
    </w:p>
    <w:p w14:paraId="4DB840AB"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150,00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wegens het niet tijdig opruimen van afgekeurde materialen en/of afbraakmateriaal;</w:t>
      </w:r>
    </w:p>
    <w:p w14:paraId="3095B7DD"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150,00 / </w:t>
      </w:r>
      <w:r w:rsidRPr="007743CF">
        <w:rPr>
          <w:rFonts w:cstheme="minorHAnsi"/>
          <w:color w:val="FF0000"/>
          <w:szCs w:val="24"/>
          <w:lang w:eastAsia="nl-BE"/>
        </w:rPr>
        <w:t>***</w:t>
      </w:r>
      <w:r w:rsidRPr="007743CF">
        <w:rPr>
          <w:rFonts w:cstheme="minorHAnsi"/>
          <w:color w:val="0070C0"/>
          <w:szCs w:val="24"/>
          <w:lang w:eastAsia="nl-BE"/>
        </w:rPr>
        <w:t xml:space="preserve"> euro voor werken die worden uitgevoerd buiten de termijnen aangegeven in de projectplanning;</w:t>
      </w:r>
    </w:p>
    <w:p w14:paraId="7ABB67A8"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het vijfvoudige van de eenheidsprijs voor elke niet vervangen eenheid (plant, levend materiaal zoals uitschietend rijshout, e.a.) en dit voor zover geen ambtshalve maatregelen worden toegepast;</w:t>
      </w:r>
    </w:p>
    <w:p w14:paraId="02849816"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12,50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per boom of struik voor het onherstelbaar beschadigen of onrechtmatig vellen of rooien van houtgewas;</w:t>
      </w:r>
    </w:p>
    <w:p w14:paraId="33CB47CE"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lastRenderedPageBreak/>
        <w:t xml:space="preserve">- </w:t>
      </w:r>
      <w:r w:rsidRPr="008B10F1">
        <w:rPr>
          <w:rFonts w:cstheme="minorHAnsi"/>
          <w:color w:val="00B050"/>
          <w:szCs w:val="24"/>
          <w:lang w:eastAsia="nl-BE"/>
        </w:rPr>
        <w:t xml:space="preserve">12,50 / </w:t>
      </w:r>
      <w:r w:rsidRPr="007743CF">
        <w:rPr>
          <w:rFonts w:cstheme="minorHAnsi"/>
          <w:color w:val="FF0000"/>
          <w:szCs w:val="24"/>
          <w:lang w:eastAsia="nl-BE"/>
        </w:rPr>
        <w:t>***</w:t>
      </w:r>
      <w:r w:rsidRPr="007743CF">
        <w:rPr>
          <w:rFonts w:cstheme="minorHAnsi"/>
          <w:color w:val="0070C0"/>
          <w:szCs w:val="24"/>
          <w:lang w:eastAsia="nl-BE"/>
        </w:rPr>
        <w:t xml:space="preserve"> euro per m² voor het niet of slecht afgraven of afschrapen van taluds ingeval van onderhoud van of langs een waterloop;</w:t>
      </w:r>
    </w:p>
    <w:p w14:paraId="188E6C14"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250,00 / </w:t>
      </w:r>
      <w:r w:rsidRPr="007743CF">
        <w:rPr>
          <w:rFonts w:cstheme="minorHAnsi"/>
          <w:color w:val="FF0000"/>
          <w:szCs w:val="24"/>
          <w:lang w:eastAsia="nl-BE"/>
        </w:rPr>
        <w:t>***</w:t>
      </w:r>
      <w:r w:rsidRPr="007743CF">
        <w:rPr>
          <w:rFonts w:cstheme="minorHAnsi"/>
          <w:color w:val="0070C0"/>
          <w:szCs w:val="24"/>
          <w:lang w:eastAsia="nl-BE"/>
        </w:rPr>
        <w:t xml:space="preserve"> euro voor het niet stipt opvolgen van een voorgeschreven verplichte uitvoeringswijze voor de ruimingswerken, volgens SB 250</w:t>
      </w:r>
      <w:r w:rsidRPr="007743CF">
        <w:rPr>
          <w:rFonts w:cstheme="minorHAnsi"/>
          <w:b/>
          <w:color w:val="0070C0"/>
          <w:szCs w:val="24"/>
          <w:lang w:eastAsia="nl-BE"/>
        </w:rPr>
        <w:t>-13-1.1.2.2</w:t>
      </w:r>
      <w:r w:rsidRPr="007743CF">
        <w:rPr>
          <w:rFonts w:cstheme="minorHAnsi"/>
          <w:color w:val="0070C0"/>
          <w:szCs w:val="24"/>
          <w:lang w:eastAsia="nl-BE"/>
        </w:rPr>
        <w:t xml:space="preserve"> en SB 250</w:t>
      </w:r>
      <w:r w:rsidRPr="007743CF">
        <w:rPr>
          <w:rFonts w:cstheme="minorHAnsi"/>
          <w:b/>
          <w:color w:val="0070C0"/>
          <w:szCs w:val="24"/>
          <w:lang w:eastAsia="nl-BE"/>
        </w:rPr>
        <w:t>-13-1.1.2.3;</w:t>
      </w:r>
    </w:p>
    <w:p w14:paraId="2AD4F543"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62,50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voor het leggen van rioleringsbuizen of -kokers zonder drooghouden van de sleuf;</w:t>
      </w:r>
    </w:p>
    <w:p w14:paraId="46D1D572"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62,50 / </w:t>
      </w:r>
      <w:r w:rsidRPr="007743CF">
        <w:rPr>
          <w:rFonts w:cstheme="minorHAnsi"/>
          <w:color w:val="FF0000"/>
          <w:szCs w:val="24"/>
          <w:lang w:eastAsia="nl-BE"/>
        </w:rPr>
        <w:t xml:space="preserve">*** </w:t>
      </w:r>
      <w:r w:rsidRPr="007743CF">
        <w:rPr>
          <w:rFonts w:cstheme="minorHAnsi"/>
          <w:color w:val="0070C0"/>
          <w:szCs w:val="24"/>
          <w:lang w:eastAsia="nl-BE"/>
        </w:rPr>
        <w:t>euro voor het leggen van rioleringsbuizen zonder rekening te houden met de minimaal en maximaal toegelaten sleufbreedten;</w:t>
      </w:r>
    </w:p>
    <w:p w14:paraId="7AF6428A"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62,50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voor het plaatsen van inspectieputten zonder drooghouden van de bouwput;</w:t>
      </w:r>
    </w:p>
    <w:p w14:paraId="546396F3"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 xml:space="preserve">62,50 /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euro voor het aanvullen van de sleuven niet-overeenkomstig de bepalingen van SB 250-</w:t>
      </w:r>
      <w:r w:rsidRPr="007743CF">
        <w:rPr>
          <w:rFonts w:cstheme="minorHAnsi"/>
          <w:b/>
          <w:color w:val="0070C0"/>
          <w:szCs w:val="24"/>
          <w:lang w:eastAsia="nl-BE"/>
        </w:rPr>
        <w:t>7-1.1.2.6</w:t>
      </w:r>
      <w:r w:rsidRPr="007743CF">
        <w:rPr>
          <w:rFonts w:cstheme="minorHAnsi"/>
          <w:color w:val="0070C0"/>
          <w:szCs w:val="24"/>
          <w:lang w:eastAsia="nl-BE"/>
        </w:rPr>
        <w:t xml:space="preserve"> of SB 250-</w:t>
      </w:r>
      <w:r w:rsidRPr="007743CF">
        <w:rPr>
          <w:rFonts w:cstheme="minorHAnsi"/>
          <w:b/>
          <w:color w:val="0070C0"/>
          <w:szCs w:val="24"/>
          <w:lang w:eastAsia="nl-BE"/>
        </w:rPr>
        <w:t>7-5.1.2.6</w:t>
      </w:r>
      <w:r w:rsidRPr="007743CF">
        <w:rPr>
          <w:rFonts w:cstheme="minorHAnsi"/>
          <w:color w:val="0070C0"/>
          <w:szCs w:val="24"/>
          <w:lang w:eastAsia="nl-BE"/>
        </w:rPr>
        <w:t>;</w:t>
      </w:r>
    </w:p>
    <w:p w14:paraId="0BA2DAFF"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Pr="008B10F1">
        <w:rPr>
          <w:rFonts w:cstheme="minorHAnsi"/>
          <w:color w:val="00B050"/>
          <w:szCs w:val="24"/>
          <w:lang w:eastAsia="nl-BE"/>
        </w:rPr>
        <w:t>62,50</w:t>
      </w:r>
      <w:r w:rsidRPr="008B10F1">
        <w:rPr>
          <w:rFonts w:cstheme="minorHAnsi"/>
          <w:b/>
          <w:color w:val="00B050"/>
          <w:szCs w:val="24"/>
          <w:lang w:eastAsia="nl-BE"/>
        </w:rPr>
        <w:t xml:space="preserve"> </w:t>
      </w:r>
      <w:r w:rsidRPr="008B10F1">
        <w:rPr>
          <w:rFonts w:cstheme="minorHAnsi"/>
          <w:bCs/>
          <w:color w:val="00B050"/>
          <w:szCs w:val="24"/>
          <w:lang w:eastAsia="nl-BE"/>
        </w:rPr>
        <w:t>/</w:t>
      </w:r>
      <w:r w:rsidRPr="008B10F1">
        <w:rPr>
          <w:rFonts w:cstheme="minorHAnsi"/>
          <w:color w:val="00B050"/>
          <w:szCs w:val="24"/>
          <w:lang w:eastAsia="nl-BE"/>
        </w:rPr>
        <w:t xml:space="preserve"> </w:t>
      </w:r>
      <w:r w:rsidRPr="007743CF">
        <w:rPr>
          <w:rFonts w:cstheme="minorHAnsi"/>
          <w:color w:val="FF0000"/>
          <w:szCs w:val="24"/>
          <w:lang w:eastAsia="nl-BE"/>
        </w:rPr>
        <w:t xml:space="preserve">*** </w:t>
      </w:r>
      <w:r w:rsidRPr="007743CF">
        <w:rPr>
          <w:rFonts w:cstheme="minorHAnsi"/>
          <w:color w:val="0070C0"/>
          <w:szCs w:val="24"/>
          <w:lang w:eastAsia="nl-BE"/>
        </w:rPr>
        <w:t>euro per inbreuk voor het omhullen van buizen en het aanvullen van sleuven niet overeenkomstig de bepalingen van SB 250-</w:t>
      </w:r>
      <w:r w:rsidRPr="007743CF">
        <w:rPr>
          <w:rFonts w:cstheme="minorHAnsi"/>
          <w:b/>
          <w:color w:val="0070C0"/>
          <w:szCs w:val="24"/>
          <w:lang w:eastAsia="nl-BE"/>
        </w:rPr>
        <w:t>7-1.3.5</w:t>
      </w:r>
      <w:r w:rsidRPr="007743CF">
        <w:rPr>
          <w:rFonts w:cstheme="minorHAnsi"/>
          <w:color w:val="0070C0"/>
          <w:szCs w:val="24"/>
          <w:lang w:eastAsia="nl-BE"/>
        </w:rPr>
        <w:t xml:space="preserve"> t.e.m. SB 250-</w:t>
      </w:r>
      <w:r w:rsidRPr="007743CF">
        <w:rPr>
          <w:rFonts w:cstheme="minorHAnsi"/>
          <w:b/>
          <w:color w:val="0070C0"/>
          <w:szCs w:val="24"/>
          <w:lang w:eastAsia="nl-BE"/>
        </w:rPr>
        <w:t>7-1.3.7</w:t>
      </w:r>
      <w:r w:rsidRPr="007743CF">
        <w:rPr>
          <w:rFonts w:cstheme="minorHAnsi"/>
          <w:color w:val="0070C0"/>
          <w:szCs w:val="24"/>
          <w:lang w:eastAsia="nl-BE"/>
        </w:rPr>
        <w:t>.</w:t>
      </w:r>
    </w:p>
    <w:p w14:paraId="01B81FA3" w14:textId="77777777" w:rsidR="00680674"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- 125,00 euro per dag vertraging bij het laattijdig voorleggen van de benodigde verzekeringsattesten.</w:t>
      </w:r>
    </w:p>
    <w:p w14:paraId="4F331D4D" w14:textId="14DD64DA" w:rsidR="00320C4B" w:rsidRPr="00320C4B" w:rsidRDefault="00320C4B" w:rsidP="00320C4B">
      <w:pPr>
        <w:autoSpaceDE w:val="0"/>
        <w:autoSpaceDN w:val="0"/>
        <w:adjustRightInd w:val="0"/>
        <w:spacing w:after="0"/>
        <w:ind w:left="300" w:hanging="100"/>
        <w:rPr>
          <w:rFonts w:cstheme="minorHAnsi"/>
          <w:color w:val="0070C0"/>
          <w:szCs w:val="24"/>
          <w:lang w:eastAsia="nl-BE"/>
        </w:rPr>
      </w:pPr>
      <w:r>
        <w:rPr>
          <w:rFonts w:cstheme="minorHAnsi"/>
          <w:color w:val="0070C0"/>
          <w:szCs w:val="24"/>
          <w:lang w:eastAsia="nl-BE"/>
        </w:rPr>
        <w:t>- 250,00 euro per kalenderdag vertraging voor het niet tijdig registreren van de projectinformatie m.b.t. het digitale dagboek der werken.</w:t>
      </w:r>
    </w:p>
    <w:p w14:paraId="16E3A98D" w14:textId="76F7FD98" w:rsidR="00995755" w:rsidRPr="007743CF" w:rsidRDefault="00995755" w:rsidP="00A5617D">
      <w:pPr>
        <w:autoSpaceDE w:val="0"/>
        <w:autoSpaceDN w:val="0"/>
        <w:adjustRightInd w:val="0"/>
        <w:spacing w:after="0"/>
        <w:ind w:left="300" w:hanging="100"/>
        <w:rPr>
          <w:rFonts w:cstheme="minorHAnsi"/>
          <w:color w:val="0070C0"/>
          <w:szCs w:val="24"/>
          <w:lang w:eastAsia="nl-BE"/>
        </w:rPr>
      </w:pPr>
    </w:p>
    <w:p w14:paraId="0FA27022" w14:textId="37B3B6FF" w:rsidR="00680674" w:rsidRDefault="00680674" w:rsidP="00A5617D">
      <w:pPr>
        <w:autoSpaceDE w:val="0"/>
        <w:autoSpaceDN w:val="0"/>
        <w:adjustRightInd w:val="0"/>
        <w:spacing w:after="0"/>
        <w:rPr>
          <w:rFonts w:cstheme="minorHAnsi"/>
          <w:color w:val="0070C0"/>
          <w:szCs w:val="24"/>
          <w:lang w:eastAsia="nl-BE"/>
        </w:rPr>
      </w:pPr>
    </w:p>
    <w:p w14:paraId="048015AE" w14:textId="77777777" w:rsidR="009845A5" w:rsidRPr="007743CF" w:rsidRDefault="009845A5" w:rsidP="00A5617D">
      <w:pPr>
        <w:autoSpaceDE w:val="0"/>
        <w:autoSpaceDN w:val="0"/>
        <w:adjustRightInd w:val="0"/>
        <w:spacing w:after="0"/>
        <w:rPr>
          <w:rFonts w:cstheme="minorHAnsi"/>
          <w:color w:val="0070C0"/>
          <w:szCs w:val="24"/>
          <w:lang w:eastAsia="nl-BE"/>
        </w:rPr>
      </w:pPr>
    </w:p>
    <w:p w14:paraId="65B47981" w14:textId="77777777" w:rsidR="00680674" w:rsidRPr="007743CF" w:rsidRDefault="00680674" w:rsidP="00A5617D">
      <w:pPr>
        <w:autoSpaceDE w:val="0"/>
        <w:autoSpaceDN w:val="0"/>
        <w:adjustRightInd w:val="0"/>
        <w:spacing w:after="0"/>
        <w:rPr>
          <w:rFonts w:cstheme="minorHAnsi"/>
          <w:color w:val="0070C0"/>
          <w:szCs w:val="24"/>
          <w:lang w:eastAsia="nl-BE"/>
        </w:rPr>
      </w:pPr>
      <w:bookmarkStart w:id="117" w:name="_Hlk51078994"/>
      <w:bookmarkStart w:id="118" w:name="_Hlk51079032"/>
      <w:r w:rsidRPr="007743CF">
        <w:rPr>
          <w:rFonts w:cstheme="minorHAnsi"/>
          <w:color w:val="0070C0"/>
          <w:szCs w:val="24"/>
          <w:lang w:eastAsia="nl-BE"/>
        </w:rPr>
        <w:t xml:space="preserve">Bijzondere straffen worden voorzien voor </w:t>
      </w:r>
      <w:r w:rsidRPr="007743CF">
        <w:rPr>
          <w:rFonts w:cstheme="minorHAnsi"/>
          <w:color w:val="FF0000"/>
          <w:szCs w:val="24"/>
          <w:lang w:eastAsia="nl-BE"/>
        </w:rPr>
        <w:t>***</w:t>
      </w:r>
      <w:r w:rsidRPr="007743CF">
        <w:rPr>
          <w:rFonts w:cstheme="minorHAnsi"/>
          <w:color w:val="0070C0"/>
          <w:szCs w:val="24"/>
          <w:lang w:eastAsia="nl-BE"/>
        </w:rPr>
        <w:t>.</w:t>
      </w:r>
    </w:p>
    <w:p w14:paraId="57A640B3" w14:textId="72C51FD5" w:rsidR="00680674"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Bij een inbreuk op </w:t>
      </w:r>
      <w:r w:rsidRPr="007743CF">
        <w:rPr>
          <w:rFonts w:cstheme="minorHAnsi"/>
          <w:color w:val="FF0000"/>
          <w:szCs w:val="24"/>
          <w:lang w:eastAsia="nl-BE"/>
        </w:rPr>
        <w:t>***</w:t>
      </w:r>
      <w:r w:rsidRPr="007743CF">
        <w:rPr>
          <w:rFonts w:cstheme="minorHAnsi"/>
          <w:color w:val="0000FF"/>
          <w:szCs w:val="24"/>
          <w:lang w:eastAsia="nl-BE"/>
        </w:rPr>
        <w:t xml:space="preserve"> </w:t>
      </w:r>
      <w:r w:rsidRPr="007743CF">
        <w:rPr>
          <w:rFonts w:cstheme="minorHAnsi"/>
          <w:color w:val="0070C0"/>
          <w:szCs w:val="24"/>
          <w:lang w:eastAsia="nl-BE"/>
        </w:rPr>
        <w:t xml:space="preserve">wordt de volgende straf opgelegd: </w:t>
      </w:r>
      <w:r w:rsidRPr="007743CF">
        <w:rPr>
          <w:rFonts w:cstheme="minorHAnsi"/>
          <w:color w:val="FF0000"/>
          <w:szCs w:val="24"/>
          <w:lang w:eastAsia="nl-BE"/>
        </w:rPr>
        <w:t>***</w:t>
      </w:r>
      <w:r w:rsidRPr="007743CF">
        <w:rPr>
          <w:rFonts w:cstheme="minorHAnsi"/>
          <w:color w:val="0070C0"/>
          <w:szCs w:val="24"/>
          <w:lang w:eastAsia="nl-BE"/>
        </w:rPr>
        <w:t>.</w:t>
      </w:r>
    </w:p>
    <w:p w14:paraId="039B509F" w14:textId="77777777" w:rsidR="00E57DE4" w:rsidRPr="00C14946" w:rsidRDefault="00E57DE4" w:rsidP="00A5617D">
      <w:pPr>
        <w:autoSpaceDE w:val="0"/>
        <w:autoSpaceDN w:val="0"/>
        <w:adjustRightInd w:val="0"/>
        <w:spacing w:after="0"/>
        <w:rPr>
          <w:rFonts w:cstheme="minorHAnsi"/>
          <w:color w:val="0000FF"/>
          <w:szCs w:val="24"/>
          <w:lang w:val="nl-BE" w:eastAsia="nl-BE"/>
        </w:rPr>
      </w:pPr>
    </w:p>
    <w:p w14:paraId="41C2E3F1" w14:textId="7EE7073F" w:rsidR="002F2BBA" w:rsidRPr="006E15FC" w:rsidRDefault="002F2BBA" w:rsidP="00A5617D">
      <w:pPr>
        <w:pStyle w:val="Kop5"/>
        <w:rPr>
          <w:b/>
          <w:color w:val="0070C0"/>
        </w:rPr>
      </w:pPr>
      <w:bookmarkStart w:id="119" w:name="_Toc104372017"/>
      <w:bookmarkEnd w:id="117"/>
      <w:r w:rsidRPr="006E15FC">
        <w:rPr>
          <w:b/>
        </w:rPr>
        <w:t xml:space="preserve">Art. 50 </w:t>
      </w:r>
      <w:bookmarkEnd w:id="118"/>
      <w:r w:rsidRPr="006E15FC">
        <w:rPr>
          <w:b/>
        </w:rPr>
        <w:t>en 51</w:t>
      </w:r>
      <w:r w:rsidR="006A04FD" w:rsidRPr="006E15FC">
        <w:rPr>
          <w:b/>
        </w:rPr>
        <w:tab/>
      </w:r>
      <w:r w:rsidRPr="006E15FC">
        <w:rPr>
          <w:b/>
        </w:rPr>
        <w:t>Teruggave vertragingsboetes en straffen</w:t>
      </w:r>
      <w:bookmarkEnd w:id="119"/>
    </w:p>
    <w:p w14:paraId="3CFA7474" w14:textId="77777777" w:rsidR="00680674" w:rsidRPr="007743CF" w:rsidRDefault="00680674" w:rsidP="00A5617D">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 xml:space="preserve">Een verzoek om kwijtschelding van opgelopen vertragingsboetes en straffen moet per aangetekende brief worden gericht aan </w:t>
      </w:r>
      <w:r w:rsidRPr="007743CF">
        <w:rPr>
          <w:rFonts w:cstheme="minorHAnsi"/>
          <w:color w:val="FF0000"/>
          <w:szCs w:val="24"/>
          <w:lang w:eastAsia="nl-BE"/>
        </w:rPr>
        <w:t>***</w:t>
      </w:r>
      <w:r w:rsidRPr="007743CF">
        <w:rPr>
          <w:rFonts w:cstheme="minorHAnsi"/>
          <w:color w:val="000000"/>
          <w:szCs w:val="24"/>
          <w:lang w:eastAsia="nl-BE"/>
        </w:rPr>
        <w:t>.</w:t>
      </w:r>
    </w:p>
    <w:p w14:paraId="6F52576F" w14:textId="77777777" w:rsidR="00680674" w:rsidRPr="007743CF" w:rsidRDefault="00680674" w:rsidP="00A5617D">
      <w:pPr>
        <w:autoSpaceDE w:val="0"/>
        <w:autoSpaceDN w:val="0"/>
        <w:adjustRightInd w:val="0"/>
        <w:spacing w:after="0"/>
        <w:rPr>
          <w:rFonts w:cstheme="minorHAnsi"/>
          <w:color w:val="000000"/>
          <w:szCs w:val="24"/>
          <w:lang w:eastAsia="nl-BE"/>
        </w:rPr>
      </w:pPr>
    </w:p>
    <w:p w14:paraId="44F14099" w14:textId="77777777" w:rsidR="00680674" w:rsidRPr="007743CF" w:rsidRDefault="00680674" w:rsidP="00A5617D">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Motivering: deze afwijking wordt gemotiveerd door het belang van de datum van aanvraag van kwijtschelding waardoor de bijkomende formaliteit van aangetekende zending bewijs levert.</w:t>
      </w:r>
    </w:p>
    <w:p w14:paraId="76481069" w14:textId="77777777" w:rsidR="00680674" w:rsidRPr="007743CF" w:rsidRDefault="00680674" w:rsidP="00A5617D">
      <w:pPr>
        <w:autoSpaceDE w:val="0"/>
        <w:autoSpaceDN w:val="0"/>
        <w:adjustRightInd w:val="0"/>
        <w:spacing w:after="0"/>
        <w:rPr>
          <w:rFonts w:cstheme="minorHAnsi"/>
          <w:color w:val="000000"/>
          <w:szCs w:val="24"/>
          <w:lang w:eastAsia="nl-BE"/>
        </w:rPr>
      </w:pPr>
    </w:p>
    <w:p w14:paraId="45AA7C63" w14:textId="77777777" w:rsidR="00680674" w:rsidRPr="007743CF" w:rsidRDefault="00680674" w:rsidP="00A5617D">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De datum van aantekening bij de post geldt als datum van het verzoek.</w:t>
      </w:r>
    </w:p>
    <w:p w14:paraId="3872BFB3" w14:textId="7A01BDF5" w:rsidR="00680674" w:rsidRDefault="00680674" w:rsidP="00A5617D">
      <w:pPr>
        <w:autoSpaceDE w:val="0"/>
        <w:autoSpaceDN w:val="0"/>
        <w:adjustRightInd w:val="0"/>
        <w:spacing w:after="0"/>
        <w:rPr>
          <w:rFonts w:cstheme="minorHAnsi"/>
          <w:color w:val="000000"/>
          <w:szCs w:val="24"/>
          <w:lang w:eastAsia="nl-BE"/>
        </w:rPr>
      </w:pPr>
    </w:p>
    <w:p w14:paraId="2FE15CE9" w14:textId="46803256" w:rsidR="00F5686C" w:rsidRPr="000452DC" w:rsidRDefault="00F5686C" w:rsidP="00A5617D">
      <w:pPr>
        <w:pStyle w:val="Kop4"/>
        <w:rPr>
          <w:rFonts w:cstheme="minorHAnsi"/>
          <w:color w:val="0070C0"/>
          <w:szCs w:val="24"/>
          <w:lang w:eastAsia="nl-BE"/>
        </w:rPr>
      </w:pPr>
      <w:bookmarkStart w:id="120" w:name="_Toc104372018"/>
      <w:r w:rsidRPr="000452DC">
        <w:rPr>
          <w:color w:val="0070C0"/>
        </w:rPr>
        <w:t>Afdeling 10</w:t>
      </w:r>
      <w:r w:rsidR="006A04FD" w:rsidRPr="000452DC">
        <w:rPr>
          <w:color w:val="0070C0"/>
        </w:rPr>
        <w:t xml:space="preserve">: </w:t>
      </w:r>
      <w:r w:rsidRPr="000452DC">
        <w:rPr>
          <w:color w:val="0070C0"/>
        </w:rPr>
        <w:t>Einde van de opdracht</w:t>
      </w:r>
      <w:bookmarkEnd w:id="120"/>
    </w:p>
    <w:p w14:paraId="21823728" w14:textId="7FDEF270" w:rsidR="00F5686C" w:rsidRPr="006E15FC" w:rsidRDefault="00F5686C" w:rsidP="00A5617D">
      <w:pPr>
        <w:pStyle w:val="Kop5"/>
        <w:rPr>
          <w:b/>
          <w:color w:val="0070C0"/>
        </w:rPr>
      </w:pPr>
      <w:bookmarkStart w:id="121" w:name="_Toc104372019"/>
      <w:r w:rsidRPr="006E15FC">
        <w:rPr>
          <w:b/>
          <w:color w:val="0070C0"/>
        </w:rPr>
        <w:t>Art. 64</w:t>
      </w:r>
      <w:r w:rsidR="00B8183E">
        <w:rPr>
          <w:b/>
          <w:color w:val="0070C0"/>
        </w:rPr>
        <w:t xml:space="preserve"> </w:t>
      </w:r>
      <w:r w:rsidRPr="006E15FC">
        <w:rPr>
          <w:b/>
          <w:color w:val="0070C0"/>
        </w:rPr>
        <w:t>Opleveringen en waarborgen</w:t>
      </w:r>
      <w:bookmarkEnd w:id="121"/>
    </w:p>
    <w:p w14:paraId="0A48B1DB" w14:textId="77777777" w:rsidR="00680674" w:rsidRPr="007743CF" w:rsidRDefault="00680674" w:rsidP="00A5617D">
      <w:pPr>
        <w:autoSpaceDE w:val="0"/>
        <w:autoSpaceDN w:val="0"/>
        <w:adjustRightInd w:val="0"/>
        <w:spacing w:after="0"/>
        <w:rPr>
          <w:rFonts w:cstheme="minorHAnsi"/>
          <w:color w:val="0070C0"/>
          <w:szCs w:val="24"/>
          <w:lang w:eastAsia="nl-BE"/>
        </w:rPr>
      </w:pPr>
    </w:p>
    <w:p w14:paraId="239C8507" w14:textId="7831D184" w:rsidR="00EE0188" w:rsidRDefault="00EE0188" w:rsidP="00A5617D">
      <w:pPr>
        <w:pStyle w:val="Grijzekader"/>
        <w:rPr>
          <w:lang w:eastAsia="nl-BE"/>
        </w:rPr>
      </w:pPr>
      <w:r w:rsidRPr="00EE0188">
        <w:rPr>
          <w:lang w:eastAsia="nl-BE"/>
        </w:rPr>
        <w:t>Bij een raamovereenkomst met één enkele opdrachtnemer geldt de laatste oplevering als oplevering voor het geheel. Indien de aanbestedende overheid een tussentijdse oplevering wenst, dient hiertoe een besteksbepaling te worden opgenomen.</w:t>
      </w:r>
    </w:p>
    <w:p w14:paraId="6C255E77" w14:textId="701653DF"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Bij een raamovereenkomst met één opdrachtnemer wordt elke bestelling apart opgeleverd en dit zowel voorlopig als definitief.</w:t>
      </w:r>
    </w:p>
    <w:p w14:paraId="70A5E0FB" w14:textId="77777777" w:rsidR="00680674" w:rsidRPr="007743CF" w:rsidRDefault="00680674" w:rsidP="00A5617D">
      <w:pPr>
        <w:autoSpaceDE w:val="0"/>
        <w:autoSpaceDN w:val="0"/>
        <w:adjustRightInd w:val="0"/>
        <w:spacing w:after="0"/>
        <w:rPr>
          <w:rFonts w:cstheme="minorHAnsi"/>
          <w:color w:val="0070C0"/>
          <w:szCs w:val="24"/>
          <w:lang w:eastAsia="nl-BE"/>
        </w:rPr>
      </w:pPr>
    </w:p>
    <w:p w14:paraId="6BEB0913" w14:textId="51E39F33" w:rsidR="00EE0188" w:rsidRDefault="00EE0188" w:rsidP="00A5617D">
      <w:pPr>
        <w:pStyle w:val="Grijzekader"/>
        <w:rPr>
          <w:lang w:eastAsia="nl-BE"/>
        </w:rPr>
      </w:pPr>
      <w:r w:rsidRPr="00EE0188">
        <w:rPr>
          <w:lang w:eastAsia="nl-BE"/>
        </w:rPr>
        <w:t>Ingeval van een opdracht in vaste en voorwaardelijke gedeelten is volgende bepaling op te nemen.</w:t>
      </w:r>
    </w:p>
    <w:p w14:paraId="76ABF8D7" w14:textId="593F494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lastRenderedPageBreak/>
        <w:t>Bij een opdracht in vaste en voorwaardelijke gedeelten wordt elk gedeelte afzonderlijk opgeleverd zowel voorlopig als definitief.</w:t>
      </w:r>
    </w:p>
    <w:p w14:paraId="3E764E5C" w14:textId="77777777" w:rsidR="00680674" w:rsidRPr="007743CF" w:rsidRDefault="00680674" w:rsidP="00A5617D">
      <w:pPr>
        <w:autoSpaceDE w:val="0"/>
        <w:autoSpaceDN w:val="0"/>
        <w:adjustRightInd w:val="0"/>
        <w:spacing w:after="0"/>
        <w:rPr>
          <w:rFonts w:cstheme="minorHAnsi"/>
          <w:color w:val="0070C0"/>
          <w:szCs w:val="24"/>
          <w:lang w:eastAsia="nl-BE"/>
        </w:rPr>
      </w:pPr>
    </w:p>
    <w:p w14:paraId="5BA8FBCF" w14:textId="2D4E7A2E" w:rsidR="00680674" w:rsidRPr="000452DC" w:rsidRDefault="00F5686C" w:rsidP="00A5617D">
      <w:pPr>
        <w:pStyle w:val="Kop4"/>
        <w:rPr>
          <w:rFonts w:cstheme="minorHAnsi"/>
          <w:color w:val="0070C0"/>
          <w:szCs w:val="24"/>
          <w:lang w:eastAsia="nl-BE"/>
        </w:rPr>
      </w:pPr>
      <w:bookmarkStart w:id="122" w:name="_Toc104372020"/>
      <w:r w:rsidRPr="000452DC">
        <w:rPr>
          <w:color w:val="0070C0"/>
        </w:rPr>
        <w:t>Afdeling 11</w:t>
      </w:r>
      <w:r w:rsidR="006A04FD" w:rsidRPr="000452DC">
        <w:rPr>
          <w:color w:val="0070C0"/>
        </w:rPr>
        <w:t xml:space="preserve">: </w:t>
      </w:r>
      <w:r w:rsidRPr="000452DC">
        <w:rPr>
          <w:color w:val="0070C0"/>
        </w:rPr>
        <w:t>Algemene betalingsvoorwaarden</w:t>
      </w:r>
      <w:bookmarkEnd w:id="122"/>
    </w:p>
    <w:p w14:paraId="7285EC36" w14:textId="5386185E" w:rsidR="00F5686C" w:rsidRPr="006E15FC" w:rsidRDefault="00F5686C" w:rsidP="00A5617D">
      <w:pPr>
        <w:pStyle w:val="Kop5"/>
        <w:rPr>
          <w:b/>
          <w:color w:val="0070C0"/>
        </w:rPr>
      </w:pPr>
      <w:bookmarkStart w:id="123" w:name="_Toc104372021"/>
      <w:r w:rsidRPr="006E15FC">
        <w:rPr>
          <w:b/>
          <w:color w:val="0070C0"/>
        </w:rPr>
        <w:t>Art. 66</w:t>
      </w:r>
      <w:r w:rsidR="00B8183E">
        <w:rPr>
          <w:b/>
          <w:color w:val="0070C0"/>
        </w:rPr>
        <w:t xml:space="preserve"> </w:t>
      </w:r>
      <w:r w:rsidRPr="006E15FC">
        <w:rPr>
          <w:b/>
          <w:color w:val="0070C0"/>
        </w:rPr>
        <w:t>Betalingen</w:t>
      </w:r>
      <w:bookmarkEnd w:id="123"/>
    </w:p>
    <w:p w14:paraId="65556CBD" w14:textId="77777777" w:rsidR="001703E4" w:rsidRDefault="001703E4" w:rsidP="006B3ABE">
      <w:pPr>
        <w:rPr>
          <w:color w:val="0070C0"/>
        </w:rPr>
      </w:pPr>
    </w:p>
    <w:p w14:paraId="64D13DE3" w14:textId="41BCD7DE" w:rsidR="00680674" w:rsidRDefault="00FB0107" w:rsidP="006B3ABE">
      <w:pPr>
        <w:rPr>
          <w:color w:val="0070C0"/>
        </w:rPr>
      </w:pPr>
      <w:r w:rsidRPr="001703E4">
        <w:rPr>
          <w:color w:val="0070C0"/>
        </w:rPr>
        <w:t xml:space="preserve">Voor deze opdracht </w:t>
      </w:r>
      <w:r w:rsidR="00D765BC">
        <w:rPr>
          <w:color w:val="0070C0"/>
        </w:rPr>
        <w:t>behoudt de aanbestedende overheid zich het recht voor om</w:t>
      </w:r>
      <w:r w:rsidR="006B3ABE" w:rsidRPr="001703E4">
        <w:rPr>
          <w:color w:val="0070C0"/>
        </w:rPr>
        <w:t xml:space="preserve"> de duur van de eerste betalingsperiode in</w:t>
      </w:r>
      <w:r w:rsidR="00D765BC">
        <w:rPr>
          <w:color w:val="0070C0"/>
        </w:rPr>
        <w:t xml:space="preserve"> te korten</w:t>
      </w:r>
      <w:r w:rsidR="006B3ABE" w:rsidRPr="001703E4">
        <w:rPr>
          <w:color w:val="0070C0"/>
        </w:rPr>
        <w:t xml:space="preserve">, zodat de betalingsperiodes vanaf de tweede periode samenvallen met een kalendermaand. </w:t>
      </w:r>
    </w:p>
    <w:p w14:paraId="17D058E9" w14:textId="77777777" w:rsidR="004D5D4C" w:rsidRPr="001703E4" w:rsidRDefault="004D5D4C" w:rsidP="006B3ABE">
      <w:pPr>
        <w:rPr>
          <w:color w:val="0070C0"/>
        </w:rPr>
      </w:pPr>
    </w:p>
    <w:p w14:paraId="4A40189D" w14:textId="4824BEB6" w:rsidR="00680674" w:rsidRPr="007743CF" w:rsidRDefault="00680674" w:rsidP="00A5617D">
      <w:pPr>
        <w:spacing w:after="0"/>
        <w:rPr>
          <w:rFonts w:cstheme="minorHAnsi"/>
          <w:iCs/>
          <w:color w:val="0070C0"/>
          <w:szCs w:val="24"/>
          <w:lang w:eastAsia="nl-BE"/>
        </w:rPr>
      </w:pPr>
      <w:r w:rsidRPr="007743CF">
        <w:rPr>
          <w:rFonts w:cstheme="minorHAnsi"/>
          <w:iCs/>
          <w:color w:val="0070C0"/>
          <w:szCs w:val="24"/>
          <w:lang w:eastAsia="nl-BE"/>
        </w:rPr>
        <w:t xml:space="preserve">De bepalingen van het standaardbestek worden, in geval van </w:t>
      </w:r>
      <w:r w:rsidRPr="007743CF">
        <w:rPr>
          <w:rFonts w:cstheme="minorHAnsi"/>
          <w:b/>
          <w:iCs/>
          <w:color w:val="0070C0"/>
          <w:szCs w:val="24"/>
          <w:lang w:eastAsia="nl-BE"/>
        </w:rPr>
        <w:t>staalconstruc</w:t>
      </w:r>
      <w:r w:rsidR="00C14946">
        <w:rPr>
          <w:rFonts w:cstheme="minorHAnsi"/>
          <w:b/>
          <w:iCs/>
          <w:color w:val="0070C0"/>
          <w:szCs w:val="24"/>
          <w:lang w:eastAsia="nl-BE"/>
        </w:rPr>
        <w:t>t</w:t>
      </w:r>
      <w:r w:rsidRPr="007743CF">
        <w:rPr>
          <w:rFonts w:cstheme="minorHAnsi"/>
          <w:b/>
          <w:iCs/>
          <w:color w:val="0070C0"/>
          <w:szCs w:val="24"/>
          <w:lang w:eastAsia="nl-BE"/>
        </w:rPr>
        <w:t>ies</w:t>
      </w:r>
      <w:r w:rsidRPr="007743CF">
        <w:rPr>
          <w:rFonts w:cstheme="minorHAnsi"/>
          <w:iCs/>
          <w:color w:val="0070C0"/>
          <w:szCs w:val="24"/>
          <w:lang w:eastAsia="nl-BE"/>
        </w:rPr>
        <w:t>, aangevuld als volgt:</w:t>
      </w:r>
    </w:p>
    <w:p w14:paraId="17FD0F23" w14:textId="77777777" w:rsidR="00680674" w:rsidRPr="007743CF" w:rsidRDefault="00680674" w:rsidP="00A5617D">
      <w:pPr>
        <w:spacing w:after="0"/>
        <w:rPr>
          <w:rFonts w:cstheme="minorHAnsi"/>
          <w:iCs/>
          <w:color w:val="0070C0"/>
          <w:szCs w:val="24"/>
          <w:lang w:eastAsia="nl-BE"/>
        </w:rPr>
      </w:pPr>
    </w:p>
    <w:p w14:paraId="623A6BDC" w14:textId="77777777" w:rsidR="00680674" w:rsidRPr="007743CF" w:rsidRDefault="00680674" w:rsidP="00A5617D">
      <w:pPr>
        <w:numPr>
          <w:ilvl w:val="0"/>
          <w:numId w:val="14"/>
        </w:numPr>
        <w:autoSpaceDE w:val="0"/>
        <w:autoSpaceDN w:val="0"/>
        <w:adjustRightInd w:val="0"/>
        <w:spacing w:after="0"/>
        <w:ind w:left="284" w:hanging="284"/>
        <w:contextualSpacing/>
        <w:rPr>
          <w:rFonts w:cstheme="minorHAnsi"/>
          <w:color w:val="0070C0"/>
          <w:szCs w:val="24"/>
          <w:lang w:eastAsia="nl-BE"/>
        </w:rPr>
      </w:pPr>
      <w:r w:rsidRPr="007743CF">
        <w:rPr>
          <w:rFonts w:cstheme="minorHAnsi"/>
          <w:color w:val="0070C0"/>
          <w:szCs w:val="24"/>
          <w:u w:val="single"/>
          <w:lang w:eastAsia="nl-BE"/>
        </w:rPr>
        <w:t>Uitvoering van de staalconstructie in de werkplaats</w:t>
      </w:r>
    </w:p>
    <w:p w14:paraId="7648AEF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Inzake de betaling van de stalen gedeelten in de constructiewerkplaats, met name van gewalst staal, van smeedstaal en van vormgietstaal, gelden de volgende regels:</w:t>
      </w:r>
    </w:p>
    <w:p w14:paraId="75484248" w14:textId="39395471" w:rsidR="00680674" w:rsidRPr="008B10F1" w:rsidRDefault="00680674" w:rsidP="00A5617D">
      <w:pPr>
        <w:rPr>
          <w:rFonts w:cstheme="minorHAnsi"/>
          <w:color w:val="00B050"/>
          <w:szCs w:val="24"/>
          <w:lang w:eastAsia="nl-BE"/>
        </w:rPr>
      </w:pPr>
      <w:r w:rsidRPr="008B10F1">
        <w:rPr>
          <w:rFonts w:cstheme="minorHAnsi"/>
          <w:color w:val="00B050"/>
          <w:szCs w:val="24"/>
          <w:lang w:eastAsia="nl-BE"/>
        </w:rPr>
        <w:t>Ofwel</w:t>
      </w:r>
    </w:p>
    <w:p w14:paraId="7023B5D2"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De kosten voor de proefmontage in de werkplaats maken het voorwerp uit van afzonderlijke posten in de opmeting.</w:t>
      </w:r>
    </w:p>
    <w:p w14:paraId="25032843" w14:textId="7F0DE44A" w:rsidR="00680674" w:rsidRPr="008B10F1" w:rsidRDefault="00680674" w:rsidP="00DC293B">
      <w:pPr>
        <w:pStyle w:val="Lijstalinea"/>
        <w:numPr>
          <w:ilvl w:val="0"/>
          <w:numId w:val="63"/>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De massa, in kg, van de in de werkplaats aangevoerde en gekeurde materialen wordt in rekening gebracht volgens de eenheidsprijzen, gelijk aan 4/10 van de eenheidsprijzen die de opdrachtnemer opgegeven heeft in de bij zijn offerte behorende samenvattende opmeting; deze hoeveelheden mogen niet groter zijn dan die welke in de opmeting of de ramingsstaten en de goedgekeurde verrekeningen zijn bepaald.</w:t>
      </w:r>
    </w:p>
    <w:p w14:paraId="052C4645" w14:textId="75F06EB3" w:rsidR="00680674" w:rsidRPr="008B10F1" w:rsidRDefault="00680674" w:rsidP="00DC293B">
      <w:pPr>
        <w:pStyle w:val="Lijstalinea"/>
        <w:numPr>
          <w:ilvl w:val="0"/>
          <w:numId w:val="63"/>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De massa, in kg, van de afgewerkte stukken, d.w.z. op maat gesneden, geplooid of gebogen, wordt na uitvoering en na goedkeuring door de aanbestedende overheid van al de in de werkplaats te verrichten las-, bout- en klinknagelverbindingen, voor betaling in mindering in rekening gebracht naar verhouding van een bijkomend 3/10 van de eenheidsprijzen die de opdrachtnemer opgegeven heeft in de bij zijn offerte behorende samenvattende opmeting; deze hoeveelheden mogen niet groter zijn dan die welke in de opmeting of de ramingsstaten en de goedgekeurde verrekeningen zijn bepaald.</w:t>
      </w:r>
    </w:p>
    <w:p w14:paraId="0E9073D3" w14:textId="204563FA" w:rsidR="00680674" w:rsidRPr="008B10F1" w:rsidRDefault="00680674" w:rsidP="00DC293B">
      <w:pPr>
        <w:pStyle w:val="Lijstalinea"/>
        <w:numPr>
          <w:ilvl w:val="0"/>
          <w:numId w:val="63"/>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Na het aanbrengen van de eerste laag van de bescherming tegen corrosie en na goedkeuring door de aanbestedende overheid, wordt de massa, in kg, van de betrokken stukken voor betaling in mindering in rekening gebracht naar verhouding van een bijkomend 1/10 van de eenheidsprijzen die de opdrachtnemer opgegeven heeft in de bij zijn offerte behorende samenvattende opmeting.</w:t>
      </w:r>
    </w:p>
    <w:p w14:paraId="56B82650" w14:textId="2B3C7A9E" w:rsidR="00680674" w:rsidRPr="008B10F1" w:rsidRDefault="00680674" w:rsidP="00DC293B">
      <w:pPr>
        <w:pStyle w:val="Lijstalinea"/>
        <w:numPr>
          <w:ilvl w:val="0"/>
          <w:numId w:val="63"/>
        </w:numPr>
        <w:autoSpaceDE w:val="0"/>
        <w:autoSpaceDN w:val="0"/>
        <w:adjustRightInd w:val="0"/>
        <w:spacing w:after="0"/>
        <w:rPr>
          <w:rFonts w:cstheme="minorHAnsi"/>
          <w:color w:val="00B050"/>
          <w:szCs w:val="24"/>
          <w:lang w:eastAsia="nl-BE"/>
        </w:rPr>
      </w:pPr>
      <w:r w:rsidRPr="008B10F1">
        <w:rPr>
          <w:rFonts w:asciiTheme="minorHAnsi" w:hAnsiTheme="minorHAnsi" w:cstheme="minorHAnsi"/>
          <w:color w:val="00B050"/>
          <w:szCs w:val="24"/>
          <w:lang w:eastAsia="nl-BE"/>
        </w:rPr>
        <w:t>Het saldo wordt in rekening gebracht na aanvoer, aflading en opslag op de bouwplaats.</w:t>
      </w:r>
    </w:p>
    <w:p w14:paraId="71A2C1E5" w14:textId="77777777" w:rsidR="00680674" w:rsidRPr="008B10F1" w:rsidRDefault="00680674" w:rsidP="00A5617D">
      <w:pPr>
        <w:autoSpaceDE w:val="0"/>
        <w:autoSpaceDN w:val="0"/>
        <w:adjustRightInd w:val="0"/>
        <w:spacing w:after="0"/>
        <w:rPr>
          <w:rFonts w:cstheme="minorHAnsi"/>
          <w:color w:val="00B050"/>
          <w:szCs w:val="24"/>
          <w:lang w:eastAsia="nl-BE"/>
        </w:rPr>
      </w:pPr>
    </w:p>
    <w:p w14:paraId="0BF5718B" w14:textId="6BDDD1A7" w:rsidR="00680674" w:rsidRPr="008B10F1" w:rsidRDefault="00680674" w:rsidP="00C14946">
      <w:pPr>
        <w:tabs>
          <w:tab w:val="left" w:pos="2475"/>
        </w:tabs>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6211A501" w14:textId="77777777" w:rsidR="00680674" w:rsidRPr="008B10F1" w:rsidRDefault="00680674" w:rsidP="00A5617D">
      <w:pPr>
        <w:autoSpaceDE w:val="0"/>
        <w:autoSpaceDN w:val="0"/>
        <w:adjustRightInd w:val="0"/>
        <w:spacing w:after="0"/>
        <w:rPr>
          <w:rFonts w:asciiTheme="minorHAnsi" w:hAnsiTheme="minorHAnsi" w:cstheme="minorHAnsi"/>
          <w:color w:val="00B050"/>
          <w:szCs w:val="24"/>
          <w:lang w:eastAsia="nl-BE"/>
        </w:rPr>
      </w:pPr>
      <w:r w:rsidRPr="008B10F1">
        <w:rPr>
          <w:rFonts w:cstheme="minorHAnsi"/>
          <w:color w:val="00B050"/>
          <w:szCs w:val="24"/>
          <w:lang w:eastAsia="nl-BE"/>
        </w:rPr>
        <w:t>De kosten voor de proefmontage in de werkplaats zijn begrepen in de posten voor levering en werken in de constructiewerkplaats.</w:t>
      </w:r>
    </w:p>
    <w:p w14:paraId="59F40A74" w14:textId="4C79D05B" w:rsidR="00680674" w:rsidRPr="008B10F1" w:rsidRDefault="00680674" w:rsidP="00DC293B">
      <w:pPr>
        <w:pStyle w:val="Lijstalinea"/>
        <w:numPr>
          <w:ilvl w:val="0"/>
          <w:numId w:val="64"/>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De massa, in kg, van de in de werkplaats aangevoerde en gekeurde materialen wordt in rekening gebracht volgens de eenheidsprijzen, gelijk aan 4/10 van de eenheidsprijzen die de opdrachtnemer opgegeven heeft in de bij zijn offerte behorende samenvattende opmeting; deze hoeveelheden mogen niet groter zijn dan die welke in de opmeting of de ramingsstaten en de goedgekeurde verrekeningen zijn bepaald.</w:t>
      </w:r>
    </w:p>
    <w:p w14:paraId="0241DDFC" w14:textId="244114C5" w:rsidR="00680674" w:rsidRPr="008B10F1" w:rsidRDefault="00680674" w:rsidP="00DC293B">
      <w:pPr>
        <w:pStyle w:val="Lijstalinea"/>
        <w:numPr>
          <w:ilvl w:val="0"/>
          <w:numId w:val="64"/>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lastRenderedPageBreak/>
        <w:t>De massa, in kg, van de afgewerkte stukken, d.w.z. op maat gesneden, geplooid of gebogen, wordt na uitvoering en na goedkeuring door de aanbestedende overheid van al de in de werkplaats te verrichten las-, bout- en klinknagelverbindingen, voor betaling in mindering in rekening gebracht naar verhouding van een bijkomend 2/10 van de eenheidsprijzen die de opdrachtnemer opgegeven heeft in de bij zijn offerte behorende samenvattende opmeting; deze hoeveelheden mogen niet groter zijn dan die welke in de opmeting of de ramingsstaten en de goedgekeurde verrekeningen zijn bepaald.</w:t>
      </w:r>
    </w:p>
    <w:p w14:paraId="33EDB7DB" w14:textId="272DCD2A" w:rsidR="00680674" w:rsidRPr="008B10F1" w:rsidRDefault="00680674" w:rsidP="00DC293B">
      <w:pPr>
        <w:pStyle w:val="Lijstalinea"/>
        <w:numPr>
          <w:ilvl w:val="0"/>
          <w:numId w:val="64"/>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Na de proefmontage, inclusief het aanbrengen van de eerste laag van de bescherming tegen corrosie, wordt de massa, in kg, van de betrokken stukken, na goedkeuring door de aanbestedende overheid, voor betaling in mindering in rekening gebracht naar verhouding van een bijkomend 2/10 van de eenheidsprijzen die de opdrachtnemer opgegeven heeft in de bij zijn offerte behorende samenvattende opmeting.</w:t>
      </w:r>
    </w:p>
    <w:p w14:paraId="41B325F3" w14:textId="06C22BAD" w:rsidR="00680674" w:rsidRPr="008B10F1" w:rsidRDefault="00680674" w:rsidP="00DC293B">
      <w:pPr>
        <w:pStyle w:val="Lijstalinea"/>
        <w:numPr>
          <w:ilvl w:val="0"/>
          <w:numId w:val="64"/>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Het saldo wordt in rekening gebracht na aanvoer, aflading en opslag op de bouwplaats.</w:t>
      </w:r>
    </w:p>
    <w:p w14:paraId="10C3C082" w14:textId="77777777" w:rsidR="00680674" w:rsidRPr="008B10F1" w:rsidRDefault="00680674" w:rsidP="00A5617D">
      <w:pPr>
        <w:autoSpaceDE w:val="0"/>
        <w:autoSpaceDN w:val="0"/>
        <w:adjustRightInd w:val="0"/>
        <w:spacing w:after="0"/>
        <w:rPr>
          <w:rFonts w:asciiTheme="minorHAnsi" w:hAnsiTheme="minorHAnsi" w:cstheme="minorHAnsi"/>
          <w:color w:val="00B050"/>
          <w:szCs w:val="24"/>
          <w:lang w:eastAsia="nl-BE"/>
        </w:rPr>
      </w:pPr>
    </w:p>
    <w:p w14:paraId="40BCFDEA"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2D65C6D0" w14:textId="77777777" w:rsidR="00680674" w:rsidRPr="008B10F1" w:rsidRDefault="00680674" w:rsidP="00A5617D">
      <w:pPr>
        <w:autoSpaceDE w:val="0"/>
        <w:autoSpaceDN w:val="0"/>
        <w:adjustRightInd w:val="0"/>
        <w:spacing w:after="0"/>
        <w:rPr>
          <w:rFonts w:asciiTheme="minorHAnsi" w:hAnsiTheme="minorHAnsi" w:cstheme="minorHAnsi"/>
          <w:color w:val="00B050"/>
          <w:szCs w:val="24"/>
          <w:lang w:eastAsia="nl-BE"/>
        </w:rPr>
      </w:pPr>
      <w:r w:rsidRPr="008B10F1">
        <w:rPr>
          <w:rFonts w:cstheme="minorHAnsi"/>
          <w:color w:val="00B050"/>
          <w:szCs w:val="24"/>
          <w:lang w:eastAsia="nl-BE"/>
        </w:rPr>
        <w:t>De kosten voor de proefmontage in de werkplaats zijn begrepen in de posten voor levering en werken in de constructiewerkplaats en er worden in geval van beweegbare waterkerende constructies wel een inpassingsonderzoek en/of proeven gevraagd.</w:t>
      </w:r>
    </w:p>
    <w:p w14:paraId="3488D402" w14:textId="4F967DFE" w:rsidR="00680674" w:rsidRPr="008B10F1" w:rsidRDefault="00680674" w:rsidP="00DC293B">
      <w:pPr>
        <w:pStyle w:val="Lijstalinea"/>
        <w:numPr>
          <w:ilvl w:val="0"/>
          <w:numId w:val="65"/>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De massa, in kg, van de in de werkplaats aangevoerde en gekeurde materialen wordt in rekening gebracht volgens de eenheidsprijzen gelijk aan 4/10 van de eenheidsprijzen die de opdrachtnemer opgegeven heeft in de bij zijn offerte behorende samenvattende opmeting; deze hoeveelheden mogen niet groter zijn dan die welke in de opmeting of de ramingsstaten en in de goedgekeurde verrekeningen zijn bepaald.</w:t>
      </w:r>
    </w:p>
    <w:p w14:paraId="50A8638E" w14:textId="1C418977" w:rsidR="00680674" w:rsidRPr="008B10F1" w:rsidRDefault="00680674" w:rsidP="00DC293B">
      <w:pPr>
        <w:pStyle w:val="Lijstalinea"/>
        <w:numPr>
          <w:ilvl w:val="0"/>
          <w:numId w:val="65"/>
        </w:numPr>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De massa, in kg, van de afgewerkte stukken, d.w.z. op maat gesneden, geplooid of gebogen, wordt na uitvoering en na goedkeuring door de aanbestedende overheid van al de in de werkplaats te verrichten las-, bout- en klinknagelverbindingen voor betaling in mindering in rekening gebracht naar verhouding van een bijkomend 2/10 van de eenheidsprijzen die de opdrachtnemer opgegeven heeft in de bij zijn offerte behorende samenvattende opmeting; deze hoeveelheden mogen niet groter zijn dan die welke in de opmeting of de ramingsstaten en in de goedgekeurde verrekeningen zijn bepaald.</w:t>
      </w:r>
    </w:p>
    <w:p w14:paraId="67002FA7" w14:textId="03A616DD" w:rsidR="00680674" w:rsidRPr="008B10F1" w:rsidRDefault="00680674" w:rsidP="00DC293B">
      <w:pPr>
        <w:pStyle w:val="Lijstalinea"/>
        <w:numPr>
          <w:ilvl w:val="0"/>
          <w:numId w:val="65"/>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Na de proefmontage, inclusief het aanbrengen van de eerste laag van de bescherming tegen corrosie, wordt de massa, in kg, van de betrokken stukken na goedkeuring door de aanbestedende overheid voor betaling in mindering in rekening gebracht naar verhouding van een bijkomend 2/10 van de eenheidsprijzen die de opdrachtnemer opgegeven heeft in de bij zijn offerte behorende samenvattende opmeting.</w:t>
      </w:r>
    </w:p>
    <w:p w14:paraId="0D310591" w14:textId="2311B4F7" w:rsidR="00680674" w:rsidRPr="008B10F1" w:rsidRDefault="00680674" w:rsidP="00DC293B">
      <w:pPr>
        <w:pStyle w:val="Lijstalinea"/>
        <w:numPr>
          <w:ilvl w:val="0"/>
          <w:numId w:val="65"/>
        </w:numPr>
        <w:autoSpaceDE w:val="0"/>
        <w:autoSpaceDN w:val="0"/>
        <w:adjustRightInd w:val="0"/>
        <w:spacing w:after="0"/>
        <w:rPr>
          <w:rFonts w:asciiTheme="minorHAnsi" w:hAnsiTheme="minorHAnsi" w:cstheme="minorHAnsi"/>
          <w:color w:val="00B050"/>
          <w:szCs w:val="24"/>
          <w:lang w:eastAsia="nl-BE"/>
        </w:rPr>
      </w:pPr>
      <w:r w:rsidRPr="008B10F1">
        <w:rPr>
          <w:rFonts w:asciiTheme="minorHAnsi" w:hAnsiTheme="minorHAnsi" w:cstheme="minorHAnsi"/>
          <w:color w:val="00B050"/>
          <w:szCs w:val="24"/>
          <w:lang w:eastAsia="nl-BE"/>
        </w:rPr>
        <w:t>Na de vaststelling door de aanbestedende overheid dat het inpassingsonderzoek en alle proeven zoals voorgeschreven in de opdrachtdocumenten, voldoening schenken, wordt de massa, in kg, van de stukken waarop het onderzoek en de proeven betrekking hebben, na goedkeuring door de aanbestedende overheid voor betaling in mindering in rekening gebracht naar verhouding van een bijkomend 1/10 van de eenheidsprijzen die de opdrachtnemer opgegeven heeft in de bij zijn offerte behorende samenvattende opmeting.</w:t>
      </w:r>
    </w:p>
    <w:p w14:paraId="2CAF54BB" w14:textId="3C7901C4" w:rsidR="00680674" w:rsidRPr="008B10F1" w:rsidRDefault="00680674" w:rsidP="00DC293B">
      <w:pPr>
        <w:pStyle w:val="Lijstalinea"/>
        <w:numPr>
          <w:ilvl w:val="0"/>
          <w:numId w:val="65"/>
        </w:numPr>
        <w:autoSpaceDE w:val="0"/>
        <w:autoSpaceDN w:val="0"/>
        <w:adjustRightInd w:val="0"/>
        <w:spacing w:after="0"/>
        <w:rPr>
          <w:rFonts w:cstheme="minorHAnsi"/>
          <w:color w:val="00B050"/>
          <w:szCs w:val="24"/>
          <w:lang w:eastAsia="nl-BE"/>
        </w:rPr>
      </w:pPr>
      <w:r w:rsidRPr="008B10F1">
        <w:rPr>
          <w:rFonts w:asciiTheme="minorHAnsi" w:hAnsiTheme="minorHAnsi" w:cstheme="minorHAnsi"/>
          <w:color w:val="00B050"/>
          <w:szCs w:val="24"/>
          <w:lang w:eastAsia="nl-BE"/>
        </w:rPr>
        <w:t>Na aanvoer, aflading en opslag op de bouwplaats wordt de massa, in kg, van de stukken waarop het onderzoek en de proeven betrekking hebben, na goedkeuring door de aanbestedende overheid voor betaling in mindering in rekening gebracht naar verhouding van een bijkomend 1/10 van de eenheidsprijzen die de opdrachtnemer opgegeven heeft in de bij zijn offerte behorende samenvattende opmeting.</w:t>
      </w:r>
    </w:p>
    <w:p w14:paraId="5D526798" w14:textId="77777777" w:rsidR="00680674" w:rsidRPr="008B10F1" w:rsidRDefault="00680674" w:rsidP="00A5617D">
      <w:pPr>
        <w:autoSpaceDE w:val="0"/>
        <w:autoSpaceDN w:val="0"/>
        <w:adjustRightInd w:val="0"/>
        <w:spacing w:after="0"/>
        <w:rPr>
          <w:rFonts w:cstheme="minorHAnsi"/>
          <w:color w:val="00B050"/>
          <w:szCs w:val="24"/>
          <w:lang w:eastAsia="nl-BE"/>
        </w:rPr>
      </w:pPr>
    </w:p>
    <w:p w14:paraId="3D5D0E02" w14:textId="43C803C5"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lastRenderedPageBreak/>
        <w:t>Naargelang de omstandigheden gebeuren de betalingsschijven niet noodzakelijk in de volgorde zoals voormeld.</w:t>
      </w:r>
    </w:p>
    <w:p w14:paraId="35EF29C2" w14:textId="77777777" w:rsidR="00680674" w:rsidRPr="008B10F1" w:rsidRDefault="00680674" w:rsidP="00A5617D">
      <w:pPr>
        <w:autoSpaceDE w:val="0"/>
        <w:autoSpaceDN w:val="0"/>
        <w:adjustRightInd w:val="0"/>
        <w:spacing w:after="0"/>
        <w:rPr>
          <w:rFonts w:cstheme="minorHAnsi"/>
          <w:color w:val="00B050"/>
          <w:szCs w:val="24"/>
          <w:lang w:eastAsia="nl-BE"/>
        </w:rPr>
      </w:pPr>
    </w:p>
    <w:p w14:paraId="3321D8CF" w14:textId="77777777" w:rsidR="00680674" w:rsidRPr="007743CF" w:rsidRDefault="00680674" w:rsidP="00A5617D">
      <w:pPr>
        <w:numPr>
          <w:ilvl w:val="0"/>
          <w:numId w:val="14"/>
        </w:numPr>
        <w:autoSpaceDE w:val="0"/>
        <w:autoSpaceDN w:val="0"/>
        <w:adjustRightInd w:val="0"/>
        <w:spacing w:after="160"/>
        <w:ind w:left="284" w:hanging="284"/>
        <w:contextualSpacing/>
        <w:rPr>
          <w:rFonts w:cstheme="minorHAnsi"/>
          <w:color w:val="0070C0"/>
          <w:szCs w:val="24"/>
          <w:lang w:eastAsia="nl-BE"/>
        </w:rPr>
      </w:pPr>
      <w:r w:rsidRPr="007743CF">
        <w:rPr>
          <w:rFonts w:cstheme="minorHAnsi"/>
          <w:color w:val="0070C0"/>
          <w:szCs w:val="24"/>
          <w:u w:val="single"/>
          <w:lang w:eastAsia="nl-BE"/>
        </w:rPr>
        <w:t>Uitvoering van mechanische onderdelen in de werkplaats</w:t>
      </w:r>
    </w:p>
    <w:p w14:paraId="3487552B"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Inzake de betaling van de mechanische onderdelen, met name assen, wielen, bussen, stukken in corrosievast staal, gietstaal, gietijzer en smeedstaal, … gelden de volgende regels:</w:t>
      </w:r>
    </w:p>
    <w:p w14:paraId="46DB0F8A" w14:textId="77777777" w:rsidR="00680674" w:rsidRPr="007743CF" w:rsidRDefault="00680674" w:rsidP="00A5617D">
      <w:pPr>
        <w:autoSpaceDE w:val="0"/>
        <w:autoSpaceDN w:val="0"/>
        <w:adjustRightInd w:val="0"/>
        <w:spacing w:after="0"/>
        <w:ind w:left="100" w:hanging="100"/>
        <w:rPr>
          <w:rFonts w:cstheme="minorHAnsi"/>
          <w:color w:val="0070C0"/>
          <w:szCs w:val="24"/>
          <w:lang w:eastAsia="nl-BE"/>
        </w:rPr>
      </w:pPr>
      <w:r w:rsidRPr="007743CF">
        <w:rPr>
          <w:rFonts w:cstheme="minorHAnsi"/>
          <w:color w:val="0070C0"/>
          <w:szCs w:val="24"/>
          <w:lang w:eastAsia="nl-BE"/>
        </w:rPr>
        <w:t>- de aangevoerde en gekeurde elementen worden in rekening gebracht volgens de eenheidsprijzen gelijk aan 4/10 van de eenheidsprijzen die de opdrachtnemer opgegeven heeft in de bij zijn offerte behorende samenvattende opmeting;</w:t>
      </w:r>
    </w:p>
    <w:p w14:paraId="5CEFEE75" w14:textId="77777777" w:rsidR="00680674" w:rsidRPr="007743CF" w:rsidRDefault="00680674" w:rsidP="00A5617D">
      <w:pPr>
        <w:autoSpaceDE w:val="0"/>
        <w:autoSpaceDN w:val="0"/>
        <w:adjustRightInd w:val="0"/>
        <w:spacing w:after="0"/>
        <w:ind w:left="100" w:hanging="100"/>
        <w:rPr>
          <w:rFonts w:cstheme="minorHAnsi"/>
          <w:color w:val="0070C0"/>
          <w:szCs w:val="24"/>
          <w:lang w:eastAsia="nl-BE"/>
        </w:rPr>
      </w:pPr>
      <w:r w:rsidRPr="007743CF">
        <w:rPr>
          <w:rFonts w:cstheme="minorHAnsi"/>
          <w:color w:val="0070C0"/>
          <w:szCs w:val="24"/>
          <w:lang w:eastAsia="nl-BE"/>
        </w:rPr>
        <w:t>- de afgewerkte stukken, d.w.z. na uitvoering van al de te verrichten mechanische bewerkingen en na goedkeuring door de aanbestedende overheid, worden voor betaling in mindering in rekening gebracht naar verhouding van een bijkomend 3/10 van de eenheidsprijzen die de opdrachtnemer opgegeven heeft in de bij zijn offerte behorende samenvattende opmeting;</w:t>
      </w:r>
    </w:p>
    <w:p w14:paraId="7B9BE9B9" w14:textId="77777777" w:rsidR="00680674" w:rsidRPr="007743CF" w:rsidRDefault="00680674" w:rsidP="00A5617D">
      <w:pPr>
        <w:autoSpaceDE w:val="0"/>
        <w:autoSpaceDN w:val="0"/>
        <w:adjustRightInd w:val="0"/>
        <w:spacing w:after="0"/>
        <w:ind w:left="100" w:hanging="100"/>
        <w:rPr>
          <w:rFonts w:cstheme="minorHAnsi"/>
          <w:color w:val="0070C0"/>
          <w:szCs w:val="24"/>
          <w:lang w:eastAsia="nl-BE"/>
        </w:rPr>
      </w:pPr>
      <w:r w:rsidRPr="007743CF">
        <w:rPr>
          <w:rFonts w:cstheme="minorHAnsi"/>
          <w:color w:val="0070C0"/>
          <w:szCs w:val="24"/>
          <w:lang w:eastAsia="nl-BE"/>
        </w:rPr>
        <w:t>- na het voorlopig monteren, na het aanbrengen van de eerste laag van de bescherming tegen corrosie en na goedkeuring door de aanbestedende overheid worden de stukken voor betaling in mindering in rekening gebracht naar verhouding van een bijkomend 2,5/10 van de eenheidsprijzen die de opdrachtnemer opgegeven heeft in de bij zijn offerte behorende samenvattende opmeting;</w:t>
      </w:r>
    </w:p>
    <w:p w14:paraId="27625BA4" w14:textId="77777777" w:rsidR="00680674" w:rsidRPr="007743CF" w:rsidRDefault="00680674" w:rsidP="00A5617D">
      <w:pPr>
        <w:autoSpaceDE w:val="0"/>
        <w:autoSpaceDN w:val="0"/>
        <w:adjustRightInd w:val="0"/>
        <w:spacing w:after="0"/>
        <w:ind w:left="100" w:hanging="100"/>
        <w:rPr>
          <w:rFonts w:cstheme="minorHAnsi"/>
          <w:color w:val="0070C0"/>
          <w:szCs w:val="24"/>
          <w:lang w:eastAsia="nl-BE"/>
        </w:rPr>
      </w:pPr>
      <w:r w:rsidRPr="007743CF">
        <w:rPr>
          <w:rFonts w:cstheme="minorHAnsi"/>
          <w:color w:val="0070C0"/>
          <w:szCs w:val="24"/>
          <w:lang w:eastAsia="nl-BE"/>
        </w:rPr>
        <w:t>- het saldo wordt in rekening gebracht na aanvoer, aflading en opslag op de bouwplaats en na goedkeuring door de aanbestedende overheid.</w:t>
      </w:r>
    </w:p>
    <w:p w14:paraId="036258C1" w14:textId="77777777" w:rsidR="00680674" w:rsidRPr="007743CF" w:rsidRDefault="00680674" w:rsidP="00A5617D">
      <w:pPr>
        <w:autoSpaceDE w:val="0"/>
        <w:autoSpaceDN w:val="0"/>
        <w:adjustRightInd w:val="0"/>
        <w:spacing w:after="0"/>
        <w:rPr>
          <w:rFonts w:cstheme="minorHAnsi"/>
          <w:color w:val="0070C0"/>
          <w:szCs w:val="24"/>
          <w:lang w:eastAsia="nl-BE"/>
        </w:rPr>
      </w:pPr>
    </w:p>
    <w:p w14:paraId="6EF3A41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De betalingsregeling onder punt b) is van toepassing op de volgende posten </w:t>
      </w:r>
      <w:r w:rsidRPr="007743CF">
        <w:rPr>
          <w:rFonts w:cstheme="minorHAnsi"/>
          <w:color w:val="FF0000"/>
          <w:szCs w:val="24"/>
          <w:lang w:eastAsia="nl-BE"/>
        </w:rPr>
        <w:t>***</w:t>
      </w:r>
      <w:r w:rsidRPr="007743CF">
        <w:rPr>
          <w:rFonts w:cstheme="minorHAnsi"/>
          <w:color w:val="0070C0"/>
          <w:szCs w:val="24"/>
          <w:lang w:eastAsia="nl-BE"/>
        </w:rPr>
        <w:t>.</w:t>
      </w:r>
    </w:p>
    <w:p w14:paraId="13EB57EF" w14:textId="77777777" w:rsidR="00680674" w:rsidRPr="007743CF" w:rsidRDefault="00680674" w:rsidP="00A5617D">
      <w:pPr>
        <w:autoSpaceDE w:val="0"/>
        <w:autoSpaceDN w:val="0"/>
        <w:adjustRightInd w:val="0"/>
        <w:spacing w:after="0"/>
        <w:rPr>
          <w:rFonts w:cstheme="minorHAnsi"/>
          <w:color w:val="0070C0"/>
          <w:szCs w:val="24"/>
          <w:lang w:eastAsia="nl-BE"/>
        </w:rPr>
      </w:pPr>
    </w:p>
    <w:p w14:paraId="4699213F"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Opmerkingen geldig voor de punten a) en b):</w:t>
      </w:r>
    </w:p>
    <w:p w14:paraId="7B9D5B47"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Indien de posten uitgedrukt zijn in een totale prijs of in een lengte, een oppervlakte, enz., gelden de hiervoor vermelde voorschriften mutatis mutandis.</w:t>
      </w:r>
    </w:p>
    <w:p w14:paraId="15D62574" w14:textId="0AE4E61A" w:rsidR="00451651"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Indien geen afzonderlijke post voor de proefmontage in de opmeting voorzien is, is steeds het 2</w:t>
      </w:r>
      <w:r w:rsidRPr="007743CF">
        <w:rPr>
          <w:rFonts w:cstheme="minorHAnsi"/>
          <w:color w:val="0070C0"/>
          <w:szCs w:val="24"/>
          <w:vertAlign w:val="superscript"/>
          <w:lang w:eastAsia="nl-BE"/>
        </w:rPr>
        <w:t>e</w:t>
      </w:r>
      <w:r w:rsidRPr="007743CF">
        <w:rPr>
          <w:rFonts w:cstheme="minorHAnsi"/>
          <w:color w:val="0070C0"/>
          <w:szCs w:val="24"/>
          <w:lang w:eastAsia="nl-BE"/>
        </w:rPr>
        <w:t xml:space="preserve"> geval van toepassing.</w:t>
      </w:r>
    </w:p>
    <w:p w14:paraId="53679706" w14:textId="65C5A150" w:rsidR="00680674" w:rsidRDefault="00680674" w:rsidP="00A5617D">
      <w:pPr>
        <w:autoSpaceDE w:val="0"/>
        <w:autoSpaceDN w:val="0"/>
        <w:adjustRightInd w:val="0"/>
        <w:spacing w:after="0"/>
        <w:rPr>
          <w:rFonts w:cstheme="minorHAnsi"/>
          <w:color w:val="0070C0"/>
          <w:szCs w:val="24"/>
          <w:lang w:eastAsia="nl-BE"/>
        </w:rPr>
      </w:pPr>
    </w:p>
    <w:p w14:paraId="69CA6030" w14:textId="29E3F2DE" w:rsidR="0036131D" w:rsidRDefault="00C57BCE" w:rsidP="0036131D">
      <w:pPr>
        <w:pStyle w:val="Grijzekader"/>
        <w:rPr>
          <w:lang w:eastAsia="nl-BE"/>
        </w:rPr>
      </w:pPr>
      <w:r>
        <w:rPr>
          <w:lang w:eastAsia="nl-BE"/>
        </w:rPr>
        <w:t xml:space="preserve">Indien de bestekschrijver </w:t>
      </w:r>
      <w:r w:rsidR="00F57F50">
        <w:rPr>
          <w:lang w:eastAsia="nl-BE"/>
        </w:rPr>
        <w:t xml:space="preserve">wenst af te wijken van de </w:t>
      </w:r>
      <w:r w:rsidR="000307F9">
        <w:rPr>
          <w:lang w:eastAsia="nl-BE"/>
        </w:rPr>
        <w:t>maandelijkse betalingen in mindering</w:t>
      </w:r>
      <w:r w:rsidR="00DF5CCB">
        <w:rPr>
          <w:lang w:eastAsia="nl-BE"/>
        </w:rPr>
        <w:t>, voor alle of een gedeelte van de voorziene posten</w:t>
      </w:r>
      <w:r w:rsidR="00F57F50">
        <w:rPr>
          <w:lang w:eastAsia="nl-BE"/>
        </w:rPr>
        <w:t xml:space="preserve">, dient hij </w:t>
      </w:r>
      <w:r w:rsidR="000307F9">
        <w:rPr>
          <w:lang w:eastAsia="nl-BE"/>
        </w:rPr>
        <w:t>één van de twee onderstaande betalingswijzen op te nemen. Indien hij niet wenst af te wijken van de maandelijkse betalingen in mindering, moet onderstaande tekst geschrapt worden.</w:t>
      </w:r>
    </w:p>
    <w:p w14:paraId="0716CE51" w14:textId="77777777" w:rsidR="0036131D" w:rsidRPr="007743CF" w:rsidRDefault="0036131D" w:rsidP="00A5617D">
      <w:pPr>
        <w:autoSpaceDE w:val="0"/>
        <w:autoSpaceDN w:val="0"/>
        <w:adjustRightInd w:val="0"/>
        <w:spacing w:after="0"/>
        <w:rPr>
          <w:rFonts w:cstheme="minorHAnsi"/>
          <w:color w:val="0070C0"/>
          <w:szCs w:val="24"/>
          <w:lang w:eastAsia="nl-BE"/>
        </w:rPr>
      </w:pPr>
    </w:p>
    <w:p w14:paraId="5E7EC0E6" w14:textId="77777777" w:rsidR="00063275" w:rsidRPr="007743CF" w:rsidRDefault="00063275" w:rsidP="00063275">
      <w:pPr>
        <w:autoSpaceDE w:val="0"/>
        <w:autoSpaceDN w:val="0"/>
        <w:adjustRightInd w:val="0"/>
        <w:spacing w:after="0"/>
        <w:rPr>
          <w:rFonts w:cstheme="minorHAnsi"/>
          <w:color w:val="0070C0"/>
          <w:szCs w:val="24"/>
          <w:lang w:eastAsia="nl-BE"/>
        </w:rPr>
      </w:pPr>
      <w:r w:rsidRPr="00063275">
        <w:rPr>
          <w:rFonts w:cstheme="minorHAnsi"/>
          <w:color w:val="00B050"/>
          <w:szCs w:val="24"/>
          <w:lang w:eastAsia="nl-BE"/>
        </w:rPr>
        <w:t>In afwijking van het standaardbestek geschieden de betalingen als volgt:</w:t>
      </w:r>
      <w:r w:rsidRPr="007743CF">
        <w:rPr>
          <w:rFonts w:cstheme="minorHAnsi"/>
          <w:color w:val="0070C0"/>
          <w:szCs w:val="24"/>
          <w:lang w:eastAsia="nl-BE"/>
        </w:rPr>
        <w:t xml:space="preserve"> </w:t>
      </w:r>
      <w:r w:rsidRPr="007743CF">
        <w:rPr>
          <w:rFonts w:cstheme="minorHAnsi"/>
          <w:color w:val="FF0000"/>
          <w:szCs w:val="24"/>
          <w:lang w:eastAsia="nl-BE"/>
        </w:rPr>
        <w:t>***</w:t>
      </w:r>
      <w:r w:rsidRPr="007743CF">
        <w:rPr>
          <w:rFonts w:cstheme="minorHAnsi"/>
          <w:color w:val="0070C0"/>
          <w:szCs w:val="24"/>
          <w:lang w:eastAsia="nl-BE"/>
        </w:rPr>
        <w:t>.</w:t>
      </w:r>
    </w:p>
    <w:p w14:paraId="3AE0D601" w14:textId="77777777" w:rsidR="00063275" w:rsidRDefault="00063275" w:rsidP="00A5617D">
      <w:pPr>
        <w:autoSpaceDE w:val="0"/>
        <w:autoSpaceDN w:val="0"/>
        <w:adjustRightInd w:val="0"/>
        <w:spacing w:after="0"/>
        <w:rPr>
          <w:rFonts w:cstheme="minorHAnsi"/>
          <w:color w:val="00B050"/>
          <w:szCs w:val="24"/>
          <w:lang w:eastAsia="nl-BE"/>
        </w:rPr>
      </w:pPr>
    </w:p>
    <w:p w14:paraId="4819B0BF" w14:textId="203C0D8E" w:rsidR="00680674" w:rsidRPr="00063275" w:rsidRDefault="00680674" w:rsidP="00A5617D">
      <w:pPr>
        <w:autoSpaceDE w:val="0"/>
        <w:autoSpaceDN w:val="0"/>
        <w:adjustRightInd w:val="0"/>
        <w:spacing w:after="0"/>
        <w:rPr>
          <w:rFonts w:cstheme="minorHAnsi"/>
          <w:color w:val="00B050"/>
          <w:szCs w:val="24"/>
          <w:lang w:eastAsia="nl-BE"/>
        </w:rPr>
      </w:pPr>
      <w:r w:rsidRPr="00063275">
        <w:rPr>
          <w:rFonts w:cstheme="minorHAnsi"/>
          <w:color w:val="00B050"/>
          <w:szCs w:val="24"/>
          <w:lang w:eastAsia="nl-BE"/>
        </w:rPr>
        <w:t>In afwijking van het standaardbestek gebeurt de betaling van de opdracht ineens na de volledige uitvoering ervan.</w:t>
      </w:r>
    </w:p>
    <w:p w14:paraId="25861DD2" w14:textId="77777777" w:rsidR="00BD0BF6" w:rsidRPr="007743CF" w:rsidRDefault="00BD0BF6" w:rsidP="00A5617D">
      <w:pPr>
        <w:autoSpaceDE w:val="0"/>
        <w:autoSpaceDN w:val="0"/>
        <w:adjustRightInd w:val="0"/>
        <w:spacing w:after="0"/>
        <w:rPr>
          <w:rFonts w:cstheme="minorHAnsi"/>
          <w:color w:val="0070C0"/>
          <w:szCs w:val="24"/>
          <w:lang w:eastAsia="nl-BE"/>
        </w:rPr>
      </w:pPr>
    </w:p>
    <w:p w14:paraId="5770C9BA" w14:textId="180CB9B6" w:rsidR="00042A44" w:rsidRPr="00C76649" w:rsidRDefault="00042A44" w:rsidP="00A5617D">
      <w:pPr>
        <w:pStyle w:val="Kop3"/>
      </w:pPr>
      <w:bookmarkStart w:id="124" w:name="_Toc104372022"/>
      <w:r w:rsidRPr="00C76649">
        <w:t xml:space="preserve">Hoofdstuk </w:t>
      </w:r>
      <w:r w:rsidR="00C76649">
        <w:t>3: Specifieke bepalingen opdrachten voor werken</w:t>
      </w:r>
      <w:bookmarkEnd w:id="124"/>
    </w:p>
    <w:p w14:paraId="1CF7B90E" w14:textId="6BACC96A" w:rsidR="00042A44" w:rsidRPr="00C76649" w:rsidRDefault="00042A44" w:rsidP="00A5617D">
      <w:pPr>
        <w:pStyle w:val="Kop4"/>
      </w:pPr>
      <w:bookmarkStart w:id="125" w:name="_Toc104372023"/>
      <w:r w:rsidRPr="00C76649">
        <w:t>Afdeling 1</w:t>
      </w:r>
      <w:r w:rsidR="006A04FD">
        <w:t xml:space="preserve">: </w:t>
      </w:r>
      <w:r w:rsidR="00C76649" w:rsidRPr="00C76649">
        <w:t>Bepalingen toepasselijk op alle opdrachten voor werken</w:t>
      </w:r>
      <w:bookmarkEnd w:id="125"/>
    </w:p>
    <w:p w14:paraId="30134C43" w14:textId="7149AFE4" w:rsidR="00C76649" w:rsidRPr="006E15FC" w:rsidRDefault="00042A44" w:rsidP="00A5617D">
      <w:pPr>
        <w:pStyle w:val="Kop5"/>
        <w:rPr>
          <w:b/>
        </w:rPr>
      </w:pPr>
      <w:bookmarkStart w:id="126" w:name="_Toc104372024"/>
      <w:r w:rsidRPr="006E15FC">
        <w:rPr>
          <w:b/>
        </w:rPr>
        <w:t xml:space="preserve">Art. </w:t>
      </w:r>
      <w:r w:rsidR="00C76649" w:rsidRPr="006E15FC">
        <w:rPr>
          <w:b/>
        </w:rPr>
        <w:t>76, §1</w:t>
      </w:r>
      <w:r w:rsidR="00B8183E">
        <w:rPr>
          <w:b/>
        </w:rPr>
        <w:t xml:space="preserve"> </w:t>
      </w:r>
      <w:r w:rsidR="00C76649" w:rsidRPr="006E15FC">
        <w:rPr>
          <w:b/>
        </w:rPr>
        <w:t>Uitvoeringstermijnen</w:t>
      </w:r>
      <w:bookmarkEnd w:id="126"/>
    </w:p>
    <w:p w14:paraId="41F5E29B" w14:textId="21F69C7F" w:rsidR="00EE0188" w:rsidRDefault="00EE0188" w:rsidP="00A5617D">
      <w:pPr>
        <w:pStyle w:val="Grijzekader"/>
        <w:rPr>
          <w:lang w:eastAsia="nl-BE"/>
        </w:rPr>
      </w:pPr>
      <w:r w:rsidRPr="00EE0188">
        <w:rPr>
          <w:lang w:eastAsia="nl-BE"/>
        </w:rPr>
        <w:t>In principe moeten de uitvoeringstermijnen worden uitgedrukt in werkdagen. Met kalenderdagen kan enkel worden gewerkt, indien er economische redenen voor handen zijn waardoor termijnen in werkdagen niet gehanteerd kunnen worden.</w:t>
      </w:r>
    </w:p>
    <w:p w14:paraId="77A3F706" w14:textId="1D041DBF" w:rsidR="00680674" w:rsidRPr="007743CF" w:rsidRDefault="00680674" w:rsidP="00A5617D">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lastRenderedPageBreak/>
        <w:t xml:space="preserve">De uitvoeringstermijn van de werken bedraagt </w:t>
      </w:r>
      <w:r w:rsidRPr="007743CF">
        <w:rPr>
          <w:rFonts w:cstheme="minorHAnsi"/>
          <w:color w:val="FF0000"/>
          <w:szCs w:val="24"/>
          <w:lang w:eastAsia="nl-BE"/>
        </w:rPr>
        <w:t>***</w:t>
      </w:r>
      <w:r w:rsidRPr="007743CF">
        <w:rPr>
          <w:rFonts w:cstheme="minorHAnsi"/>
          <w:color w:val="000000"/>
          <w:szCs w:val="24"/>
          <w:lang w:eastAsia="nl-BE"/>
        </w:rPr>
        <w:t xml:space="preserve"> </w:t>
      </w:r>
      <w:r w:rsidRPr="008B10F1">
        <w:rPr>
          <w:rFonts w:cstheme="minorHAnsi"/>
          <w:color w:val="00B050"/>
          <w:szCs w:val="24"/>
          <w:lang w:eastAsia="nl-BE"/>
        </w:rPr>
        <w:t xml:space="preserve">werkdagen / kalenderdagen / maanden / jaren / </w:t>
      </w:r>
      <w:r w:rsidRPr="007743CF">
        <w:rPr>
          <w:rFonts w:cstheme="minorHAnsi"/>
          <w:color w:val="FF0000"/>
          <w:szCs w:val="24"/>
          <w:lang w:eastAsia="nl-BE"/>
        </w:rPr>
        <w:t>***</w:t>
      </w:r>
      <w:r w:rsidRPr="007743CF">
        <w:rPr>
          <w:rFonts w:cstheme="minorHAnsi"/>
          <w:color w:val="000000"/>
          <w:szCs w:val="24"/>
          <w:lang w:eastAsia="nl-BE"/>
        </w:rPr>
        <w:t>.</w:t>
      </w:r>
    </w:p>
    <w:p w14:paraId="6848953E" w14:textId="77777777" w:rsidR="00680674" w:rsidRPr="007743CF" w:rsidRDefault="00680674" w:rsidP="00A5617D">
      <w:pPr>
        <w:autoSpaceDE w:val="0"/>
        <w:autoSpaceDN w:val="0"/>
        <w:adjustRightInd w:val="0"/>
        <w:spacing w:after="0"/>
        <w:rPr>
          <w:rFonts w:cstheme="minorHAnsi"/>
          <w:color w:val="000000"/>
          <w:szCs w:val="24"/>
          <w:lang w:eastAsia="nl-BE"/>
        </w:rPr>
      </w:pPr>
    </w:p>
    <w:p w14:paraId="439261AF" w14:textId="77777777" w:rsidR="00680674" w:rsidRPr="00FF3B0E" w:rsidRDefault="00680674" w:rsidP="00A5617D">
      <w:pPr>
        <w:autoSpaceDE w:val="0"/>
        <w:autoSpaceDN w:val="0"/>
        <w:adjustRightInd w:val="0"/>
        <w:spacing w:after="0"/>
        <w:rPr>
          <w:rFonts w:cstheme="minorHAnsi"/>
          <w:color w:val="0070C0"/>
          <w:szCs w:val="24"/>
          <w:lang w:val="nl-BE" w:eastAsia="nl-BE"/>
        </w:rPr>
      </w:pPr>
      <w:r w:rsidRPr="00FF3B0E">
        <w:rPr>
          <w:rFonts w:cstheme="minorHAnsi"/>
          <w:color w:val="0070C0"/>
          <w:szCs w:val="24"/>
          <w:lang w:val="nl-BE" w:eastAsia="nl-BE"/>
        </w:rPr>
        <w:t>Bonificaties voor sneller werk</w:t>
      </w:r>
    </w:p>
    <w:p w14:paraId="61BA6192" w14:textId="77777777" w:rsidR="00680674" w:rsidRPr="00FF3B0E" w:rsidRDefault="00680674" w:rsidP="00A5617D">
      <w:pPr>
        <w:autoSpaceDE w:val="0"/>
        <w:autoSpaceDN w:val="0"/>
        <w:adjustRightInd w:val="0"/>
        <w:spacing w:after="0"/>
        <w:rPr>
          <w:rFonts w:cstheme="minorHAnsi"/>
          <w:color w:val="0070C0"/>
          <w:szCs w:val="24"/>
          <w:lang w:val="nl-BE" w:eastAsia="nl-BE"/>
        </w:rPr>
      </w:pPr>
    </w:p>
    <w:p w14:paraId="71555E89" w14:textId="77777777" w:rsidR="00EE0188" w:rsidRPr="00EE0188" w:rsidRDefault="00EE0188" w:rsidP="00A5617D">
      <w:pPr>
        <w:pStyle w:val="Grijzekader"/>
        <w:rPr>
          <w:lang w:eastAsia="nl-BE"/>
        </w:rPr>
      </w:pPr>
      <w:r w:rsidRPr="00EE0188">
        <w:rPr>
          <w:lang w:eastAsia="nl-BE"/>
        </w:rPr>
        <w:t xml:space="preserve">Het voorzien van bonificaties voor sneller werk is zeer moeilijk en dient slechts in uitzonderlijke gevallen toegepast. De voorkeur gaat uit naar de opname van de uitvoeringstermijn in de gunningscriteria. </w:t>
      </w:r>
    </w:p>
    <w:p w14:paraId="731898EA" w14:textId="77777777" w:rsidR="00EE0188" w:rsidRPr="00EE0188" w:rsidRDefault="00EE0188" w:rsidP="00A5617D">
      <w:pPr>
        <w:pStyle w:val="Grijzekader"/>
        <w:rPr>
          <w:lang w:eastAsia="nl-BE"/>
        </w:rPr>
      </w:pPr>
      <w:r w:rsidRPr="00EE0188">
        <w:rPr>
          <w:lang w:eastAsia="nl-BE"/>
        </w:rPr>
        <w:t>Voor zover de aanbestedende overheid oordeelt dat er redenen zijn om bonificaties aan de opdrachtnemer te verlenen voor het uitvoeren van de opdracht binnen de uitvoeringstermijn, dienen zowel het principe als de voorwaarden vooraf te worden vermeld in de opdrachtdocumenten. Bonificaties kunnen voorzien worden voor versnellingen op de totale termijn en/of op de deeltermijnen.</w:t>
      </w:r>
    </w:p>
    <w:p w14:paraId="1179EEB4" w14:textId="11AF3F9F" w:rsidR="00EE0188" w:rsidRDefault="00EE0188" w:rsidP="00A5617D">
      <w:pPr>
        <w:pStyle w:val="Grijzekader"/>
        <w:rPr>
          <w:lang w:eastAsia="nl-BE"/>
        </w:rPr>
      </w:pPr>
      <w:r w:rsidRPr="00EE0188">
        <w:rPr>
          <w:lang w:eastAsia="nl-BE"/>
        </w:rPr>
        <w:t>De opdrachtnemer kan die bonificaties pas na de voorlopige oplevering van de werken vorderen.</w:t>
      </w:r>
    </w:p>
    <w:p w14:paraId="7F6C18B6" w14:textId="3B644A0F" w:rsidR="00680674" w:rsidRPr="007743CF" w:rsidRDefault="00680674" w:rsidP="00A5617D">
      <w:pPr>
        <w:autoSpaceDE w:val="0"/>
        <w:autoSpaceDN w:val="0"/>
        <w:adjustRightInd w:val="0"/>
        <w:spacing w:after="0"/>
        <w:rPr>
          <w:rFonts w:cstheme="minorHAnsi"/>
          <w:color w:val="000000"/>
          <w:szCs w:val="24"/>
          <w:lang w:eastAsia="nl-BE"/>
        </w:rPr>
      </w:pPr>
      <w:r w:rsidRPr="007743CF">
        <w:rPr>
          <w:rFonts w:cstheme="minorHAnsi"/>
          <w:color w:val="0070C0"/>
          <w:szCs w:val="24"/>
          <w:lang w:eastAsia="nl-BE"/>
        </w:rPr>
        <w:t>Volgende bonificaties zijn van toepassing op deze opdracht:</w:t>
      </w:r>
      <w:r w:rsidRPr="007743CF">
        <w:rPr>
          <w:rFonts w:cstheme="minorHAnsi"/>
          <w:color w:val="0000FF"/>
          <w:szCs w:val="24"/>
          <w:lang w:eastAsia="nl-BE"/>
        </w:rPr>
        <w:t xml:space="preserve"> </w:t>
      </w:r>
      <w:r w:rsidRPr="007743CF">
        <w:rPr>
          <w:rFonts w:cstheme="minorHAnsi"/>
          <w:color w:val="FF0000"/>
          <w:szCs w:val="24"/>
          <w:lang w:eastAsia="nl-BE"/>
        </w:rPr>
        <w:t>***</w:t>
      </w:r>
      <w:r w:rsidRPr="007743CF">
        <w:rPr>
          <w:rFonts w:cstheme="minorHAnsi"/>
          <w:color w:val="000000"/>
          <w:szCs w:val="24"/>
          <w:lang w:eastAsia="nl-BE"/>
        </w:rPr>
        <w:t>.</w:t>
      </w:r>
    </w:p>
    <w:p w14:paraId="70FCF46D" w14:textId="77777777" w:rsidR="00680674" w:rsidRPr="007743CF" w:rsidRDefault="00680674" w:rsidP="00A5617D">
      <w:pPr>
        <w:autoSpaceDE w:val="0"/>
        <w:autoSpaceDN w:val="0"/>
        <w:adjustRightInd w:val="0"/>
        <w:spacing w:after="0"/>
        <w:rPr>
          <w:rFonts w:cstheme="minorHAnsi"/>
          <w:color w:val="000000"/>
          <w:szCs w:val="24"/>
          <w:lang w:eastAsia="nl-BE"/>
        </w:rPr>
      </w:pPr>
    </w:p>
    <w:p w14:paraId="01F92929" w14:textId="4A671BBB" w:rsidR="001F0317" w:rsidRPr="006E15FC" w:rsidRDefault="00551E48" w:rsidP="00A5617D">
      <w:pPr>
        <w:pStyle w:val="Kop5"/>
        <w:rPr>
          <w:b/>
          <w:color w:val="0070C0"/>
        </w:rPr>
      </w:pPr>
      <w:bookmarkStart w:id="127" w:name="_Toc104372025"/>
      <w:r w:rsidRPr="006E15FC">
        <w:rPr>
          <w:b/>
          <w:color w:val="0070C0"/>
        </w:rPr>
        <w:t>Art. 76, §2</w:t>
      </w:r>
      <w:r w:rsidR="00B8183E">
        <w:rPr>
          <w:b/>
          <w:color w:val="0070C0"/>
        </w:rPr>
        <w:t xml:space="preserve"> </w:t>
      </w:r>
      <w:r w:rsidRPr="006E15FC">
        <w:rPr>
          <w:b/>
          <w:color w:val="0070C0"/>
        </w:rPr>
        <w:t>Aanvangsdatum van de werken</w:t>
      </w:r>
      <w:bookmarkEnd w:id="127"/>
    </w:p>
    <w:p w14:paraId="2275CCFE" w14:textId="59017AE3" w:rsidR="00EE0188" w:rsidRDefault="00EE0188" w:rsidP="00A5617D">
      <w:pPr>
        <w:pStyle w:val="Grijzekader"/>
        <w:rPr>
          <w:lang w:eastAsia="nl-BE"/>
        </w:rPr>
      </w:pPr>
      <w:r w:rsidRPr="00EE0188">
        <w:rPr>
          <w:lang w:eastAsia="nl-BE"/>
        </w:rPr>
        <w:t>In geval van werken van klasse 1 tot en met 5 met aanwending van bijzondere technieken of materialen dient onderstaande tekst te worden opgenomen.</w:t>
      </w:r>
    </w:p>
    <w:p w14:paraId="254646D8" w14:textId="0D702631" w:rsidR="00680674" w:rsidRPr="007743CF" w:rsidRDefault="00680674" w:rsidP="00A5617D">
      <w:pPr>
        <w:tabs>
          <w:tab w:val="left" w:pos="6663"/>
        </w:tabs>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Op deze opdracht zijn de modaliteiten van art. 76, §2, 1e lid, 3° AUR van toepassing.</w:t>
      </w:r>
    </w:p>
    <w:p w14:paraId="14188425" w14:textId="17A944EA" w:rsidR="00680674" w:rsidRDefault="00680674" w:rsidP="00A5617D">
      <w:pPr>
        <w:spacing w:after="0"/>
        <w:rPr>
          <w:rFonts w:cstheme="minorHAnsi"/>
          <w:color w:val="0070C0"/>
          <w:szCs w:val="24"/>
          <w:lang w:eastAsia="nl-BE"/>
        </w:rPr>
      </w:pPr>
    </w:p>
    <w:p w14:paraId="3F7CCF3B" w14:textId="77777777" w:rsidR="007C3ED8" w:rsidRPr="007743CF" w:rsidRDefault="007C3ED8" w:rsidP="00A5617D">
      <w:pPr>
        <w:spacing w:after="0"/>
        <w:rPr>
          <w:rFonts w:cstheme="minorHAnsi"/>
          <w:color w:val="0070C0"/>
          <w:szCs w:val="24"/>
          <w:lang w:eastAsia="nl-BE"/>
        </w:rPr>
      </w:pPr>
    </w:p>
    <w:p w14:paraId="71F167C9" w14:textId="35AB150D" w:rsidR="001F0317" w:rsidRPr="006E15FC" w:rsidRDefault="001F0317" w:rsidP="00A5617D">
      <w:pPr>
        <w:pStyle w:val="Kop5"/>
        <w:rPr>
          <w:b/>
        </w:rPr>
      </w:pPr>
      <w:bookmarkStart w:id="128" w:name="_Toc104372026"/>
      <w:r w:rsidRPr="006E15FC">
        <w:rPr>
          <w:b/>
        </w:rPr>
        <w:t>Art. 79</w:t>
      </w:r>
      <w:r w:rsidR="00B8183E">
        <w:rPr>
          <w:b/>
        </w:rPr>
        <w:t xml:space="preserve"> </w:t>
      </w:r>
      <w:r w:rsidRPr="006E15FC">
        <w:rPr>
          <w:b/>
        </w:rPr>
        <w:t>Organisatie van de bouwplaats</w:t>
      </w:r>
      <w:bookmarkEnd w:id="128"/>
    </w:p>
    <w:p w14:paraId="0B923159" w14:textId="77777777" w:rsidR="00680674" w:rsidRPr="007743CF" w:rsidRDefault="00680674" w:rsidP="00A5617D">
      <w:pPr>
        <w:spacing w:after="0"/>
        <w:rPr>
          <w:rFonts w:cstheme="minorHAnsi"/>
          <w:color w:val="0070C0"/>
          <w:szCs w:val="24"/>
          <w:lang w:eastAsia="nl-BE"/>
        </w:rPr>
      </w:pPr>
    </w:p>
    <w:p w14:paraId="63C456AE" w14:textId="71E9008F" w:rsidR="00680674" w:rsidRPr="007743CF" w:rsidRDefault="00680674" w:rsidP="00A5617D">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De volgende bepalingen van het standaardbestek worden aangevuld / gewijzigd als volgt:</w:t>
      </w:r>
    </w:p>
    <w:p w14:paraId="7E3E3DEE" w14:textId="77777777" w:rsidR="00680674" w:rsidRPr="007743CF" w:rsidRDefault="00680674" w:rsidP="00A5617D">
      <w:pPr>
        <w:autoSpaceDE w:val="0"/>
        <w:autoSpaceDN w:val="0"/>
        <w:adjustRightInd w:val="0"/>
        <w:spacing w:after="0"/>
        <w:rPr>
          <w:rFonts w:cstheme="minorHAnsi"/>
          <w:color w:val="000000"/>
          <w:szCs w:val="24"/>
          <w:lang w:eastAsia="nl-BE"/>
        </w:rPr>
      </w:pPr>
    </w:p>
    <w:p w14:paraId="34DAD9CF"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eastAsia="nl-BE"/>
        </w:rPr>
      </w:pPr>
      <w:bookmarkStart w:id="129" w:name="_Hlk53565965"/>
      <w:r w:rsidRPr="007743CF">
        <w:rPr>
          <w:rFonts w:cstheme="minorHAnsi"/>
          <w:b/>
          <w:color w:val="0070C0"/>
          <w:szCs w:val="24"/>
          <w:lang w:eastAsia="nl-BE"/>
        </w:rPr>
        <w:t>Installaties van concessiehoudende maatschappijen of nutsmaatschappijen</w:t>
      </w:r>
    </w:p>
    <w:p w14:paraId="4AE2A7E6" w14:textId="77777777" w:rsidR="00680674" w:rsidRPr="007743CF" w:rsidRDefault="00680674" w:rsidP="00A5617D">
      <w:pPr>
        <w:autoSpaceDE w:val="0"/>
        <w:autoSpaceDN w:val="0"/>
        <w:adjustRightInd w:val="0"/>
        <w:spacing w:after="0"/>
        <w:rPr>
          <w:rFonts w:cstheme="minorHAnsi"/>
          <w:color w:val="FF0000"/>
          <w:szCs w:val="24"/>
          <w:lang w:val="fr-FR" w:eastAsia="nl-BE"/>
        </w:rPr>
      </w:pPr>
      <w:r w:rsidRPr="007743CF">
        <w:rPr>
          <w:rFonts w:cstheme="minorHAnsi"/>
          <w:color w:val="FF0000"/>
          <w:szCs w:val="24"/>
          <w:lang w:val="fr-FR" w:eastAsia="nl-BE"/>
        </w:rPr>
        <w:t>***</w:t>
      </w:r>
    </w:p>
    <w:p w14:paraId="74500A41" w14:textId="77777777" w:rsidR="00C07255" w:rsidRPr="007743CF" w:rsidRDefault="00C07255" w:rsidP="00A5617D">
      <w:pPr>
        <w:autoSpaceDE w:val="0"/>
        <w:autoSpaceDN w:val="0"/>
        <w:adjustRightInd w:val="0"/>
        <w:spacing w:after="0"/>
        <w:rPr>
          <w:rFonts w:cstheme="minorHAnsi"/>
          <w:color w:val="000000"/>
          <w:szCs w:val="24"/>
          <w:lang w:val="fr-FR" w:eastAsia="nl-BE"/>
        </w:rPr>
      </w:pPr>
    </w:p>
    <w:p w14:paraId="3DA64870"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eastAsia="nl-BE"/>
        </w:rPr>
      </w:pPr>
      <w:r w:rsidRPr="007743CF">
        <w:rPr>
          <w:rFonts w:cstheme="minorHAnsi"/>
          <w:b/>
          <w:color w:val="0070C0"/>
          <w:szCs w:val="24"/>
          <w:lang w:eastAsia="nl-BE"/>
        </w:rPr>
        <w:t>Schade of hinder aan nutsvoorzieningen - merktekens</w:t>
      </w:r>
    </w:p>
    <w:p w14:paraId="2F35CF06" w14:textId="77777777" w:rsidR="00680674" w:rsidRPr="007743CF" w:rsidRDefault="00680674" w:rsidP="00A5617D">
      <w:pPr>
        <w:autoSpaceDE w:val="0"/>
        <w:autoSpaceDN w:val="0"/>
        <w:adjustRightInd w:val="0"/>
        <w:spacing w:after="0"/>
        <w:rPr>
          <w:rFonts w:cstheme="minorHAnsi"/>
          <w:color w:val="FF0000"/>
          <w:szCs w:val="24"/>
          <w:lang w:val="fr-FR" w:eastAsia="nl-BE"/>
        </w:rPr>
      </w:pPr>
      <w:r w:rsidRPr="007743CF">
        <w:rPr>
          <w:rFonts w:cstheme="minorHAnsi"/>
          <w:color w:val="FF0000"/>
          <w:szCs w:val="24"/>
          <w:lang w:val="fr-FR" w:eastAsia="nl-BE"/>
        </w:rPr>
        <w:t>***</w:t>
      </w:r>
    </w:p>
    <w:p w14:paraId="3E53E6F5" w14:textId="77777777" w:rsidR="00C07255" w:rsidRPr="007743CF" w:rsidRDefault="00C07255" w:rsidP="00A5617D">
      <w:pPr>
        <w:autoSpaceDE w:val="0"/>
        <w:autoSpaceDN w:val="0"/>
        <w:adjustRightInd w:val="0"/>
        <w:spacing w:after="0"/>
        <w:rPr>
          <w:rFonts w:cstheme="minorHAnsi"/>
          <w:color w:val="000000"/>
          <w:szCs w:val="24"/>
          <w:lang w:val="fr-FR" w:eastAsia="nl-BE"/>
        </w:rPr>
      </w:pPr>
    </w:p>
    <w:p w14:paraId="33D00D50" w14:textId="77777777" w:rsidR="00680674" w:rsidRPr="007743CF" w:rsidRDefault="00680674" w:rsidP="00A5617D">
      <w:pPr>
        <w:autoSpaceDE w:val="0"/>
        <w:autoSpaceDN w:val="0"/>
        <w:adjustRightInd w:val="0"/>
        <w:spacing w:after="0"/>
        <w:rPr>
          <w:rFonts w:cstheme="minorHAnsi"/>
          <w:color w:val="0070C0"/>
          <w:szCs w:val="24"/>
          <w:lang w:val="fr-FR" w:eastAsia="nl-BE"/>
        </w:rPr>
      </w:pPr>
      <w:r w:rsidRPr="007743CF">
        <w:rPr>
          <w:rFonts w:cstheme="minorHAnsi"/>
          <w:b/>
          <w:color w:val="0070C0"/>
          <w:szCs w:val="24"/>
          <w:lang w:val="fr-FR" w:eastAsia="nl-BE"/>
        </w:rPr>
        <w:t>Grenspalen en merktekens</w:t>
      </w:r>
    </w:p>
    <w:p w14:paraId="4F9B7467" w14:textId="77777777" w:rsidR="00680674" w:rsidRPr="007743CF" w:rsidRDefault="00680674" w:rsidP="00A5617D">
      <w:pPr>
        <w:autoSpaceDE w:val="0"/>
        <w:autoSpaceDN w:val="0"/>
        <w:adjustRightInd w:val="0"/>
        <w:spacing w:after="0"/>
        <w:rPr>
          <w:rFonts w:cstheme="minorHAnsi"/>
          <w:color w:val="FF0000"/>
          <w:szCs w:val="24"/>
          <w:lang w:val="fr-FR" w:eastAsia="nl-BE"/>
        </w:rPr>
      </w:pPr>
      <w:r w:rsidRPr="007743CF">
        <w:rPr>
          <w:rFonts w:cstheme="minorHAnsi"/>
          <w:color w:val="FF0000"/>
          <w:szCs w:val="24"/>
          <w:lang w:val="fr-FR" w:eastAsia="nl-BE"/>
        </w:rPr>
        <w:t>***</w:t>
      </w:r>
    </w:p>
    <w:p w14:paraId="19CD720E" w14:textId="77777777" w:rsidR="00C07255" w:rsidRPr="007743CF" w:rsidRDefault="00C07255" w:rsidP="00A5617D">
      <w:pPr>
        <w:autoSpaceDE w:val="0"/>
        <w:autoSpaceDN w:val="0"/>
        <w:adjustRightInd w:val="0"/>
        <w:spacing w:after="0"/>
        <w:rPr>
          <w:rFonts w:cstheme="minorHAnsi"/>
          <w:color w:val="000000"/>
          <w:szCs w:val="24"/>
          <w:lang w:val="fr-FR" w:eastAsia="nl-BE"/>
        </w:rPr>
      </w:pPr>
    </w:p>
    <w:p w14:paraId="799D465E"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Communicatie</w:t>
      </w:r>
    </w:p>
    <w:p w14:paraId="21A188B3" w14:textId="77777777" w:rsidR="00680674" w:rsidRPr="007743CF" w:rsidRDefault="00680674" w:rsidP="00A5617D">
      <w:pPr>
        <w:autoSpaceDE w:val="0"/>
        <w:autoSpaceDN w:val="0"/>
        <w:adjustRightInd w:val="0"/>
        <w:spacing w:after="0"/>
        <w:ind w:left="284" w:hanging="284"/>
        <w:rPr>
          <w:rFonts w:cstheme="minorHAnsi"/>
          <w:color w:val="FF0000"/>
          <w:szCs w:val="24"/>
          <w:lang w:val="fr-FR" w:eastAsia="nl-BE"/>
        </w:rPr>
      </w:pPr>
      <w:r w:rsidRPr="007743CF">
        <w:rPr>
          <w:rFonts w:cstheme="minorHAnsi"/>
          <w:color w:val="FF0000"/>
          <w:szCs w:val="24"/>
          <w:lang w:val="fr-FR" w:eastAsia="nl-BE"/>
        </w:rPr>
        <w:t>***</w:t>
      </w:r>
    </w:p>
    <w:p w14:paraId="4D05FAF1" w14:textId="77777777" w:rsidR="00C07255" w:rsidRPr="007743CF" w:rsidRDefault="00C07255" w:rsidP="00A5617D">
      <w:pPr>
        <w:autoSpaceDE w:val="0"/>
        <w:autoSpaceDN w:val="0"/>
        <w:adjustRightInd w:val="0"/>
        <w:spacing w:after="0"/>
        <w:ind w:left="284" w:hanging="284"/>
        <w:rPr>
          <w:rFonts w:cstheme="minorHAnsi"/>
          <w:color w:val="000000"/>
          <w:szCs w:val="24"/>
          <w:lang w:val="fr-FR" w:eastAsia="nl-BE"/>
        </w:rPr>
      </w:pPr>
    </w:p>
    <w:p w14:paraId="158E0DC9" w14:textId="69A50EDC" w:rsidR="006E1FDD" w:rsidRPr="007743CF" w:rsidRDefault="006E1FDD" w:rsidP="00A5617D">
      <w:pPr>
        <w:numPr>
          <w:ilvl w:val="0"/>
          <w:numId w:val="15"/>
        </w:numPr>
        <w:autoSpaceDE w:val="0"/>
        <w:autoSpaceDN w:val="0"/>
        <w:adjustRightInd w:val="0"/>
        <w:spacing w:after="0"/>
        <w:ind w:left="284" w:hanging="284"/>
        <w:contextualSpacing/>
        <w:rPr>
          <w:rFonts w:cstheme="minorHAnsi"/>
          <w:b/>
          <w:color w:val="0070C0"/>
          <w:szCs w:val="24"/>
          <w:lang w:eastAsia="nl-BE"/>
        </w:rPr>
      </w:pPr>
      <w:r w:rsidRPr="007743CF">
        <w:rPr>
          <w:rFonts w:cstheme="minorHAnsi"/>
          <w:b/>
          <w:color w:val="0070C0"/>
          <w:szCs w:val="24"/>
          <w:lang w:eastAsia="nl-BE"/>
        </w:rPr>
        <w:t>Publiciteit en reclame op de werf</w:t>
      </w:r>
    </w:p>
    <w:p w14:paraId="7C37EDE7" w14:textId="287FCB0A" w:rsidR="006E1FDD" w:rsidRPr="007743CF" w:rsidRDefault="006E1FDD" w:rsidP="00A5617D">
      <w:pPr>
        <w:autoSpaceDE w:val="0"/>
        <w:autoSpaceDN w:val="0"/>
        <w:adjustRightInd w:val="0"/>
        <w:spacing w:after="0"/>
        <w:contextualSpacing/>
        <w:rPr>
          <w:rFonts w:cstheme="minorHAnsi"/>
          <w:b/>
          <w:color w:val="FF0000"/>
          <w:szCs w:val="24"/>
          <w:lang w:eastAsia="nl-BE"/>
        </w:rPr>
      </w:pPr>
      <w:r w:rsidRPr="007743CF">
        <w:rPr>
          <w:rFonts w:cstheme="minorHAnsi"/>
          <w:b/>
          <w:color w:val="FF0000"/>
          <w:szCs w:val="24"/>
          <w:lang w:eastAsia="nl-BE"/>
        </w:rPr>
        <w:t>***</w:t>
      </w:r>
    </w:p>
    <w:p w14:paraId="6EF5E026" w14:textId="77777777" w:rsidR="006E1FDD" w:rsidRPr="007743CF" w:rsidRDefault="006E1FDD" w:rsidP="00A5617D">
      <w:pPr>
        <w:autoSpaceDE w:val="0"/>
        <w:autoSpaceDN w:val="0"/>
        <w:adjustRightInd w:val="0"/>
        <w:spacing w:after="0"/>
        <w:ind w:left="284"/>
        <w:contextualSpacing/>
        <w:rPr>
          <w:rFonts w:cstheme="minorHAnsi"/>
          <w:color w:val="000000"/>
          <w:szCs w:val="24"/>
          <w:lang w:eastAsia="nl-BE"/>
        </w:rPr>
      </w:pPr>
    </w:p>
    <w:p w14:paraId="562BDF97" w14:textId="44B52043" w:rsidR="006E1FDD" w:rsidRPr="00944499" w:rsidRDefault="006E1FDD" w:rsidP="00C14946">
      <w:pPr>
        <w:pStyle w:val="Lijstalinea"/>
        <w:numPr>
          <w:ilvl w:val="0"/>
          <w:numId w:val="15"/>
        </w:numPr>
        <w:autoSpaceDE w:val="0"/>
        <w:autoSpaceDN w:val="0"/>
        <w:adjustRightInd w:val="0"/>
        <w:spacing w:after="0"/>
        <w:rPr>
          <w:rFonts w:asciiTheme="minorHAnsi" w:hAnsiTheme="minorHAnsi" w:cstheme="minorHAnsi"/>
          <w:b/>
          <w:color w:val="0070C0"/>
          <w:szCs w:val="24"/>
          <w:lang w:val="fr-FR" w:eastAsia="nl-BE"/>
        </w:rPr>
      </w:pPr>
      <w:r w:rsidRPr="00944499">
        <w:rPr>
          <w:rFonts w:asciiTheme="minorHAnsi" w:hAnsiTheme="minorHAnsi" w:cstheme="minorHAnsi"/>
          <w:b/>
          <w:color w:val="0070C0"/>
          <w:szCs w:val="24"/>
          <w:lang w:val="fr-FR" w:eastAsia="nl-BE"/>
        </w:rPr>
        <w:t>Taalgebruik op de werf</w:t>
      </w:r>
    </w:p>
    <w:p w14:paraId="0C060577" w14:textId="58B1528B" w:rsidR="006E1FDD" w:rsidRPr="007743CF" w:rsidRDefault="006E1FDD" w:rsidP="00A5617D">
      <w:pPr>
        <w:autoSpaceDE w:val="0"/>
        <w:autoSpaceDN w:val="0"/>
        <w:adjustRightInd w:val="0"/>
        <w:spacing w:after="0"/>
        <w:contextualSpacing/>
        <w:rPr>
          <w:rFonts w:cstheme="minorHAnsi"/>
          <w:b/>
          <w:color w:val="FF0000"/>
          <w:szCs w:val="24"/>
          <w:lang w:val="fr-FR" w:eastAsia="nl-BE"/>
        </w:rPr>
      </w:pPr>
      <w:r w:rsidRPr="007743CF">
        <w:rPr>
          <w:rFonts w:cstheme="minorHAnsi"/>
          <w:b/>
          <w:color w:val="FF0000"/>
          <w:szCs w:val="24"/>
          <w:lang w:val="fr-FR" w:eastAsia="nl-BE"/>
        </w:rPr>
        <w:t>***</w:t>
      </w:r>
    </w:p>
    <w:p w14:paraId="2878449F" w14:textId="77777777" w:rsidR="006E1FDD" w:rsidRPr="007743CF" w:rsidRDefault="006E1FDD" w:rsidP="00A5617D">
      <w:pPr>
        <w:autoSpaceDE w:val="0"/>
        <w:autoSpaceDN w:val="0"/>
        <w:adjustRightInd w:val="0"/>
        <w:spacing w:after="0"/>
        <w:ind w:left="284"/>
        <w:contextualSpacing/>
        <w:rPr>
          <w:rFonts w:cstheme="minorHAnsi"/>
          <w:color w:val="000000"/>
          <w:szCs w:val="24"/>
          <w:lang w:val="fr-FR" w:eastAsia="nl-BE"/>
        </w:rPr>
      </w:pPr>
    </w:p>
    <w:p w14:paraId="7978C710" w14:textId="6C2D7F44"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Voorlopige installaties</w:t>
      </w:r>
    </w:p>
    <w:p w14:paraId="2979B703" w14:textId="77777777" w:rsidR="00680674" w:rsidRPr="007743CF" w:rsidRDefault="00680674" w:rsidP="00A5617D">
      <w:pPr>
        <w:autoSpaceDE w:val="0"/>
        <w:autoSpaceDN w:val="0"/>
        <w:adjustRightInd w:val="0"/>
        <w:spacing w:after="0"/>
        <w:ind w:left="284" w:hanging="284"/>
        <w:rPr>
          <w:rFonts w:cstheme="minorHAnsi"/>
          <w:color w:val="FF0000"/>
          <w:szCs w:val="24"/>
          <w:lang w:val="fr-FR" w:eastAsia="nl-BE"/>
        </w:rPr>
      </w:pPr>
      <w:r w:rsidRPr="007743CF">
        <w:rPr>
          <w:rFonts w:cstheme="minorHAnsi"/>
          <w:color w:val="FF0000"/>
          <w:szCs w:val="24"/>
          <w:lang w:val="fr-FR" w:eastAsia="nl-BE"/>
        </w:rPr>
        <w:t>***</w:t>
      </w:r>
    </w:p>
    <w:p w14:paraId="3D6EADDB" w14:textId="77777777" w:rsidR="00C07255" w:rsidRPr="007743CF" w:rsidRDefault="00C07255" w:rsidP="00A5617D">
      <w:pPr>
        <w:autoSpaceDE w:val="0"/>
        <w:autoSpaceDN w:val="0"/>
        <w:adjustRightInd w:val="0"/>
        <w:spacing w:after="0"/>
        <w:ind w:left="284" w:hanging="284"/>
        <w:rPr>
          <w:rFonts w:cstheme="minorHAnsi"/>
          <w:color w:val="000000"/>
          <w:szCs w:val="24"/>
          <w:lang w:val="fr-FR" w:eastAsia="nl-BE"/>
        </w:rPr>
      </w:pPr>
      <w:bookmarkStart w:id="130" w:name="_Hlk46845852"/>
    </w:p>
    <w:p w14:paraId="5A107423"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bookmarkStart w:id="131" w:name="_Hlk51061331"/>
      <w:bookmarkStart w:id="132" w:name="_Hlk51079275"/>
      <w:r w:rsidRPr="007743CF">
        <w:rPr>
          <w:rFonts w:cstheme="minorHAnsi"/>
          <w:b/>
          <w:color w:val="0070C0"/>
          <w:szCs w:val="24"/>
          <w:lang w:val="fr-FR" w:eastAsia="nl-BE"/>
        </w:rPr>
        <w:t>Veiligheid</w:t>
      </w:r>
    </w:p>
    <w:bookmarkEnd w:id="131"/>
    <w:p w14:paraId="0AF60CB0" w14:textId="0B591DA8" w:rsidR="00C07255" w:rsidRDefault="00944499" w:rsidP="00C14946">
      <w:pPr>
        <w:tabs>
          <w:tab w:val="left" w:pos="651"/>
        </w:tabs>
        <w:autoSpaceDE w:val="0"/>
        <w:autoSpaceDN w:val="0"/>
        <w:adjustRightInd w:val="0"/>
        <w:spacing w:after="0"/>
        <w:rPr>
          <w:rFonts w:cstheme="minorHAnsi"/>
          <w:color w:val="FF0000"/>
          <w:szCs w:val="24"/>
          <w:lang w:val="nl-BE" w:eastAsia="nl-BE"/>
        </w:rPr>
      </w:pPr>
      <w:r>
        <w:rPr>
          <w:rFonts w:cstheme="minorHAnsi"/>
          <w:color w:val="FF0000"/>
          <w:szCs w:val="24"/>
          <w:lang w:val="nl-BE" w:eastAsia="nl-BE"/>
        </w:rPr>
        <w:t>***</w:t>
      </w:r>
    </w:p>
    <w:p w14:paraId="74D37485" w14:textId="77777777" w:rsidR="00944499" w:rsidRPr="00944499" w:rsidRDefault="00944499" w:rsidP="00C14946">
      <w:pPr>
        <w:tabs>
          <w:tab w:val="left" w:pos="651"/>
        </w:tabs>
        <w:autoSpaceDE w:val="0"/>
        <w:autoSpaceDN w:val="0"/>
        <w:adjustRightInd w:val="0"/>
        <w:spacing w:after="0"/>
        <w:rPr>
          <w:rFonts w:cstheme="minorHAnsi"/>
          <w:szCs w:val="24"/>
          <w:lang w:val="nl-BE" w:eastAsia="nl-BE"/>
        </w:rPr>
      </w:pPr>
    </w:p>
    <w:bookmarkEnd w:id="130"/>
    <w:p w14:paraId="1C518598"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Verkeersveiligheid en signalisatie</w:t>
      </w:r>
    </w:p>
    <w:p w14:paraId="7E7EE0E5" w14:textId="77777777" w:rsidR="00680674" w:rsidRPr="007743CF" w:rsidRDefault="00680674" w:rsidP="00A5617D">
      <w:pPr>
        <w:autoSpaceDE w:val="0"/>
        <w:autoSpaceDN w:val="0"/>
        <w:adjustRightInd w:val="0"/>
        <w:spacing w:after="0"/>
        <w:ind w:left="284" w:hanging="284"/>
        <w:rPr>
          <w:rFonts w:cstheme="minorHAnsi"/>
          <w:color w:val="FF0000"/>
          <w:szCs w:val="24"/>
          <w:lang w:val="fr-FR" w:eastAsia="nl-BE"/>
        </w:rPr>
      </w:pPr>
      <w:r w:rsidRPr="007743CF">
        <w:rPr>
          <w:rFonts w:cstheme="minorHAnsi"/>
          <w:color w:val="FF0000"/>
          <w:szCs w:val="24"/>
          <w:lang w:val="fr-FR" w:eastAsia="nl-BE"/>
        </w:rPr>
        <w:t>***</w:t>
      </w:r>
    </w:p>
    <w:p w14:paraId="6486B8BC" w14:textId="77777777" w:rsidR="00C07255" w:rsidRPr="007743CF" w:rsidRDefault="00C07255" w:rsidP="00A5617D">
      <w:pPr>
        <w:autoSpaceDE w:val="0"/>
        <w:autoSpaceDN w:val="0"/>
        <w:adjustRightInd w:val="0"/>
        <w:spacing w:after="0"/>
        <w:ind w:left="284" w:hanging="284"/>
        <w:rPr>
          <w:rFonts w:cstheme="minorHAnsi"/>
          <w:color w:val="000000"/>
          <w:szCs w:val="24"/>
          <w:lang w:val="fr-FR" w:eastAsia="nl-BE"/>
        </w:rPr>
      </w:pPr>
    </w:p>
    <w:bookmarkEnd w:id="132"/>
    <w:p w14:paraId="1F69F4C4"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Voorzorgsmaatregelen kwartsstof</w:t>
      </w:r>
    </w:p>
    <w:p w14:paraId="3EDFCF55" w14:textId="77777777" w:rsidR="00680674" w:rsidRPr="007743CF" w:rsidRDefault="00680674" w:rsidP="00A5617D">
      <w:pPr>
        <w:autoSpaceDE w:val="0"/>
        <w:autoSpaceDN w:val="0"/>
        <w:adjustRightInd w:val="0"/>
        <w:spacing w:after="0"/>
        <w:ind w:left="284" w:hanging="284"/>
        <w:rPr>
          <w:rFonts w:cstheme="minorHAnsi"/>
          <w:color w:val="FF0000"/>
          <w:szCs w:val="24"/>
          <w:lang w:val="fr-FR" w:eastAsia="nl-BE"/>
        </w:rPr>
      </w:pPr>
      <w:r w:rsidRPr="007743CF">
        <w:rPr>
          <w:rFonts w:cstheme="minorHAnsi"/>
          <w:color w:val="FF0000"/>
          <w:szCs w:val="24"/>
          <w:lang w:val="fr-FR" w:eastAsia="nl-BE"/>
        </w:rPr>
        <w:t>***</w:t>
      </w:r>
    </w:p>
    <w:p w14:paraId="2B21B856" w14:textId="77777777" w:rsidR="00C07255" w:rsidRPr="007743CF" w:rsidRDefault="00C07255" w:rsidP="00A5617D">
      <w:pPr>
        <w:autoSpaceDE w:val="0"/>
        <w:autoSpaceDN w:val="0"/>
        <w:adjustRightInd w:val="0"/>
        <w:spacing w:after="0"/>
        <w:ind w:left="284" w:hanging="284"/>
        <w:rPr>
          <w:rFonts w:cstheme="minorHAnsi"/>
          <w:color w:val="000000"/>
          <w:szCs w:val="24"/>
          <w:lang w:val="fr-FR" w:eastAsia="nl-BE"/>
        </w:rPr>
      </w:pPr>
    </w:p>
    <w:p w14:paraId="47A98785"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eastAsia="nl-BE"/>
        </w:rPr>
      </w:pPr>
      <w:r w:rsidRPr="007743CF">
        <w:rPr>
          <w:rFonts w:cstheme="minorHAnsi"/>
          <w:b/>
          <w:color w:val="0070C0"/>
          <w:szCs w:val="24"/>
          <w:lang w:eastAsia="nl-BE"/>
        </w:rPr>
        <w:t>Schade aan de wegen door het wagenpark van de opdrachtnemer</w:t>
      </w:r>
    </w:p>
    <w:p w14:paraId="4DC0CFB5" w14:textId="77777777" w:rsidR="00680674" w:rsidRPr="007743CF" w:rsidRDefault="00680674" w:rsidP="00A5617D">
      <w:pPr>
        <w:autoSpaceDE w:val="0"/>
        <w:autoSpaceDN w:val="0"/>
        <w:adjustRightInd w:val="0"/>
        <w:spacing w:after="0"/>
        <w:ind w:left="284" w:hanging="284"/>
        <w:rPr>
          <w:rFonts w:cstheme="minorHAnsi"/>
          <w:color w:val="FF0000"/>
          <w:szCs w:val="24"/>
          <w:lang w:val="fr-FR" w:eastAsia="nl-BE"/>
        </w:rPr>
      </w:pPr>
      <w:r w:rsidRPr="007743CF">
        <w:rPr>
          <w:rFonts w:cstheme="minorHAnsi"/>
          <w:color w:val="FF0000"/>
          <w:szCs w:val="24"/>
          <w:lang w:val="fr-FR" w:eastAsia="nl-BE"/>
        </w:rPr>
        <w:t>***</w:t>
      </w:r>
    </w:p>
    <w:p w14:paraId="78ED3D26" w14:textId="77777777" w:rsidR="00C07255" w:rsidRPr="007743CF" w:rsidRDefault="00C07255" w:rsidP="00A5617D">
      <w:pPr>
        <w:autoSpaceDE w:val="0"/>
        <w:autoSpaceDN w:val="0"/>
        <w:adjustRightInd w:val="0"/>
        <w:spacing w:after="0"/>
        <w:ind w:left="284" w:hanging="284"/>
        <w:rPr>
          <w:rFonts w:cstheme="minorHAnsi"/>
          <w:color w:val="000000"/>
          <w:szCs w:val="24"/>
          <w:lang w:val="fr-FR" w:eastAsia="nl-BE"/>
        </w:rPr>
      </w:pPr>
    </w:p>
    <w:p w14:paraId="404FD84F"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Netheid van de wegen</w:t>
      </w:r>
    </w:p>
    <w:p w14:paraId="522A3221" w14:textId="77777777" w:rsidR="00680674" w:rsidRPr="007743CF" w:rsidRDefault="00680674" w:rsidP="00A5617D">
      <w:pPr>
        <w:autoSpaceDE w:val="0"/>
        <w:autoSpaceDN w:val="0"/>
        <w:adjustRightInd w:val="0"/>
        <w:spacing w:after="0"/>
        <w:ind w:left="284" w:hanging="284"/>
        <w:rPr>
          <w:rFonts w:cstheme="minorHAnsi"/>
          <w:color w:val="FF0000"/>
          <w:szCs w:val="24"/>
          <w:lang w:val="fr-FR" w:eastAsia="nl-BE"/>
        </w:rPr>
      </w:pPr>
      <w:r w:rsidRPr="007743CF">
        <w:rPr>
          <w:rFonts w:cstheme="minorHAnsi"/>
          <w:color w:val="FF0000"/>
          <w:szCs w:val="24"/>
          <w:lang w:val="fr-FR" w:eastAsia="nl-BE"/>
        </w:rPr>
        <w:t>***</w:t>
      </w:r>
    </w:p>
    <w:p w14:paraId="37D1F740" w14:textId="77777777" w:rsidR="00C07255" w:rsidRPr="007743CF" w:rsidRDefault="00C07255" w:rsidP="00A5617D">
      <w:pPr>
        <w:autoSpaceDE w:val="0"/>
        <w:autoSpaceDN w:val="0"/>
        <w:adjustRightInd w:val="0"/>
        <w:spacing w:after="0"/>
        <w:ind w:left="284" w:hanging="284"/>
        <w:rPr>
          <w:rFonts w:cstheme="minorHAnsi"/>
          <w:color w:val="000000"/>
          <w:szCs w:val="24"/>
          <w:lang w:val="fr-FR" w:eastAsia="nl-BE"/>
        </w:rPr>
      </w:pPr>
    </w:p>
    <w:p w14:paraId="0D07353C"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Beplantingswerken</w:t>
      </w:r>
    </w:p>
    <w:p w14:paraId="6891F03F" w14:textId="77777777" w:rsidR="00680674" w:rsidRPr="007743CF" w:rsidRDefault="00680674" w:rsidP="00A5617D">
      <w:pPr>
        <w:autoSpaceDE w:val="0"/>
        <w:autoSpaceDN w:val="0"/>
        <w:adjustRightInd w:val="0"/>
        <w:spacing w:after="0"/>
        <w:ind w:left="284" w:hanging="284"/>
        <w:rPr>
          <w:rFonts w:cstheme="minorHAnsi"/>
          <w:color w:val="FF0000"/>
          <w:szCs w:val="24"/>
          <w:lang w:val="fr-FR" w:eastAsia="nl-BE"/>
        </w:rPr>
      </w:pPr>
      <w:r w:rsidRPr="007743CF">
        <w:rPr>
          <w:rFonts w:cstheme="minorHAnsi"/>
          <w:color w:val="FF0000"/>
          <w:szCs w:val="24"/>
          <w:lang w:val="fr-FR" w:eastAsia="nl-BE"/>
        </w:rPr>
        <w:t>***</w:t>
      </w:r>
    </w:p>
    <w:p w14:paraId="41BA9C98" w14:textId="77777777" w:rsidR="00C07255" w:rsidRPr="007743CF" w:rsidRDefault="00C07255" w:rsidP="00A5617D">
      <w:pPr>
        <w:autoSpaceDE w:val="0"/>
        <w:autoSpaceDN w:val="0"/>
        <w:adjustRightInd w:val="0"/>
        <w:spacing w:after="0"/>
        <w:ind w:left="284" w:hanging="284"/>
        <w:rPr>
          <w:rFonts w:cstheme="minorHAnsi"/>
          <w:color w:val="000000"/>
          <w:szCs w:val="24"/>
          <w:lang w:val="fr-FR" w:eastAsia="nl-BE"/>
        </w:rPr>
      </w:pPr>
    </w:p>
    <w:p w14:paraId="2F1648CA"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Gelijktijdig uit te voeren werken</w:t>
      </w:r>
    </w:p>
    <w:p w14:paraId="2DFCF409" w14:textId="77777777" w:rsidR="00EE0188" w:rsidRDefault="00EE0188" w:rsidP="00A5617D">
      <w:pPr>
        <w:autoSpaceDE w:val="0"/>
        <w:autoSpaceDN w:val="0"/>
        <w:adjustRightInd w:val="0"/>
        <w:spacing w:after="0"/>
        <w:rPr>
          <w:rFonts w:cstheme="minorHAnsi"/>
          <w:color w:val="FF0000"/>
          <w:szCs w:val="24"/>
          <w:lang w:val="fr-FR" w:eastAsia="nl-BE"/>
        </w:rPr>
      </w:pPr>
    </w:p>
    <w:p w14:paraId="7120EF23" w14:textId="42DEF979" w:rsidR="00EE0188" w:rsidRPr="00FF3B0E" w:rsidRDefault="00EE0188" w:rsidP="00A5617D">
      <w:pPr>
        <w:pStyle w:val="Grijzekader"/>
        <w:rPr>
          <w:lang w:val="nl-BE" w:eastAsia="nl-BE"/>
        </w:rPr>
      </w:pPr>
      <w:r w:rsidRPr="00FF3B0E">
        <w:rPr>
          <w:lang w:val="nl-BE" w:eastAsia="nl-BE"/>
        </w:rPr>
        <w:t>Indien de aanbestedende overheid weet heeft van werken die gelijktijdig dienen uitgevoerd te worden, moet hier van deze werken een opsomming opgenomen worden.</w:t>
      </w:r>
    </w:p>
    <w:p w14:paraId="292F9956" w14:textId="5C2ACDAB" w:rsidR="00680674" w:rsidRPr="00FF3B0E" w:rsidRDefault="00680674" w:rsidP="00A5617D">
      <w:pPr>
        <w:autoSpaceDE w:val="0"/>
        <w:autoSpaceDN w:val="0"/>
        <w:adjustRightInd w:val="0"/>
        <w:spacing w:after="0"/>
        <w:rPr>
          <w:rFonts w:cstheme="minorHAnsi"/>
          <w:szCs w:val="24"/>
          <w:lang w:val="nl-BE" w:eastAsia="nl-BE"/>
        </w:rPr>
      </w:pPr>
      <w:r w:rsidRPr="00FF3B0E">
        <w:rPr>
          <w:rFonts w:cstheme="minorHAnsi"/>
          <w:color w:val="FF0000"/>
          <w:szCs w:val="24"/>
          <w:lang w:val="nl-BE" w:eastAsia="nl-BE"/>
        </w:rPr>
        <w:t>***</w:t>
      </w:r>
    </w:p>
    <w:p w14:paraId="221A4CEA" w14:textId="6A9AA5AD" w:rsidR="00680674" w:rsidRPr="00FF3B0E" w:rsidRDefault="00EE0188" w:rsidP="00A5617D">
      <w:pPr>
        <w:pStyle w:val="Grijzekader"/>
        <w:rPr>
          <w:lang w:val="nl-BE" w:eastAsia="nl-BE"/>
        </w:rPr>
      </w:pPr>
      <w:r w:rsidRPr="00FF3B0E">
        <w:rPr>
          <w:lang w:val="nl-BE" w:eastAsia="nl-BE"/>
        </w:rPr>
        <w:t>Op te nemen voor beweegbare constructies indien de burgerlijke bouwkunde en de elektromechanica afzonderlijke opdrachten zijn:</w:t>
      </w:r>
    </w:p>
    <w:p w14:paraId="6FC71E32" w14:textId="77777777" w:rsidR="00680674" w:rsidRPr="007743CF" w:rsidRDefault="00680674" w:rsidP="00A5617D">
      <w:pPr>
        <w:autoSpaceDE w:val="0"/>
        <w:autoSpaceDN w:val="0"/>
        <w:adjustRightInd w:val="0"/>
        <w:spacing w:after="0"/>
        <w:rPr>
          <w:rFonts w:cstheme="minorHAnsi"/>
          <w:b/>
          <w:color w:val="0070C0"/>
          <w:szCs w:val="24"/>
          <w:lang w:eastAsia="nl-BE"/>
        </w:rPr>
      </w:pPr>
      <w:r w:rsidRPr="007743CF">
        <w:rPr>
          <w:rFonts w:cstheme="minorHAnsi"/>
          <w:b/>
          <w:color w:val="0070C0"/>
          <w:szCs w:val="24"/>
          <w:lang w:eastAsia="nl-BE"/>
        </w:rPr>
        <w:t>Coördinatie burgerlijke bouwkunde en elektromechanica</w:t>
      </w:r>
    </w:p>
    <w:p w14:paraId="44DE5F92" w14:textId="77777777" w:rsidR="00680674" w:rsidRPr="007743CF" w:rsidRDefault="00680674" w:rsidP="00A5617D">
      <w:pPr>
        <w:autoSpaceDE w:val="0"/>
        <w:autoSpaceDN w:val="0"/>
        <w:adjustRightInd w:val="0"/>
        <w:spacing w:after="0"/>
        <w:rPr>
          <w:rFonts w:cstheme="minorHAnsi"/>
          <w:color w:val="0070C0"/>
          <w:szCs w:val="24"/>
          <w:lang w:eastAsia="nl-BE"/>
        </w:rPr>
      </w:pPr>
    </w:p>
    <w:p w14:paraId="2205442D" w14:textId="68D70C43"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De opdrachtnemer stelt zich tijdig in verbinding met de opdrachtnemer van de elektromechanische uitrusting met het oog op het verwezenlijken van een perfecte coördinatie tussen beide </w:t>
      </w:r>
      <w:r w:rsidR="00BC0B2D" w:rsidRPr="007743CF">
        <w:rPr>
          <w:rFonts w:cstheme="minorHAnsi"/>
          <w:color w:val="0070C0"/>
          <w:szCs w:val="24"/>
          <w:lang w:eastAsia="nl-BE"/>
        </w:rPr>
        <w:t>opdracht</w:t>
      </w:r>
      <w:r w:rsidRPr="007743CF">
        <w:rPr>
          <w:rFonts w:cstheme="minorHAnsi"/>
          <w:color w:val="0070C0"/>
          <w:szCs w:val="24"/>
          <w:lang w:eastAsia="nl-BE"/>
        </w:rPr>
        <w:t>en. Hij licht zich onder meer in omtrent de juiste plaats en de afmetingen van de te boren gaten, eventuele andere openingen te voorzien in zijn staalconstructie en de uitsparingen en verankeringen te verwezenlijken in de betonconstructies bestemd voor het bevestigen en de doorgang van de onderdelen van de elektromechanische uitrusting, zoals leidingen, assen, kussenblokken, steunstoelen, enz.</w:t>
      </w:r>
    </w:p>
    <w:p w14:paraId="3F15278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Hij stelt een uitvoeringsplanning op in akkoord met de opdrachtnemer van de elektromechanische uitrusting, en brengt de aanbestedende overheid daarvan op de hoogte.</w:t>
      </w:r>
    </w:p>
    <w:p w14:paraId="299AFE5A" w14:textId="77777777" w:rsidR="00680674" w:rsidRPr="007743CF" w:rsidRDefault="00680674" w:rsidP="00A5617D">
      <w:pPr>
        <w:autoSpaceDE w:val="0"/>
        <w:autoSpaceDN w:val="0"/>
        <w:adjustRightInd w:val="0"/>
        <w:spacing w:after="0"/>
        <w:rPr>
          <w:rFonts w:cstheme="minorHAnsi"/>
          <w:szCs w:val="24"/>
          <w:lang w:eastAsia="nl-BE"/>
        </w:rPr>
      </w:pPr>
    </w:p>
    <w:p w14:paraId="3A1C8A07"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Topografische gegevens en uitzetgegevens</w:t>
      </w:r>
    </w:p>
    <w:p w14:paraId="73E80562" w14:textId="77777777" w:rsidR="00680674" w:rsidRPr="007743CF" w:rsidRDefault="00680674" w:rsidP="00A5617D">
      <w:pPr>
        <w:autoSpaceDE w:val="0"/>
        <w:autoSpaceDN w:val="0"/>
        <w:adjustRightInd w:val="0"/>
        <w:spacing w:after="0"/>
        <w:ind w:left="284" w:hanging="284"/>
        <w:rPr>
          <w:rFonts w:cstheme="minorHAnsi"/>
          <w:color w:val="FF0000"/>
          <w:szCs w:val="24"/>
          <w:lang w:val="fr-FR" w:eastAsia="nl-BE"/>
        </w:rPr>
      </w:pPr>
      <w:r w:rsidRPr="007743CF">
        <w:rPr>
          <w:rFonts w:cstheme="minorHAnsi"/>
          <w:color w:val="FF0000"/>
          <w:szCs w:val="24"/>
          <w:lang w:val="fr-FR" w:eastAsia="nl-BE"/>
        </w:rPr>
        <w:t>***</w:t>
      </w:r>
    </w:p>
    <w:p w14:paraId="27236E73" w14:textId="77777777" w:rsidR="00C07255" w:rsidRPr="007743CF" w:rsidRDefault="00C07255" w:rsidP="00A5617D">
      <w:pPr>
        <w:autoSpaceDE w:val="0"/>
        <w:autoSpaceDN w:val="0"/>
        <w:adjustRightInd w:val="0"/>
        <w:spacing w:after="0"/>
        <w:ind w:left="284" w:hanging="284"/>
        <w:rPr>
          <w:rFonts w:cstheme="minorHAnsi"/>
          <w:color w:val="FF0000"/>
          <w:szCs w:val="24"/>
          <w:lang w:val="fr-FR" w:eastAsia="nl-BE"/>
        </w:rPr>
      </w:pPr>
    </w:p>
    <w:p w14:paraId="1550F058"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Non-discriminatieclausules</w:t>
      </w:r>
    </w:p>
    <w:p w14:paraId="5C8DDBE1" w14:textId="633E7F34" w:rsidR="00C07255" w:rsidRDefault="00680674" w:rsidP="00A5617D">
      <w:pPr>
        <w:autoSpaceDE w:val="0"/>
        <w:autoSpaceDN w:val="0"/>
        <w:adjustRightInd w:val="0"/>
        <w:spacing w:after="0"/>
        <w:ind w:left="284" w:hanging="284"/>
        <w:rPr>
          <w:rFonts w:cstheme="minorHAnsi"/>
          <w:color w:val="FF0000"/>
          <w:szCs w:val="24"/>
          <w:lang w:val="fr-FR" w:eastAsia="nl-BE"/>
        </w:rPr>
      </w:pPr>
      <w:r w:rsidRPr="007743CF">
        <w:rPr>
          <w:rFonts w:cstheme="minorHAnsi"/>
          <w:color w:val="FF0000"/>
          <w:szCs w:val="24"/>
          <w:lang w:val="fr-FR" w:eastAsia="nl-BE"/>
        </w:rPr>
        <w:lastRenderedPageBreak/>
        <w:t>***</w:t>
      </w:r>
    </w:p>
    <w:p w14:paraId="6FA2CC43" w14:textId="77777777" w:rsidR="00772B78" w:rsidRPr="007743CF" w:rsidRDefault="00772B78" w:rsidP="00A5617D">
      <w:pPr>
        <w:autoSpaceDE w:val="0"/>
        <w:autoSpaceDN w:val="0"/>
        <w:adjustRightInd w:val="0"/>
        <w:spacing w:after="0"/>
        <w:ind w:left="284" w:hanging="284"/>
        <w:rPr>
          <w:rFonts w:cstheme="minorHAnsi"/>
          <w:color w:val="000000"/>
          <w:szCs w:val="24"/>
          <w:lang w:val="fr-FR" w:eastAsia="nl-BE"/>
        </w:rPr>
      </w:pPr>
    </w:p>
    <w:p w14:paraId="60EBE1C3" w14:textId="77777777" w:rsidR="00723610" w:rsidRPr="007743CF" w:rsidRDefault="00723610" w:rsidP="00723610">
      <w:pPr>
        <w:numPr>
          <w:ilvl w:val="0"/>
          <w:numId w:val="15"/>
        </w:numPr>
        <w:autoSpaceDE w:val="0"/>
        <w:autoSpaceDN w:val="0"/>
        <w:adjustRightInd w:val="0"/>
        <w:spacing w:after="0"/>
        <w:ind w:left="284" w:hanging="284"/>
        <w:contextualSpacing/>
        <w:rPr>
          <w:rFonts w:cstheme="minorHAnsi"/>
          <w:b/>
          <w:color w:val="0070C0"/>
          <w:szCs w:val="24"/>
          <w:lang w:val="fr-FR" w:eastAsia="nl-BE"/>
        </w:rPr>
      </w:pPr>
      <w:r w:rsidRPr="007743CF">
        <w:rPr>
          <w:rFonts w:cstheme="minorHAnsi"/>
          <w:b/>
          <w:color w:val="0070C0"/>
          <w:szCs w:val="24"/>
          <w:lang w:val="fr-FR" w:eastAsia="nl-BE"/>
        </w:rPr>
        <w:t>Plaatsbeschrijving</w:t>
      </w:r>
    </w:p>
    <w:p w14:paraId="5440D0F4" w14:textId="77777777" w:rsidR="00723610" w:rsidRPr="007743CF" w:rsidRDefault="00723610" w:rsidP="00723610">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Vóór het begin van de werken wordt tegensprekelijk met de betrokken eigenaars een plaatsbeschrijving opgemaakt van de bebouwde naburige eigendommen in de zone van de werken, en dit volgens de technische bepalingen.</w:t>
      </w:r>
    </w:p>
    <w:p w14:paraId="559CF5AF" w14:textId="77777777" w:rsidR="00723610" w:rsidRPr="008B10F1" w:rsidRDefault="00723610" w:rsidP="00723610">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018A1AA3" w14:textId="77777777" w:rsidR="00723610" w:rsidRPr="008B10F1" w:rsidRDefault="00723610" w:rsidP="00723610">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Hiervoor is een post voorzien in de samenvattende opmeting.</w:t>
      </w:r>
    </w:p>
    <w:p w14:paraId="2A2C8D72" w14:textId="77777777" w:rsidR="00723610" w:rsidRPr="008B10F1" w:rsidRDefault="00723610" w:rsidP="00723610">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0A3B2B08" w14:textId="77777777" w:rsidR="00723610" w:rsidRPr="008B10F1" w:rsidRDefault="00723610" w:rsidP="00723610">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Dit is een last van de aanneming.</w:t>
      </w:r>
    </w:p>
    <w:p w14:paraId="1AEE7E01" w14:textId="77777777" w:rsidR="00723610" w:rsidRPr="007743CF" w:rsidRDefault="00723610" w:rsidP="00723610">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Als naburige eigendommen worden beschouwd alle eigendommen gelegen op een afstand van minder dan 100 m van gelijk welk punt waar in het kader van de opdracht werken worden uitgevoerd.</w:t>
      </w:r>
    </w:p>
    <w:p w14:paraId="4A64AF03" w14:textId="77777777" w:rsidR="00723610" w:rsidRPr="007743CF" w:rsidRDefault="00723610" w:rsidP="00723610">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Eén exemplaar van dit document en voor aanvaarding ondertekend door de geïnteresseerde eigenaars wordt overhandigd aan de leidend ambtenaar, ten blijke dat deze plaatsbeschrijving werkelijk is uitgevoerd.</w:t>
      </w:r>
    </w:p>
    <w:p w14:paraId="139AE298" w14:textId="77777777" w:rsidR="00723610" w:rsidRPr="007743CF" w:rsidRDefault="00723610" w:rsidP="00723610">
      <w:pPr>
        <w:autoSpaceDE w:val="0"/>
        <w:autoSpaceDN w:val="0"/>
        <w:adjustRightInd w:val="0"/>
        <w:spacing w:after="0"/>
        <w:rPr>
          <w:rFonts w:cstheme="minorHAnsi"/>
          <w:color w:val="0070C0"/>
          <w:szCs w:val="24"/>
          <w:lang w:eastAsia="nl-BE"/>
        </w:rPr>
      </w:pPr>
    </w:p>
    <w:p w14:paraId="37F38A94" w14:textId="77777777" w:rsidR="00723610" w:rsidRPr="007743CF" w:rsidRDefault="00723610" w:rsidP="00723610">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Na de uitvoering van de werken, wordt conform de technische bepalingen, overgegaan tot een nieuwe plaatsbeschrijving.</w:t>
      </w:r>
    </w:p>
    <w:p w14:paraId="151833CC" w14:textId="77777777" w:rsidR="00723610" w:rsidRPr="008B10F1" w:rsidRDefault="00723610" w:rsidP="00723610">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5C87DF64" w14:textId="77777777" w:rsidR="00723610" w:rsidRPr="008B10F1" w:rsidRDefault="00723610" w:rsidP="00723610">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Hiervoor is een post voorzien in de samenvattende opmeting.</w:t>
      </w:r>
    </w:p>
    <w:p w14:paraId="6391E7B4" w14:textId="77777777" w:rsidR="00723610" w:rsidRPr="008B10F1" w:rsidRDefault="00723610" w:rsidP="00723610">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6F72BF33" w14:textId="77777777" w:rsidR="00723610" w:rsidRPr="008B10F1" w:rsidRDefault="00723610" w:rsidP="00723610">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Dit is een last van de aanneming.</w:t>
      </w:r>
    </w:p>
    <w:p w14:paraId="201E0D6D" w14:textId="77777777" w:rsidR="00723610" w:rsidRPr="007743CF" w:rsidRDefault="00723610" w:rsidP="00723610">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levert de bewijsstukken van deze nieuwe plaatsbeschrijving en meldt aan de aanbestedende overheid de eventuele betwistingen tot welke zij aanleiding heeft gegeven. De eigenaars moeten telkens, per aangetekende brief, verzocht worden bij het opmaken van de plaatsbeschrijving aanwezig te zijn.</w:t>
      </w:r>
    </w:p>
    <w:p w14:paraId="0D59D914" w14:textId="77777777" w:rsidR="00723610" w:rsidRDefault="00723610" w:rsidP="00E61120">
      <w:pPr>
        <w:autoSpaceDE w:val="0"/>
        <w:autoSpaceDN w:val="0"/>
        <w:adjustRightInd w:val="0"/>
        <w:spacing w:after="0"/>
        <w:ind w:left="284"/>
        <w:contextualSpacing/>
        <w:rPr>
          <w:rFonts w:cstheme="minorHAnsi"/>
          <w:b/>
          <w:color w:val="0070C0"/>
          <w:szCs w:val="24"/>
          <w:lang w:val="fr-FR" w:eastAsia="nl-BE"/>
        </w:rPr>
      </w:pPr>
    </w:p>
    <w:p w14:paraId="49392260" w14:textId="1295869C" w:rsidR="00680674" w:rsidRPr="007743CF" w:rsidRDefault="00680674" w:rsidP="00A5617D">
      <w:pPr>
        <w:numPr>
          <w:ilvl w:val="0"/>
          <w:numId w:val="15"/>
        </w:numPr>
        <w:autoSpaceDE w:val="0"/>
        <w:autoSpaceDN w:val="0"/>
        <w:adjustRightInd w:val="0"/>
        <w:spacing w:after="0"/>
        <w:ind w:left="284" w:hanging="284"/>
        <w:contextualSpacing/>
        <w:rPr>
          <w:rFonts w:cstheme="minorHAnsi"/>
          <w:b/>
          <w:color w:val="0070C0"/>
          <w:szCs w:val="24"/>
          <w:lang w:val="fr-FR" w:eastAsia="nl-BE"/>
        </w:rPr>
      </w:pPr>
      <w:r w:rsidRPr="007743CF">
        <w:rPr>
          <w:rFonts w:cstheme="minorHAnsi"/>
          <w:b/>
          <w:color w:val="0070C0"/>
          <w:szCs w:val="24"/>
          <w:lang w:val="fr-FR" w:eastAsia="nl-BE"/>
        </w:rPr>
        <w:t>Grondwerken - algemeen</w:t>
      </w:r>
    </w:p>
    <w:p w14:paraId="2FE89C5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Vooraleer het grondtransport te starten, dienen de documenten die de traceerbaarheid van het grondtransport waarborgen, overgelegd te worden aan de aanbestedende overheid. Deze documenten worden afgeleverd door een erkende bodembeheerorganisatie.</w:t>
      </w:r>
    </w:p>
    <w:p w14:paraId="09C25275" w14:textId="77777777" w:rsidR="00680674" w:rsidRPr="007743CF" w:rsidRDefault="00680674" w:rsidP="00A5617D">
      <w:pPr>
        <w:autoSpaceDE w:val="0"/>
        <w:autoSpaceDN w:val="0"/>
        <w:adjustRightInd w:val="0"/>
        <w:spacing w:after="0"/>
        <w:rPr>
          <w:rFonts w:cstheme="minorHAnsi"/>
          <w:color w:val="0070C0"/>
          <w:szCs w:val="24"/>
          <w:lang w:eastAsia="nl-BE"/>
        </w:rPr>
      </w:pPr>
    </w:p>
    <w:p w14:paraId="7EE2035B" w14:textId="77777777" w:rsidR="00680674" w:rsidRPr="007743CF" w:rsidRDefault="00680674" w:rsidP="00A5617D">
      <w:pPr>
        <w:autoSpaceDE w:val="0"/>
        <w:autoSpaceDN w:val="0"/>
        <w:adjustRightInd w:val="0"/>
        <w:spacing w:after="0"/>
        <w:rPr>
          <w:rFonts w:cstheme="minorHAnsi"/>
          <w:color w:val="0070C0"/>
          <w:szCs w:val="24"/>
          <w:u w:val="single"/>
          <w:lang w:eastAsia="nl-BE"/>
        </w:rPr>
      </w:pPr>
      <w:r w:rsidRPr="007743CF">
        <w:rPr>
          <w:rFonts w:cstheme="minorHAnsi"/>
          <w:color w:val="0070C0"/>
          <w:szCs w:val="24"/>
          <w:u w:val="single"/>
          <w:lang w:eastAsia="nl-BE"/>
        </w:rPr>
        <w:t>Tussentijdse opslagplaatsen voor hergebruik:</w:t>
      </w:r>
    </w:p>
    <w:p w14:paraId="3FA7A46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duidt op de grondverzetplannen de plaatsen binnen de werfzone aan waar de aangevoerde of plaatselijk uitgegraven bodem tijdelijk wordt opgeslagen in afwachting van verwerking. Bij deze opslag dient rekening gehouden te worden met de voorwaarden uit het conform verklaard technisch verslag. Gronden met een verschillende kwaliteit dienen strikt gescheiden van elkaar opgeslagen te worden. De verschillende grondhopen dienen steeds éénduidig gemarkeerd te worden.</w:t>
      </w:r>
    </w:p>
    <w:p w14:paraId="1D5A13DA" w14:textId="77777777" w:rsidR="00680674" w:rsidRPr="007743CF" w:rsidRDefault="00680674" w:rsidP="00A5617D">
      <w:pPr>
        <w:autoSpaceDE w:val="0"/>
        <w:autoSpaceDN w:val="0"/>
        <w:adjustRightInd w:val="0"/>
        <w:spacing w:after="0"/>
        <w:rPr>
          <w:rFonts w:cstheme="minorHAnsi"/>
          <w:color w:val="0070C0"/>
          <w:szCs w:val="24"/>
          <w:lang w:eastAsia="nl-BE"/>
        </w:rPr>
      </w:pPr>
    </w:p>
    <w:p w14:paraId="23B85A47" w14:textId="77777777" w:rsidR="00680674" w:rsidRPr="007743CF" w:rsidRDefault="00680674" w:rsidP="00A5617D">
      <w:pPr>
        <w:autoSpaceDE w:val="0"/>
        <w:autoSpaceDN w:val="0"/>
        <w:adjustRightInd w:val="0"/>
        <w:spacing w:after="0"/>
        <w:rPr>
          <w:rFonts w:cstheme="minorHAnsi"/>
          <w:color w:val="0070C0"/>
          <w:szCs w:val="24"/>
          <w:u w:val="single"/>
          <w:lang w:eastAsia="nl-BE"/>
        </w:rPr>
      </w:pPr>
      <w:r w:rsidRPr="007743CF">
        <w:rPr>
          <w:rFonts w:cstheme="minorHAnsi"/>
          <w:color w:val="0070C0"/>
          <w:szCs w:val="24"/>
          <w:u w:val="single"/>
          <w:lang w:eastAsia="nl-BE"/>
        </w:rPr>
        <w:t>Tijdelijke opslagplaatsen buiten de werfzone:</w:t>
      </w:r>
    </w:p>
    <w:p w14:paraId="726C2597"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moet beschikken over de nodige vergunningen, inzonderheid de omgevingsvergunning.</w:t>
      </w:r>
    </w:p>
    <w:p w14:paraId="39EAFCDB" w14:textId="77777777" w:rsidR="00680674" w:rsidRPr="007743CF" w:rsidRDefault="00680674" w:rsidP="00A5617D">
      <w:pPr>
        <w:autoSpaceDE w:val="0"/>
        <w:autoSpaceDN w:val="0"/>
        <w:adjustRightInd w:val="0"/>
        <w:spacing w:after="0"/>
        <w:rPr>
          <w:rFonts w:cstheme="minorHAnsi"/>
          <w:color w:val="0070C0"/>
          <w:szCs w:val="24"/>
          <w:lang w:eastAsia="nl-BE"/>
        </w:rPr>
      </w:pPr>
    </w:p>
    <w:p w14:paraId="06F31FB9" w14:textId="77777777" w:rsidR="00680674" w:rsidRPr="007743CF" w:rsidRDefault="00680674" w:rsidP="00A5617D">
      <w:pPr>
        <w:autoSpaceDE w:val="0"/>
        <w:autoSpaceDN w:val="0"/>
        <w:adjustRightInd w:val="0"/>
        <w:spacing w:after="0"/>
        <w:rPr>
          <w:rFonts w:cstheme="minorHAnsi"/>
          <w:color w:val="0070C0"/>
          <w:szCs w:val="24"/>
          <w:u w:val="single"/>
          <w:lang w:eastAsia="nl-BE"/>
        </w:rPr>
      </w:pPr>
      <w:r w:rsidRPr="007743CF">
        <w:rPr>
          <w:rFonts w:cstheme="minorHAnsi"/>
          <w:color w:val="0070C0"/>
          <w:szCs w:val="24"/>
          <w:u w:val="single"/>
          <w:lang w:eastAsia="nl-BE"/>
        </w:rPr>
        <w:t>Afvoer van grondoverschotten:</w:t>
      </w:r>
    </w:p>
    <w:p w14:paraId="3814BE98"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lastRenderedPageBreak/>
        <w:t>Ofwel</w:t>
      </w:r>
    </w:p>
    <w:p w14:paraId="0EE0A483" w14:textId="1CFE522A"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De aanbestedende overheid/</w:t>
      </w:r>
      <w:r w:rsidRPr="007743CF">
        <w:rPr>
          <w:rFonts w:cstheme="minorHAnsi"/>
          <w:color w:val="FF0000"/>
          <w:szCs w:val="24"/>
          <w:lang w:eastAsia="nl-BE"/>
        </w:rPr>
        <w:t>***</w:t>
      </w:r>
      <w:r w:rsidRPr="007743CF">
        <w:rPr>
          <w:rFonts w:cstheme="minorHAnsi"/>
          <w:color w:val="00B050"/>
          <w:szCs w:val="24"/>
          <w:lang w:eastAsia="nl-BE"/>
        </w:rPr>
        <w:t xml:space="preserve"> blijft eigenaar van de uitgegraven bodem indien de bodem hergebruikt wordt in een andere </w:t>
      </w:r>
      <w:r w:rsidR="00BC0B2D" w:rsidRPr="007743CF">
        <w:rPr>
          <w:rFonts w:cstheme="minorHAnsi"/>
          <w:color w:val="00B050"/>
          <w:szCs w:val="24"/>
          <w:lang w:eastAsia="nl-BE"/>
        </w:rPr>
        <w:t>opdracht</w:t>
      </w:r>
      <w:r w:rsidRPr="007743CF">
        <w:rPr>
          <w:rFonts w:cstheme="minorHAnsi"/>
          <w:color w:val="00B050"/>
          <w:szCs w:val="24"/>
          <w:lang w:eastAsia="nl-BE"/>
        </w:rPr>
        <w:t xml:space="preserve"> of indien de R-waarde is overschreden.</w:t>
      </w:r>
    </w:p>
    <w:p w14:paraId="5B140084"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Ofwel</w:t>
      </w:r>
    </w:p>
    <w:p w14:paraId="2964BA5F"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De opdrachtnemer wordt eigenaar van de uitgegraven bodem.</w:t>
      </w:r>
    </w:p>
    <w:p w14:paraId="184E9000" w14:textId="77777777" w:rsidR="00680674" w:rsidRPr="007743CF" w:rsidRDefault="00680674" w:rsidP="00A5617D">
      <w:pPr>
        <w:autoSpaceDE w:val="0"/>
        <w:autoSpaceDN w:val="0"/>
        <w:adjustRightInd w:val="0"/>
        <w:spacing w:after="0"/>
        <w:rPr>
          <w:rFonts w:cstheme="minorHAnsi"/>
          <w:color w:val="00B050"/>
          <w:szCs w:val="24"/>
          <w:lang w:eastAsia="nl-BE"/>
        </w:rPr>
      </w:pPr>
    </w:p>
    <w:p w14:paraId="18F72067" w14:textId="77777777" w:rsidR="00680674" w:rsidRPr="007743CF" w:rsidRDefault="00680674" w:rsidP="00A5617D">
      <w:pPr>
        <w:autoSpaceDE w:val="0"/>
        <w:autoSpaceDN w:val="0"/>
        <w:adjustRightInd w:val="0"/>
        <w:spacing w:after="0"/>
        <w:rPr>
          <w:rFonts w:cstheme="minorHAnsi"/>
          <w:color w:val="0070C0"/>
          <w:szCs w:val="24"/>
          <w:u w:val="single"/>
          <w:lang w:eastAsia="nl-BE"/>
        </w:rPr>
      </w:pPr>
      <w:r w:rsidRPr="007743CF">
        <w:rPr>
          <w:rFonts w:cstheme="minorHAnsi"/>
          <w:color w:val="0070C0"/>
          <w:szCs w:val="24"/>
          <w:u w:val="single"/>
          <w:lang w:eastAsia="nl-BE"/>
        </w:rPr>
        <w:t>Geen overschrijding van de waarden voor vrij gebruik:</w:t>
      </w:r>
    </w:p>
    <w:p w14:paraId="5BA2BF1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dient de aanbestedende overheid niet te informeren over de plaats waar de uitgegraven bodem wordt gebruikt.</w:t>
      </w:r>
    </w:p>
    <w:p w14:paraId="0D890376" w14:textId="77777777" w:rsidR="00680674" w:rsidRPr="007743CF" w:rsidRDefault="00680674" w:rsidP="00A5617D">
      <w:pPr>
        <w:autoSpaceDE w:val="0"/>
        <w:autoSpaceDN w:val="0"/>
        <w:adjustRightInd w:val="0"/>
        <w:spacing w:after="0"/>
        <w:rPr>
          <w:rFonts w:cstheme="minorHAnsi"/>
          <w:color w:val="0070C0"/>
          <w:szCs w:val="24"/>
          <w:lang w:eastAsia="nl-BE"/>
        </w:rPr>
      </w:pPr>
    </w:p>
    <w:p w14:paraId="5C568B40" w14:textId="77777777" w:rsidR="00680674" w:rsidRPr="007743CF" w:rsidRDefault="00680674" w:rsidP="00A5617D">
      <w:pPr>
        <w:autoSpaceDE w:val="0"/>
        <w:autoSpaceDN w:val="0"/>
        <w:adjustRightInd w:val="0"/>
        <w:spacing w:after="0"/>
        <w:rPr>
          <w:rFonts w:cstheme="minorHAnsi"/>
          <w:color w:val="0070C0"/>
          <w:szCs w:val="24"/>
          <w:u w:val="single"/>
          <w:lang w:eastAsia="nl-BE"/>
        </w:rPr>
      </w:pPr>
      <w:r w:rsidRPr="007743CF">
        <w:rPr>
          <w:rFonts w:cstheme="minorHAnsi"/>
          <w:color w:val="0070C0"/>
          <w:szCs w:val="24"/>
          <w:u w:val="single"/>
          <w:lang w:eastAsia="nl-BE"/>
        </w:rPr>
        <w:t>Overschrijding van de waarden voor vrij gebruik:</w:t>
      </w:r>
    </w:p>
    <w:p w14:paraId="7F28F7BA"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De opdrachtnemer die eigenaar wordt van de uitgegraven bodem, levert aan de aanbestedende overheid het bewijs dat de uitgegraven bodem conform de vigerende wetgeving werd afgevoerd. </w:t>
      </w:r>
    </w:p>
    <w:p w14:paraId="61B4A6D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Dit bewijs omvat:</w:t>
      </w:r>
    </w:p>
    <w:p w14:paraId="6A713AC7"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het bodembeheerrapport aan hem afgeleverd door een erkende bodembeheerorganisatie;</w:t>
      </w:r>
    </w:p>
    <w:p w14:paraId="14E8D8BC"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de vrachtbrief tegengetekend door de acceptant van de afgevoerde uitgegraven bodem.</w:t>
      </w:r>
    </w:p>
    <w:p w14:paraId="43CF621D" w14:textId="77777777" w:rsidR="00680674" w:rsidRPr="007743CF" w:rsidRDefault="00680674" w:rsidP="00A5617D">
      <w:pPr>
        <w:autoSpaceDE w:val="0"/>
        <w:autoSpaceDN w:val="0"/>
        <w:adjustRightInd w:val="0"/>
        <w:spacing w:after="0"/>
        <w:rPr>
          <w:rFonts w:cstheme="minorHAnsi"/>
          <w:color w:val="0070C0"/>
          <w:szCs w:val="24"/>
          <w:lang w:eastAsia="nl-BE"/>
        </w:rPr>
      </w:pPr>
    </w:p>
    <w:p w14:paraId="05F3C6C2" w14:textId="77777777" w:rsidR="00680674" w:rsidRPr="007743CF" w:rsidRDefault="00680674" w:rsidP="00A5617D">
      <w:pPr>
        <w:autoSpaceDE w:val="0"/>
        <w:autoSpaceDN w:val="0"/>
        <w:adjustRightInd w:val="0"/>
        <w:spacing w:after="0"/>
        <w:rPr>
          <w:rFonts w:cstheme="minorHAnsi"/>
          <w:color w:val="0070C0"/>
          <w:szCs w:val="24"/>
          <w:u w:val="single"/>
          <w:lang w:eastAsia="nl-BE"/>
        </w:rPr>
      </w:pPr>
      <w:r w:rsidRPr="007743CF">
        <w:rPr>
          <w:rFonts w:cstheme="minorHAnsi"/>
          <w:color w:val="0070C0"/>
          <w:szCs w:val="24"/>
          <w:u w:val="single"/>
          <w:lang w:eastAsia="nl-BE"/>
        </w:rPr>
        <w:t>Overschrijding van de waarden voor het gebruik van uitgegraven bodem als bouwkundig bodemgebruik of in vormvast product:</w:t>
      </w:r>
    </w:p>
    <w:p w14:paraId="741CBA3E"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Ofwel</w:t>
      </w:r>
    </w:p>
    <w:p w14:paraId="0D21DE74"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De uitgegraven bodem moet gereinigd worden.</w:t>
      </w:r>
    </w:p>
    <w:p w14:paraId="675FBA6A"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Ofwel</w:t>
      </w:r>
    </w:p>
    <w:p w14:paraId="5E7F7023"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De uitgegraven bodem kan niet gereinigd worden en dient gestort op een stort klasse I.</w:t>
      </w:r>
    </w:p>
    <w:p w14:paraId="59FDE3AD" w14:textId="77777777" w:rsidR="00680674" w:rsidRPr="007743CF" w:rsidRDefault="00680674" w:rsidP="00A5617D">
      <w:pPr>
        <w:autoSpaceDE w:val="0"/>
        <w:autoSpaceDN w:val="0"/>
        <w:adjustRightInd w:val="0"/>
        <w:spacing w:after="0"/>
        <w:rPr>
          <w:rFonts w:cstheme="minorHAnsi"/>
          <w:color w:val="0070C0"/>
          <w:szCs w:val="24"/>
          <w:lang w:eastAsia="nl-BE"/>
        </w:rPr>
      </w:pPr>
    </w:p>
    <w:p w14:paraId="7C145270" w14:textId="77777777" w:rsidR="00680674" w:rsidRPr="007743CF" w:rsidRDefault="00680674" w:rsidP="00A5617D">
      <w:pPr>
        <w:autoSpaceDE w:val="0"/>
        <w:autoSpaceDN w:val="0"/>
        <w:adjustRightInd w:val="0"/>
        <w:spacing w:after="0"/>
        <w:rPr>
          <w:rFonts w:cstheme="minorHAnsi"/>
          <w:color w:val="0070C0"/>
          <w:szCs w:val="24"/>
          <w:u w:val="single"/>
          <w:lang w:eastAsia="nl-BE"/>
        </w:rPr>
      </w:pPr>
      <w:r w:rsidRPr="007743CF">
        <w:rPr>
          <w:rFonts w:cstheme="minorHAnsi"/>
          <w:color w:val="0070C0"/>
          <w:szCs w:val="24"/>
          <w:u w:val="single"/>
          <w:lang w:eastAsia="nl-BE"/>
        </w:rPr>
        <w:t>Maatregelen te nemen bij tussentijds stockeren om uitloging naar de ontvangende bodem te verhinderen:</w:t>
      </w:r>
    </w:p>
    <w:p w14:paraId="32AB96CA"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Indien uitgegraven bodem waarvan de waarde voor vrij hergebruik wordt overschreden of waarvan de resultaten van het milieuhygiënisch onderzoek nog niet gekend zijn, tijdelijk wordt opgeslagen, dient de opdrachtnemer vooraf aan te tonen dat de nodige maatregelen getroffen werden om uitloging naar de ontvangende bodem te verhinderen. Als het stapelen buiten de werfzone gebeurt, dient hij tevens alle daartoe benodigde vergunningen voor te leggen.</w:t>
      </w:r>
    </w:p>
    <w:p w14:paraId="7BC47FD9" w14:textId="77777777" w:rsidR="00680674" w:rsidRPr="007743CF" w:rsidRDefault="00680674" w:rsidP="00A5617D">
      <w:pPr>
        <w:autoSpaceDE w:val="0"/>
        <w:autoSpaceDN w:val="0"/>
        <w:adjustRightInd w:val="0"/>
        <w:spacing w:after="0"/>
        <w:rPr>
          <w:rFonts w:cstheme="minorHAnsi"/>
          <w:color w:val="0070C0"/>
          <w:szCs w:val="24"/>
          <w:lang w:eastAsia="nl-BE"/>
        </w:rPr>
      </w:pPr>
    </w:p>
    <w:p w14:paraId="3C699813" w14:textId="77777777" w:rsidR="00680674" w:rsidRPr="007743CF" w:rsidRDefault="00680674" w:rsidP="00A5617D">
      <w:pPr>
        <w:autoSpaceDE w:val="0"/>
        <w:autoSpaceDN w:val="0"/>
        <w:adjustRightInd w:val="0"/>
        <w:spacing w:after="0"/>
        <w:rPr>
          <w:rFonts w:cstheme="minorHAnsi"/>
          <w:color w:val="0070C0"/>
          <w:szCs w:val="24"/>
          <w:u w:val="single"/>
          <w:lang w:eastAsia="nl-BE"/>
        </w:rPr>
      </w:pPr>
      <w:r w:rsidRPr="007743CF">
        <w:rPr>
          <w:rFonts w:cstheme="minorHAnsi"/>
          <w:color w:val="0070C0"/>
          <w:szCs w:val="24"/>
          <w:u w:val="single"/>
          <w:lang w:eastAsia="nl-BE"/>
        </w:rPr>
        <w:t>Aanvoer van materialen:</w:t>
      </w:r>
    </w:p>
    <w:p w14:paraId="18FDA45F" w14:textId="71218B49"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De opdrachtnemer dient de volgende materialen aan te voeren via de waterweg: </w:t>
      </w:r>
      <w:r w:rsidRPr="007743CF">
        <w:rPr>
          <w:rFonts w:cstheme="minorHAnsi"/>
          <w:color w:val="FF0000"/>
          <w:szCs w:val="24"/>
          <w:lang w:eastAsia="nl-BE"/>
        </w:rPr>
        <w:t>***</w:t>
      </w:r>
      <w:r w:rsidRPr="007743CF">
        <w:rPr>
          <w:rFonts w:cstheme="minorHAnsi"/>
          <w:color w:val="0070C0"/>
          <w:szCs w:val="24"/>
          <w:lang w:eastAsia="nl-BE"/>
        </w:rPr>
        <w:t>.</w:t>
      </w:r>
    </w:p>
    <w:p w14:paraId="2EE95A98" w14:textId="77777777" w:rsidR="003F56AB" w:rsidRPr="007743CF" w:rsidRDefault="003F56AB" w:rsidP="00A5617D">
      <w:pPr>
        <w:autoSpaceDE w:val="0"/>
        <w:autoSpaceDN w:val="0"/>
        <w:adjustRightInd w:val="0"/>
        <w:spacing w:after="0"/>
        <w:rPr>
          <w:rFonts w:cstheme="minorHAnsi"/>
          <w:color w:val="0070C0"/>
          <w:szCs w:val="24"/>
          <w:lang w:eastAsia="nl-BE"/>
        </w:rPr>
      </w:pPr>
    </w:p>
    <w:p w14:paraId="55978BDB"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b/>
          <w:color w:val="0070C0"/>
          <w:szCs w:val="24"/>
          <w:lang w:eastAsia="nl-BE"/>
        </w:rPr>
      </w:pPr>
      <w:r w:rsidRPr="007743CF">
        <w:rPr>
          <w:rFonts w:cstheme="minorHAnsi"/>
          <w:b/>
          <w:color w:val="0070C0"/>
          <w:szCs w:val="24"/>
          <w:lang w:eastAsia="nl-BE"/>
        </w:rPr>
        <w:t>Continuïteit en veiligheid van de scheepvaart</w:t>
      </w:r>
    </w:p>
    <w:p w14:paraId="31DD250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scheepvaart dient in principe vrij over de hele uitgestrektheid van de bouwplaats te kunnen doorgaan.</w:t>
      </w:r>
    </w:p>
    <w:p w14:paraId="0BE1660B"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Ter hoogte van de werken moet de bouwplaats worden afgebakend volgens de richtlijnen van de aanbestedende overheid en/of de beheerder van de waterweg.</w:t>
      </w:r>
    </w:p>
    <w:p w14:paraId="61145CD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is ertoe gehouden de aanwijzingen te volgen die de bevoegde instanties ten behoeve van de veiligheid van de scheepvaart hebben gegeven.</w:t>
      </w:r>
    </w:p>
    <w:p w14:paraId="653A30FE" w14:textId="77777777" w:rsidR="00451651" w:rsidRPr="007743CF" w:rsidRDefault="00451651" w:rsidP="00A5617D">
      <w:pPr>
        <w:autoSpaceDE w:val="0"/>
        <w:autoSpaceDN w:val="0"/>
        <w:adjustRightInd w:val="0"/>
        <w:spacing w:after="0"/>
        <w:rPr>
          <w:rFonts w:cstheme="minorHAnsi"/>
          <w:color w:val="0070C0"/>
          <w:szCs w:val="24"/>
          <w:lang w:eastAsia="nl-BE"/>
        </w:rPr>
      </w:pPr>
    </w:p>
    <w:p w14:paraId="521FCAA2" w14:textId="07BB5156" w:rsidR="00EE0188" w:rsidRDefault="00EE0188" w:rsidP="00A5617D">
      <w:pPr>
        <w:pStyle w:val="Grijzekader"/>
        <w:rPr>
          <w:lang w:eastAsia="nl-BE"/>
        </w:rPr>
      </w:pPr>
      <w:r w:rsidRPr="00EE0188">
        <w:rPr>
          <w:lang w:eastAsia="nl-BE"/>
        </w:rPr>
        <w:t xml:space="preserve">Indien de </w:t>
      </w:r>
      <w:r w:rsidR="00876A8D">
        <w:rPr>
          <w:lang w:eastAsia="nl-BE"/>
        </w:rPr>
        <w:t>bestekschrijver</w:t>
      </w:r>
      <w:r w:rsidRPr="00EE0188">
        <w:rPr>
          <w:lang w:eastAsia="nl-BE"/>
        </w:rPr>
        <w:t xml:space="preserve"> in het bestek hiervoor posten wenst te voorzien, kunnen deze worden teruggevonden in het SB 260-10-11 ‘Werfsignalisatie voor de vaarweg’. Hier wordt tevens de </w:t>
      </w:r>
      <w:r w:rsidRPr="00EE0188">
        <w:rPr>
          <w:lang w:eastAsia="nl-BE"/>
        </w:rPr>
        <w:lastRenderedPageBreak/>
        <w:t>mogelijkheid voorzien om specifieke minimum eisen verder te omschrijven (o.a. bekleding of verlichting).</w:t>
      </w:r>
    </w:p>
    <w:p w14:paraId="4CD04C2C" w14:textId="1CCF2735" w:rsidR="00451651" w:rsidRPr="007743CF" w:rsidRDefault="00451651"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Ofwel</w:t>
      </w:r>
    </w:p>
    <w:p w14:paraId="6E070115" w14:textId="77777777" w:rsidR="00451651" w:rsidRPr="007743CF" w:rsidRDefault="00451651"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Elke signalering of bebakening wordt geplaatst op kosten van de opdrachtnemer conform de geldende reglementen en de Europese regelgeving (Europese Conferentie van Ministers van Vervoer - CEVNI-voorschriften).</w:t>
      </w:r>
    </w:p>
    <w:p w14:paraId="1DC17F50" w14:textId="77777777" w:rsidR="00451651" w:rsidRPr="007743CF" w:rsidRDefault="00451651"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Ofwel</w:t>
      </w:r>
    </w:p>
    <w:p w14:paraId="233DDD22" w14:textId="77777777" w:rsidR="00451651" w:rsidRPr="007743CF" w:rsidRDefault="00451651"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Er is een post voorzien voor elke signalering of bebakening in de samenvattende opmeting.</w:t>
      </w:r>
    </w:p>
    <w:p w14:paraId="17591641" w14:textId="77777777" w:rsidR="00451651" w:rsidRPr="007743CF" w:rsidRDefault="00451651" w:rsidP="00A5617D">
      <w:pPr>
        <w:autoSpaceDE w:val="0"/>
        <w:autoSpaceDN w:val="0"/>
        <w:adjustRightInd w:val="0"/>
        <w:spacing w:after="0"/>
        <w:rPr>
          <w:rFonts w:cstheme="minorHAnsi"/>
          <w:color w:val="0070C0"/>
          <w:szCs w:val="24"/>
          <w:lang w:eastAsia="nl-BE"/>
        </w:rPr>
      </w:pPr>
    </w:p>
    <w:p w14:paraId="4FB7783B"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Elke signalering of bebakening wordt geplaatst op kosten van de opdrachtnemer conform de geldende reglementen en de Europese regelgeving (Europese Conferentie van Ministers van Vervoer - CEVNI-voorschriften).</w:t>
      </w:r>
    </w:p>
    <w:p w14:paraId="4C8C4740" w14:textId="77777777" w:rsidR="00680674" w:rsidRPr="007743CF" w:rsidRDefault="00680674" w:rsidP="00A5617D">
      <w:pPr>
        <w:autoSpaceDE w:val="0"/>
        <w:autoSpaceDN w:val="0"/>
        <w:adjustRightInd w:val="0"/>
        <w:spacing w:after="0"/>
        <w:rPr>
          <w:rFonts w:cstheme="minorHAnsi"/>
          <w:color w:val="0070C0"/>
          <w:szCs w:val="24"/>
          <w:lang w:eastAsia="nl-BE"/>
        </w:rPr>
      </w:pPr>
    </w:p>
    <w:p w14:paraId="3C963798"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Als de werken een wijziging meebrengen van de normale vaarvoorwaarden, gelden de volgende voorschriften:</w:t>
      </w:r>
    </w:p>
    <w:p w14:paraId="69DF97C9"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de opdrachtnemer vraagt minstens </w:t>
      </w:r>
      <w:r w:rsidR="00583DAD" w:rsidRPr="007743CF">
        <w:rPr>
          <w:rFonts w:cstheme="minorHAnsi"/>
          <w:color w:val="0070C0"/>
          <w:szCs w:val="24"/>
          <w:lang w:eastAsia="nl-BE"/>
        </w:rPr>
        <w:t>drie weken/</w:t>
      </w:r>
      <w:r w:rsidR="00583DAD" w:rsidRPr="007743CF">
        <w:rPr>
          <w:rFonts w:cstheme="minorHAnsi"/>
          <w:color w:val="FF0000"/>
          <w:szCs w:val="24"/>
          <w:lang w:eastAsia="nl-BE"/>
        </w:rPr>
        <w:t>***</w:t>
      </w:r>
      <w:r w:rsidRPr="007743CF">
        <w:rPr>
          <w:rFonts w:cstheme="minorHAnsi"/>
          <w:color w:val="FF0000"/>
          <w:szCs w:val="24"/>
          <w:lang w:eastAsia="nl-BE"/>
        </w:rPr>
        <w:t xml:space="preserve"> </w:t>
      </w:r>
      <w:r w:rsidRPr="007743CF">
        <w:rPr>
          <w:rFonts w:cstheme="minorHAnsi"/>
          <w:color w:val="0070C0"/>
          <w:szCs w:val="24"/>
          <w:lang w:eastAsia="nl-BE"/>
        </w:rPr>
        <w:t>dagen voor het begin van de werken, de wijziging aan bij de beheerder van de waterweg;</w:t>
      </w:r>
    </w:p>
    <w:p w14:paraId="41CEE47E"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de opdrachtnemer toont aan dat de wijziging onvermijdelijk is;</w:t>
      </w:r>
    </w:p>
    <w:p w14:paraId="392093E2"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de wijziging wordt slechts gedurende de nodige tijd toegestaan, overeenkomstig de planning die de opdrachtnemer voorlegt aan de aanbestedende overheid, conform art. 36;</w:t>
      </w:r>
    </w:p>
    <w:p w14:paraId="31D62456"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bij de realisatie van bouwkuipen wordt de afsluiting van de vaarweg zo beperkt mogelijk gehouden om de scheepvaart zo weinig mogelijk te hinderen;</w:t>
      </w:r>
    </w:p>
    <w:p w14:paraId="7F3CCBE8" w14:textId="77777777" w:rsidR="00680674" w:rsidRPr="007743CF" w:rsidRDefault="00680674" w:rsidP="00A5617D">
      <w:pPr>
        <w:autoSpaceDE w:val="0"/>
        <w:autoSpaceDN w:val="0"/>
        <w:adjustRightInd w:val="0"/>
        <w:spacing w:after="0"/>
        <w:ind w:left="300" w:hanging="100"/>
        <w:rPr>
          <w:rFonts w:cstheme="minorHAnsi"/>
          <w:color w:val="00B050"/>
          <w:szCs w:val="24"/>
          <w:lang w:eastAsia="nl-BE"/>
        </w:rPr>
      </w:pPr>
      <w:r w:rsidRPr="007743CF">
        <w:rPr>
          <w:rFonts w:cstheme="minorHAnsi"/>
          <w:color w:val="0070C0"/>
          <w:szCs w:val="24"/>
          <w:lang w:eastAsia="nl-BE"/>
        </w:rPr>
        <w:t xml:space="preserve">- </w:t>
      </w:r>
      <w:r w:rsidR="00074071" w:rsidRPr="007743CF">
        <w:rPr>
          <w:rFonts w:cstheme="minorHAnsi"/>
          <w:color w:val="00B050"/>
          <w:szCs w:val="24"/>
          <w:lang w:eastAsia="nl-BE"/>
        </w:rPr>
        <w:t>ofwel</w:t>
      </w:r>
      <w:r w:rsidR="00074071" w:rsidRPr="007743CF">
        <w:rPr>
          <w:rFonts w:cstheme="minorHAnsi"/>
          <w:color w:val="00B050"/>
          <w:szCs w:val="24"/>
          <w:lang w:eastAsia="nl-BE"/>
        </w:rPr>
        <w:br/>
      </w:r>
      <w:r w:rsidRPr="007743CF">
        <w:rPr>
          <w:rFonts w:cstheme="minorHAnsi"/>
          <w:color w:val="00B050"/>
          <w:szCs w:val="24"/>
          <w:lang w:eastAsia="nl-BE"/>
        </w:rPr>
        <w:t>als het kruisen van schepen tijdelijk onmogelijk of gevaarlijk is, plaatst de opdrachtnemer op zijn kosten een signalering met platen en lichten (rood-groen);</w:t>
      </w:r>
      <w:r w:rsidR="00074071" w:rsidRPr="007743CF">
        <w:rPr>
          <w:rFonts w:cstheme="minorHAnsi"/>
          <w:color w:val="00B050"/>
          <w:szCs w:val="24"/>
          <w:lang w:eastAsia="nl-BE"/>
        </w:rPr>
        <w:br/>
        <w:t>ofwel</w:t>
      </w:r>
      <w:r w:rsidR="00074071" w:rsidRPr="007743CF">
        <w:rPr>
          <w:rFonts w:cstheme="minorHAnsi"/>
          <w:color w:val="00B050"/>
          <w:szCs w:val="24"/>
          <w:lang w:eastAsia="nl-BE"/>
        </w:rPr>
        <w:br/>
        <w:t>als het kruisen van schepen tijdelijk onmogelijk of gevaarlijk is, plaatst de opdrachtnemer een signalering met platen en lichten (rood-groen); hiervoor is een post voorzien in de samenvattende opmeting;</w:t>
      </w:r>
    </w:p>
    <w:p w14:paraId="5A678D39"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bij nacht is de signalering en de bouwplaats voldoende verlicht voor de nachtscheepvaart;</w:t>
      </w:r>
    </w:p>
    <w:p w14:paraId="51A1ACFB"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werkzaamheden die de scheepvaart vertragen, moeten aangevat worden bij het begin van een weekend of zullen worden uitgevoerd in periodes dat er geen scheepvaart is toegestaan of tijdens scheepvaartstremmingen ten gevolge van andere werkzaamheden.</w:t>
      </w:r>
    </w:p>
    <w:p w14:paraId="4275FAE4" w14:textId="77777777" w:rsidR="00680674" w:rsidRPr="007743CF" w:rsidRDefault="00680674" w:rsidP="00A5617D">
      <w:pPr>
        <w:autoSpaceDE w:val="0"/>
        <w:autoSpaceDN w:val="0"/>
        <w:adjustRightInd w:val="0"/>
        <w:spacing w:after="0"/>
        <w:rPr>
          <w:rFonts w:cstheme="minorHAnsi"/>
          <w:color w:val="0070C0"/>
          <w:szCs w:val="24"/>
          <w:lang w:eastAsia="nl-BE"/>
        </w:rPr>
      </w:pPr>
    </w:p>
    <w:p w14:paraId="4326D14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Werken op de oever worden zowel overdag als ’s nachts duidelijk gesignaleerd door middel van de nodige borden en van een aangepaste verlichting, volgens de richtlijnen van de aanbestedende overheid.</w:t>
      </w:r>
    </w:p>
    <w:p w14:paraId="4337391B" w14:textId="77777777" w:rsidR="00680674" w:rsidRPr="007743CF" w:rsidRDefault="00680674" w:rsidP="00A5617D">
      <w:pPr>
        <w:autoSpaceDE w:val="0"/>
        <w:autoSpaceDN w:val="0"/>
        <w:adjustRightInd w:val="0"/>
        <w:spacing w:after="0"/>
        <w:rPr>
          <w:rFonts w:cstheme="minorHAnsi"/>
          <w:color w:val="0070C0"/>
          <w:szCs w:val="24"/>
          <w:lang w:eastAsia="nl-BE"/>
        </w:rPr>
      </w:pPr>
    </w:p>
    <w:p w14:paraId="38969002" w14:textId="77777777" w:rsidR="00680674" w:rsidRPr="007743CF" w:rsidRDefault="00680674" w:rsidP="00A5617D">
      <w:pPr>
        <w:numPr>
          <w:ilvl w:val="1"/>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Eigen materieel en vaartuigen</w:t>
      </w:r>
    </w:p>
    <w:p w14:paraId="031F7658"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neemt in het algemeen, en in het bijzonder wat de seinen en het verlichten van werkvaartuigen en lossende vaartuigen betreft, alle maatregelen die nodig zijn in het belang van de scheepvaart. Die maatregelen zijn voorgeschreven in het algemeen reglement van de scheepvaartwegen, in de bijzondere reglementen van de scheepvaartwegen en alle andere wetten en reglementen die op de waterweg van toepassing zijn.</w:t>
      </w:r>
    </w:p>
    <w:p w14:paraId="690BCABC" w14:textId="77777777" w:rsidR="00680674" w:rsidRPr="007743CF" w:rsidRDefault="00680674" w:rsidP="00A5617D">
      <w:pPr>
        <w:autoSpaceDE w:val="0"/>
        <w:autoSpaceDN w:val="0"/>
        <w:adjustRightInd w:val="0"/>
        <w:spacing w:after="0"/>
        <w:rPr>
          <w:rFonts w:cstheme="minorHAnsi"/>
          <w:color w:val="0070C0"/>
          <w:szCs w:val="24"/>
          <w:lang w:eastAsia="nl-BE"/>
        </w:rPr>
      </w:pPr>
    </w:p>
    <w:p w14:paraId="046D740E" w14:textId="77777777" w:rsidR="00680674" w:rsidRPr="007743CF" w:rsidRDefault="00680674" w:rsidP="00A5617D">
      <w:pPr>
        <w:numPr>
          <w:ilvl w:val="1"/>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Werken in de vaarweg</w:t>
      </w:r>
    </w:p>
    <w:p w14:paraId="7609FAD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lastRenderedPageBreak/>
        <w:t>De opdrachtnemer levert en plaatst de boeien en seinen die eventueel vereist zijn voor de bebakening van de bagger- en stortzone, zowel bij dag als bij nacht.</w:t>
      </w:r>
    </w:p>
    <w:p w14:paraId="77E8644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Buiten de werkuren of bij defect dienen de vaartuigen van de opdrachtnemer gemeerd te worden buiten het vaarwater.</w:t>
      </w:r>
    </w:p>
    <w:p w14:paraId="295B690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Bij de uitvoering van baggerwerken kan een aanpassing van de signalisatie nodig zijn, zoals de verplaatsing van boeien.</w:t>
      </w:r>
    </w:p>
    <w:p w14:paraId="32D93A23"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Ofwel</w:t>
      </w:r>
    </w:p>
    <w:p w14:paraId="52982F93"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De kosten zijn een last van de aanneming.</w:t>
      </w:r>
    </w:p>
    <w:p w14:paraId="3365F298"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Ofwel</w:t>
      </w:r>
    </w:p>
    <w:p w14:paraId="6918830A" w14:textId="77777777" w:rsidR="00680674" w:rsidRPr="007743CF" w:rsidRDefault="00680674" w:rsidP="00A5617D">
      <w:pPr>
        <w:autoSpaceDE w:val="0"/>
        <w:autoSpaceDN w:val="0"/>
        <w:adjustRightInd w:val="0"/>
        <w:spacing w:after="0"/>
        <w:rPr>
          <w:rFonts w:cstheme="minorHAnsi"/>
          <w:color w:val="00B050"/>
          <w:szCs w:val="24"/>
          <w:lang w:eastAsia="nl-BE"/>
        </w:rPr>
      </w:pPr>
      <w:r w:rsidRPr="007743CF">
        <w:rPr>
          <w:rFonts w:cstheme="minorHAnsi"/>
          <w:color w:val="00B050"/>
          <w:szCs w:val="24"/>
          <w:lang w:eastAsia="nl-BE"/>
        </w:rPr>
        <w:t>De kosten zijn inbegrepen in de post signalisatie op de waterwegen.</w:t>
      </w:r>
    </w:p>
    <w:p w14:paraId="6C67FDF5" w14:textId="77777777" w:rsidR="00680674" w:rsidRPr="007743CF" w:rsidRDefault="00680674" w:rsidP="00A5617D">
      <w:pPr>
        <w:autoSpaceDE w:val="0"/>
        <w:autoSpaceDN w:val="0"/>
        <w:adjustRightInd w:val="0"/>
        <w:spacing w:after="0"/>
        <w:rPr>
          <w:rFonts w:cstheme="minorHAnsi"/>
          <w:color w:val="0070C0"/>
          <w:szCs w:val="24"/>
          <w:lang w:eastAsia="nl-BE"/>
        </w:rPr>
      </w:pPr>
    </w:p>
    <w:p w14:paraId="6C868C59" w14:textId="77777777" w:rsidR="00680674" w:rsidRPr="007743CF" w:rsidRDefault="00680674" w:rsidP="00A5617D">
      <w:pPr>
        <w:numPr>
          <w:ilvl w:val="1"/>
          <w:numId w:val="15"/>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b/>
          <w:color w:val="0070C0"/>
          <w:szCs w:val="24"/>
          <w:lang w:val="fr-FR" w:eastAsia="nl-BE"/>
        </w:rPr>
        <w:t>Scheepvaartonderbrekingen</w:t>
      </w:r>
    </w:p>
    <w:p w14:paraId="00C3255A"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Tijdens de uitvoering van de werken kunnen maximaal </w:t>
      </w:r>
      <w:r w:rsidR="00CE34DC" w:rsidRPr="007743CF">
        <w:rPr>
          <w:rFonts w:cstheme="minorHAnsi"/>
          <w:color w:val="00B050"/>
          <w:szCs w:val="24"/>
          <w:lang w:eastAsia="nl-BE"/>
        </w:rPr>
        <w:t xml:space="preserve">drie </w:t>
      </w:r>
      <w:r w:rsidRPr="007743CF">
        <w:rPr>
          <w:rFonts w:cstheme="minorHAnsi"/>
          <w:color w:val="00B050"/>
          <w:szCs w:val="24"/>
          <w:lang w:eastAsia="nl-BE"/>
        </w:rPr>
        <w:t>/</w:t>
      </w:r>
      <w:r w:rsidRPr="007743CF">
        <w:rPr>
          <w:rFonts w:cstheme="minorHAnsi"/>
          <w:color w:val="0070C0"/>
          <w:szCs w:val="24"/>
          <w:lang w:eastAsia="nl-BE"/>
        </w:rPr>
        <w:t xml:space="preserve"> </w:t>
      </w:r>
      <w:r w:rsidRPr="007743CF">
        <w:rPr>
          <w:rFonts w:cstheme="minorHAnsi"/>
          <w:color w:val="FF0000"/>
          <w:szCs w:val="24"/>
          <w:lang w:eastAsia="nl-BE"/>
        </w:rPr>
        <w:t>***</w:t>
      </w:r>
      <w:r w:rsidRPr="007743CF">
        <w:rPr>
          <w:rFonts w:cstheme="minorHAnsi"/>
          <w:color w:val="0070C0"/>
          <w:szCs w:val="24"/>
          <w:lang w:eastAsia="nl-BE"/>
        </w:rPr>
        <w:t xml:space="preserve"> scheepvaartonderbrekingen worden toegestaan van ieder maximaal </w:t>
      </w:r>
      <w:r w:rsidRPr="007743CF">
        <w:rPr>
          <w:rFonts w:cstheme="minorHAnsi"/>
          <w:color w:val="00B050"/>
          <w:szCs w:val="24"/>
          <w:lang w:eastAsia="nl-BE"/>
        </w:rPr>
        <w:t>12 /</w:t>
      </w:r>
      <w:r w:rsidRPr="007743CF">
        <w:rPr>
          <w:rFonts w:cstheme="minorHAnsi"/>
          <w:color w:val="0070C0"/>
          <w:szCs w:val="24"/>
          <w:lang w:eastAsia="nl-BE"/>
        </w:rPr>
        <w:t xml:space="preserve"> </w:t>
      </w:r>
      <w:r w:rsidRPr="007743CF">
        <w:rPr>
          <w:rFonts w:cstheme="minorHAnsi"/>
          <w:color w:val="FF0000"/>
          <w:szCs w:val="24"/>
          <w:lang w:eastAsia="nl-BE"/>
        </w:rPr>
        <w:t>***</w:t>
      </w:r>
      <w:r w:rsidRPr="007743CF">
        <w:rPr>
          <w:rFonts w:cstheme="minorHAnsi"/>
          <w:color w:val="0070C0"/>
          <w:szCs w:val="24"/>
          <w:lang w:eastAsia="nl-BE"/>
        </w:rPr>
        <w:t xml:space="preserve"> uur. Deze scheepvaartonderbrekingen worden alleen op zon- en feestdagen toegekend. De opdrachtnemer</w:t>
      </w:r>
      <w:r w:rsidR="00074071" w:rsidRPr="007743CF">
        <w:rPr>
          <w:rFonts w:cstheme="minorHAnsi"/>
          <w:color w:val="0070C0"/>
          <w:szCs w:val="24"/>
          <w:lang w:eastAsia="nl-BE"/>
        </w:rPr>
        <w:t xml:space="preserve"> vraagt een onderbreking vooraf aan per brief of fax aan de beheerder van de waterweg volgens de minimale termijnen afhankelijk van de duurtijd van de gevraagde stremming volgens tabel 10-11-1 van het SB 260-10-11.3.5</w:t>
      </w:r>
      <w:r w:rsidRPr="007743CF">
        <w:rPr>
          <w:rFonts w:cstheme="minorHAnsi"/>
          <w:color w:val="0070C0"/>
          <w:szCs w:val="24"/>
          <w:lang w:eastAsia="nl-BE"/>
        </w:rPr>
        <w:t xml:space="preserve">. Deze aanvraag dient vergezeld te zijn van een gedetailleerde planning. De aanbestedende overheid kan tot </w:t>
      </w:r>
      <w:r w:rsidRPr="007743CF">
        <w:rPr>
          <w:rFonts w:cstheme="minorHAnsi"/>
          <w:color w:val="00B050"/>
          <w:szCs w:val="24"/>
          <w:lang w:eastAsia="nl-BE"/>
        </w:rPr>
        <w:t>2 /</w:t>
      </w:r>
      <w:r w:rsidRPr="007743CF">
        <w:rPr>
          <w:rFonts w:cstheme="minorHAnsi"/>
          <w:color w:val="0070C0"/>
          <w:szCs w:val="24"/>
          <w:lang w:eastAsia="nl-BE"/>
        </w:rPr>
        <w:t xml:space="preserve"> </w:t>
      </w:r>
      <w:r w:rsidRPr="007743CF">
        <w:rPr>
          <w:rFonts w:cstheme="minorHAnsi"/>
          <w:color w:val="FF0000"/>
          <w:szCs w:val="24"/>
          <w:lang w:eastAsia="nl-BE"/>
        </w:rPr>
        <w:t>***</w:t>
      </w:r>
      <w:r w:rsidRPr="007743CF">
        <w:rPr>
          <w:rFonts w:cstheme="minorHAnsi"/>
          <w:color w:val="0070C0"/>
          <w:szCs w:val="24"/>
          <w:lang w:eastAsia="nl-BE"/>
        </w:rPr>
        <w:t xml:space="preserve"> weken voor de gevraagde onderbreking de door de opdrachtnemer aangevraagde periode verdagen om een betere coördinatie te verzekeren met andere werkzaamheden ter plaatse of met andere scheepvaartonderbrekingen, zonder dat de opdrachtnemer aanspraak kan maken op een vergoeding van enigerlei vorm van kosten of schade.</w:t>
      </w:r>
    </w:p>
    <w:p w14:paraId="597C9A47"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Het overschrijden van de periode van de scheepvaartonderbreking leidt tot de toepassing van de straf voorzien in art. 45 (bijzondere straffen voor het niet uitvoeren van minderhinder maatregelen).</w:t>
      </w:r>
    </w:p>
    <w:p w14:paraId="1C37728F" w14:textId="77777777" w:rsidR="00680674" w:rsidRPr="007743CF" w:rsidRDefault="00680674" w:rsidP="00A5617D">
      <w:pPr>
        <w:autoSpaceDE w:val="0"/>
        <w:autoSpaceDN w:val="0"/>
        <w:adjustRightInd w:val="0"/>
        <w:spacing w:after="0"/>
        <w:rPr>
          <w:rFonts w:cstheme="minorHAnsi"/>
          <w:color w:val="0070C0"/>
          <w:szCs w:val="24"/>
          <w:lang w:eastAsia="nl-BE"/>
        </w:rPr>
      </w:pPr>
    </w:p>
    <w:p w14:paraId="163291F2"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b/>
          <w:color w:val="0070C0"/>
          <w:szCs w:val="24"/>
          <w:lang w:val="fr-FR" w:eastAsia="nl-BE"/>
        </w:rPr>
      </w:pPr>
      <w:r w:rsidRPr="007743CF">
        <w:rPr>
          <w:rFonts w:cstheme="minorHAnsi"/>
          <w:b/>
          <w:color w:val="0070C0"/>
          <w:szCs w:val="24"/>
          <w:lang w:val="fr-FR" w:eastAsia="nl-BE"/>
        </w:rPr>
        <w:t>Werken aan onbevaarbare waterlopen</w:t>
      </w:r>
    </w:p>
    <w:p w14:paraId="2D15BB0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Alvorens de werken aan te vatten, is de opdrachtnemer ertoe gehouden peilingen te verrichten om na te gaan of het peil van de funderingen van de kunstwerken en muren langs of dwars over de waterloop voldoet, zodat de uitvoering van de werken zonder gevaar voor die constructies kan gebeuren. Indien er gevaar bestaat voor de constructies, meldt hij de leidend ambtenaar bij ter post aangetekende brief het resultaat van de peilingen en wacht diens beslissing af.</w:t>
      </w:r>
    </w:p>
    <w:p w14:paraId="35B47AF2" w14:textId="77777777" w:rsidR="00680674" w:rsidRPr="007743CF" w:rsidRDefault="00680674" w:rsidP="00A5617D">
      <w:pPr>
        <w:autoSpaceDE w:val="0"/>
        <w:autoSpaceDN w:val="0"/>
        <w:adjustRightInd w:val="0"/>
        <w:spacing w:after="0"/>
        <w:rPr>
          <w:rFonts w:cstheme="minorHAnsi"/>
          <w:color w:val="0070C0"/>
          <w:szCs w:val="24"/>
          <w:lang w:eastAsia="nl-BE"/>
        </w:rPr>
      </w:pPr>
    </w:p>
    <w:p w14:paraId="67DD5E5E"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draagt er zorg voor dat de omliggende percelen zo weinig mogelijk hinder van de uit te voeren werken ondervinden. Hij draagt er in het bijzonder zorg voor dat het vee niet kan uitbreken. De percelen moeten in alle omstandigheden op een redelijke manier bereikbaar blijven voor de grondgebruikers. Alle schade berokkend aan de percelen, de gewassen of het vee ten gevolge van het tijdelijk ontbreken van afsluitingen is voor rekening van de opdrachtnemer.</w:t>
      </w:r>
    </w:p>
    <w:p w14:paraId="327A2ECA" w14:textId="77777777" w:rsidR="00680674" w:rsidRPr="007743CF" w:rsidRDefault="00680674" w:rsidP="00A5617D">
      <w:pPr>
        <w:autoSpaceDE w:val="0"/>
        <w:autoSpaceDN w:val="0"/>
        <w:adjustRightInd w:val="0"/>
        <w:spacing w:after="0"/>
        <w:rPr>
          <w:rFonts w:cstheme="minorHAnsi"/>
          <w:color w:val="0070C0"/>
          <w:szCs w:val="24"/>
          <w:lang w:eastAsia="nl-BE"/>
        </w:rPr>
      </w:pPr>
    </w:p>
    <w:p w14:paraId="1461D1C7" w14:textId="2ECF3743"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moet zich houden aan de bepalingen van het art. 17 van de wet van 28 december 1967 betreffende de onbevaarbare waterlopen.</w:t>
      </w:r>
    </w:p>
    <w:p w14:paraId="07B98355" w14:textId="77777777" w:rsidR="00680674" w:rsidRPr="007743CF" w:rsidRDefault="00680674" w:rsidP="00A5617D">
      <w:pPr>
        <w:autoSpaceDE w:val="0"/>
        <w:autoSpaceDN w:val="0"/>
        <w:adjustRightInd w:val="0"/>
        <w:spacing w:after="0"/>
        <w:rPr>
          <w:rFonts w:cstheme="minorHAnsi"/>
          <w:color w:val="0070C0"/>
          <w:szCs w:val="24"/>
          <w:lang w:eastAsia="nl-BE"/>
        </w:rPr>
      </w:pPr>
    </w:p>
    <w:p w14:paraId="7CEF8462" w14:textId="3E40F1A5" w:rsidR="00074071"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eventuele schadeloosstelling die overeenkomstig de wet van 28 december 1967 betreffende de onbevaarbare waterlopen door de aangelanden, de gebruikers en de eigenaars van de kunstwerken op de waterlopen van de opdrachtnemer kan worden gevorderd voor het dekken van schade aan beplantingen, afsluitingen, enz. en die ontstaat ten gevolge van het innemen van een werkzone waarvan de opdrachtnemer zelf de grootte bepaalt, dient begrepen te zijn in de totale prijs van zijn offerte, behalve in het geval de opdrachtdocumenten een post “cultuurschade” of een andere regeling bevatten.</w:t>
      </w:r>
    </w:p>
    <w:p w14:paraId="5C832EDE" w14:textId="77777777" w:rsidR="00DF3B65" w:rsidRPr="007743CF" w:rsidRDefault="00DF3B65" w:rsidP="00A5617D">
      <w:pPr>
        <w:autoSpaceDE w:val="0"/>
        <w:autoSpaceDN w:val="0"/>
        <w:adjustRightInd w:val="0"/>
        <w:spacing w:after="0"/>
        <w:rPr>
          <w:rFonts w:cstheme="minorHAnsi"/>
          <w:color w:val="0070C0"/>
          <w:szCs w:val="24"/>
          <w:lang w:eastAsia="nl-BE"/>
        </w:rPr>
      </w:pPr>
    </w:p>
    <w:p w14:paraId="0BB69E6A"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Voor de post “cultuurschade” dient de opdrachtnemer zelf een globale prijs in te vullen die hij denkt nodig te zullen hebben voor het uitbetalen van vergoedingen aan aangelanden. Indien de opdrachtdocumenten het niet anders bepalen, zullen die vergoedingen worden uitbetaald, waarvoor de opdrachtnemer het bewijs van betaling aan de benadeelden kan voorleggen. De totale tussenkomst van de aanbestedende overheid in de uit te betalen schadevergoedingen bedraagt ten hoogste de som vermeld onder de post “cultuurschade”.</w:t>
      </w:r>
    </w:p>
    <w:p w14:paraId="77E7F0E4" w14:textId="77777777" w:rsidR="00680674" w:rsidRPr="007743CF" w:rsidRDefault="00680674" w:rsidP="00A5617D">
      <w:pPr>
        <w:autoSpaceDE w:val="0"/>
        <w:autoSpaceDN w:val="0"/>
        <w:adjustRightInd w:val="0"/>
        <w:spacing w:after="0"/>
        <w:rPr>
          <w:rFonts w:cstheme="minorHAnsi"/>
          <w:color w:val="0070C0"/>
          <w:szCs w:val="24"/>
          <w:lang w:eastAsia="nl-BE"/>
        </w:rPr>
      </w:pPr>
    </w:p>
    <w:p w14:paraId="1811575D"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b/>
          <w:color w:val="0070C0"/>
          <w:szCs w:val="24"/>
          <w:lang w:val="fr-FR" w:eastAsia="nl-BE"/>
        </w:rPr>
      </w:pPr>
      <w:r w:rsidRPr="007743CF">
        <w:rPr>
          <w:rFonts w:cstheme="minorHAnsi"/>
          <w:b/>
          <w:color w:val="0070C0"/>
          <w:szCs w:val="24"/>
          <w:lang w:val="fr-FR" w:eastAsia="nl-BE"/>
        </w:rPr>
        <w:t>Uitrusting van het baggermaterieel</w:t>
      </w:r>
    </w:p>
    <w:p w14:paraId="26F01C3C" w14:textId="77777777" w:rsidR="00EE0188" w:rsidRDefault="00EE0188" w:rsidP="00A5617D">
      <w:pPr>
        <w:autoSpaceDE w:val="0"/>
        <w:autoSpaceDN w:val="0"/>
        <w:adjustRightInd w:val="0"/>
        <w:spacing w:after="0"/>
        <w:rPr>
          <w:rFonts w:cstheme="minorHAnsi"/>
          <w:color w:val="0070C0"/>
          <w:szCs w:val="24"/>
          <w:lang w:eastAsia="nl-BE"/>
        </w:rPr>
      </w:pPr>
    </w:p>
    <w:p w14:paraId="668A4B6D" w14:textId="2EAD3672" w:rsidR="00EE0188" w:rsidRDefault="00EE0188" w:rsidP="00A5617D">
      <w:pPr>
        <w:pStyle w:val="Grijzekader"/>
        <w:rPr>
          <w:lang w:eastAsia="nl-BE"/>
        </w:rPr>
      </w:pPr>
      <w:r w:rsidRPr="00EE0188">
        <w:rPr>
          <w:lang w:eastAsia="nl-BE"/>
        </w:rPr>
        <w:t>Onderstaande tekst dient alleen opgenomen te worden, indien er geen gelijkaardige tekst is voorzien in de technische bepalingen.</w:t>
      </w:r>
    </w:p>
    <w:p w14:paraId="002BBCC2" w14:textId="6477E49D"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stelt alle middelen en apparatuur ter beschikking van de aanbestedende overheid om de controle op de goede uitvoering van de baggerwerken mogelijk te maken.</w:t>
      </w:r>
    </w:p>
    <w:p w14:paraId="28F4FF4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Tevens moet de opdrachtnemer steeds een vaartuig ter beschikking houden om de afgevaardigden van de aanbestedende overheid op een veilige manier van en aan boord te brengen van het baggervaartuig.</w:t>
      </w:r>
    </w:p>
    <w:p w14:paraId="59F2E68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Dat pendelvaartuig moet tevens dienst doen als reddingsboot en dient naast het verplichte reddingsmateriaal een reddingsboei met een stevige koord van minstens 20 m te bevatten. Het vaartuig wordt behoorlijk ingericht en wordt bestuurd door het vereiste aantal bevoegde personen. De opdrachtnemer stelt op eigen kosten de grafische instrumenten en alle materieel dat nodig is voor de optische plaatsbepaling van de baggervaartuigen ter beschikking van de aanbestedende overheid.</w:t>
      </w:r>
    </w:p>
    <w:p w14:paraId="56820C5A"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afgevaardigden van de aanbestedende overheid hebben het recht op alle schepen van de opdrachtnemer te gaan en er aan boord te blijven, zo dikwijls en zo lang als zij het nuttig achten. Zij hebben steeds toegang tot alle delen van de vaartuigen en werkplaatsen die te maken hebben met de aanneming.</w:t>
      </w:r>
    </w:p>
    <w:p w14:paraId="5620AD97"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staat in voor het vervoer heen en terug, te land en te water, van het leidend en toezichthoudend personeel, vanaf een overeengekomen plaats tot aan de bagger- en opspuitingsplaatsen, waar het baggermaterieel zich bevindt.</w:t>
      </w:r>
    </w:p>
    <w:p w14:paraId="3EB04BFA"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Alle vervoermiddelen te land en te water moeten voor aanvaarding aan de aanbestedende overheid worden voorgelegd.</w:t>
      </w:r>
    </w:p>
    <w:p w14:paraId="0C5F92A9" w14:textId="792C2CBF"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Alle rechtstreekse en onrechtstreekse kosten voor de voornoemde prestaties, inclusief onder meer de verzekeringen voor het personeel en de radiocontroletaks, zijn begrepen in </w:t>
      </w:r>
      <w:r w:rsidR="00BC0B2D" w:rsidRPr="007743CF">
        <w:rPr>
          <w:rFonts w:cstheme="minorHAnsi"/>
          <w:color w:val="0070C0"/>
          <w:szCs w:val="24"/>
          <w:lang w:eastAsia="nl-BE"/>
        </w:rPr>
        <w:t>het opdrachtbedrag</w:t>
      </w:r>
      <w:r w:rsidRPr="007743CF">
        <w:rPr>
          <w:rFonts w:cstheme="minorHAnsi"/>
          <w:color w:val="0070C0"/>
          <w:szCs w:val="24"/>
          <w:lang w:eastAsia="nl-BE"/>
        </w:rPr>
        <w:t>.</w:t>
      </w:r>
    </w:p>
    <w:p w14:paraId="498A12E5" w14:textId="77777777" w:rsidR="00680674" w:rsidRPr="007743CF" w:rsidRDefault="00680674" w:rsidP="00A5617D">
      <w:pPr>
        <w:autoSpaceDE w:val="0"/>
        <w:autoSpaceDN w:val="0"/>
        <w:adjustRightInd w:val="0"/>
        <w:spacing w:after="0"/>
        <w:rPr>
          <w:rFonts w:cstheme="minorHAnsi"/>
          <w:color w:val="0070C0"/>
          <w:szCs w:val="24"/>
          <w:lang w:eastAsia="nl-BE"/>
        </w:rPr>
      </w:pPr>
    </w:p>
    <w:p w14:paraId="5103A931"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b/>
          <w:color w:val="0070C0"/>
          <w:szCs w:val="24"/>
          <w:lang w:val="fr-FR" w:eastAsia="nl-BE"/>
        </w:rPr>
      </w:pPr>
      <w:r w:rsidRPr="007743CF">
        <w:rPr>
          <w:rFonts w:cstheme="minorHAnsi"/>
          <w:b/>
          <w:color w:val="0070C0"/>
          <w:szCs w:val="24"/>
          <w:lang w:val="fr-FR" w:eastAsia="nl-BE"/>
        </w:rPr>
        <w:t>Montageterrein</w:t>
      </w:r>
    </w:p>
    <w:p w14:paraId="665686F3" w14:textId="6AC24DE5" w:rsidR="00EE0188" w:rsidRPr="00FF3B0E" w:rsidRDefault="00EE0188" w:rsidP="00A5617D">
      <w:pPr>
        <w:pStyle w:val="Grijzekader"/>
        <w:rPr>
          <w:lang w:val="nl-BE" w:eastAsia="nl-BE"/>
        </w:rPr>
      </w:pPr>
      <w:r w:rsidRPr="00FF3B0E">
        <w:rPr>
          <w:lang w:val="nl-BE" w:eastAsia="nl-BE"/>
        </w:rPr>
        <w:t>Hier is de locatie in te vullen, in geval er een terrein ter beschikking van de opdrachtnemer wordt gesteld voor tijdelijke stockage, het samenbouwen van metalen bruggen, …</w:t>
      </w:r>
    </w:p>
    <w:p w14:paraId="04FFABA1" w14:textId="77777777" w:rsidR="00EE0188" w:rsidRPr="00FF3B0E" w:rsidRDefault="00EE0188" w:rsidP="00A5617D">
      <w:pPr>
        <w:autoSpaceDE w:val="0"/>
        <w:autoSpaceDN w:val="0"/>
        <w:adjustRightInd w:val="0"/>
        <w:spacing w:after="0"/>
        <w:rPr>
          <w:rFonts w:cstheme="minorHAnsi"/>
          <w:color w:val="FF0000"/>
          <w:szCs w:val="24"/>
          <w:lang w:val="nl-BE" w:eastAsia="nl-BE"/>
        </w:rPr>
      </w:pPr>
    </w:p>
    <w:p w14:paraId="5D2C84B8" w14:textId="20840D51" w:rsidR="00680674" w:rsidRPr="007743CF" w:rsidRDefault="00680674" w:rsidP="00A5617D">
      <w:pPr>
        <w:autoSpaceDE w:val="0"/>
        <w:autoSpaceDN w:val="0"/>
        <w:adjustRightInd w:val="0"/>
        <w:spacing w:after="0"/>
        <w:rPr>
          <w:rFonts w:cstheme="minorHAnsi"/>
          <w:color w:val="FF0000"/>
          <w:szCs w:val="24"/>
          <w:lang w:val="fr-FR" w:eastAsia="nl-BE"/>
        </w:rPr>
      </w:pPr>
      <w:r w:rsidRPr="007743CF">
        <w:rPr>
          <w:rFonts w:cstheme="minorHAnsi"/>
          <w:color w:val="FF0000"/>
          <w:szCs w:val="24"/>
          <w:lang w:val="fr-FR" w:eastAsia="nl-BE"/>
        </w:rPr>
        <w:t>***</w:t>
      </w:r>
    </w:p>
    <w:p w14:paraId="0FEC65EE" w14:textId="77777777" w:rsidR="00680674" w:rsidRPr="007743CF" w:rsidRDefault="00680674" w:rsidP="00A5617D">
      <w:pPr>
        <w:autoSpaceDE w:val="0"/>
        <w:autoSpaceDN w:val="0"/>
        <w:adjustRightInd w:val="0"/>
        <w:spacing w:after="0"/>
        <w:rPr>
          <w:rFonts w:cstheme="minorHAnsi"/>
          <w:color w:val="0070C0"/>
          <w:szCs w:val="24"/>
          <w:lang w:val="fr-FR" w:eastAsia="nl-BE"/>
        </w:rPr>
      </w:pPr>
    </w:p>
    <w:p w14:paraId="7B0F2231"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b/>
          <w:color w:val="0070C0"/>
          <w:szCs w:val="24"/>
          <w:lang w:val="fr-FR" w:eastAsia="nl-BE"/>
        </w:rPr>
      </w:pPr>
      <w:r w:rsidRPr="007743CF">
        <w:rPr>
          <w:rFonts w:cstheme="minorHAnsi"/>
          <w:b/>
          <w:color w:val="0070C0"/>
          <w:szCs w:val="24"/>
          <w:lang w:val="fr-FR" w:eastAsia="nl-BE"/>
        </w:rPr>
        <w:t>Minder hindermaatregelen</w:t>
      </w:r>
    </w:p>
    <w:p w14:paraId="0E9F9DA0" w14:textId="77777777" w:rsidR="00680674" w:rsidRPr="007743CF" w:rsidRDefault="00680674" w:rsidP="00A5617D">
      <w:pPr>
        <w:autoSpaceDE w:val="0"/>
        <w:autoSpaceDN w:val="0"/>
        <w:adjustRightInd w:val="0"/>
        <w:spacing w:after="0"/>
        <w:rPr>
          <w:rFonts w:cstheme="minorHAnsi"/>
          <w:color w:val="FF0000"/>
          <w:szCs w:val="24"/>
          <w:lang w:val="fr-FR" w:eastAsia="nl-BE"/>
        </w:rPr>
      </w:pPr>
      <w:r w:rsidRPr="007743CF">
        <w:rPr>
          <w:rFonts w:cstheme="minorHAnsi"/>
          <w:color w:val="FF0000"/>
          <w:szCs w:val="24"/>
          <w:lang w:val="fr-FR" w:eastAsia="nl-BE"/>
        </w:rPr>
        <w:t>***</w:t>
      </w:r>
    </w:p>
    <w:p w14:paraId="1C6EC54A" w14:textId="77777777" w:rsidR="00C07255" w:rsidRPr="007743CF" w:rsidRDefault="00C07255" w:rsidP="00A5617D">
      <w:pPr>
        <w:autoSpaceDE w:val="0"/>
        <w:autoSpaceDN w:val="0"/>
        <w:adjustRightInd w:val="0"/>
        <w:spacing w:after="0"/>
        <w:rPr>
          <w:rFonts w:cstheme="minorHAnsi"/>
          <w:color w:val="FF0000"/>
          <w:szCs w:val="24"/>
          <w:lang w:val="fr-FR" w:eastAsia="nl-BE"/>
        </w:rPr>
      </w:pPr>
    </w:p>
    <w:p w14:paraId="341AE557" w14:textId="77777777" w:rsidR="00680674" w:rsidRPr="007743CF" w:rsidRDefault="00680674" w:rsidP="00A5617D">
      <w:pPr>
        <w:autoSpaceDE w:val="0"/>
        <w:autoSpaceDN w:val="0"/>
        <w:adjustRightInd w:val="0"/>
        <w:spacing w:after="0"/>
        <w:rPr>
          <w:rFonts w:cstheme="minorHAnsi"/>
          <w:color w:val="0070C0"/>
          <w:szCs w:val="24"/>
          <w:lang w:eastAsia="nl-BE"/>
        </w:rPr>
      </w:pPr>
    </w:p>
    <w:p w14:paraId="06DD15CC" w14:textId="77777777" w:rsidR="00680674" w:rsidRPr="007743CF" w:rsidRDefault="00680674" w:rsidP="00A5617D">
      <w:pPr>
        <w:numPr>
          <w:ilvl w:val="0"/>
          <w:numId w:val="15"/>
        </w:numPr>
        <w:autoSpaceDE w:val="0"/>
        <w:autoSpaceDN w:val="0"/>
        <w:adjustRightInd w:val="0"/>
        <w:spacing w:after="0"/>
        <w:ind w:left="284" w:hanging="284"/>
        <w:contextualSpacing/>
        <w:rPr>
          <w:rFonts w:cstheme="minorHAnsi"/>
          <w:b/>
          <w:color w:val="0070C0"/>
          <w:szCs w:val="24"/>
          <w:lang w:eastAsia="nl-BE"/>
        </w:rPr>
      </w:pPr>
      <w:r w:rsidRPr="007743CF">
        <w:rPr>
          <w:rFonts w:cstheme="minorHAnsi"/>
          <w:b/>
          <w:color w:val="0070C0"/>
          <w:szCs w:val="24"/>
          <w:lang w:eastAsia="nl-BE"/>
        </w:rPr>
        <w:t>Lokalen ter beschikking gesteld van de aanbestedende overheid</w:t>
      </w:r>
    </w:p>
    <w:p w14:paraId="71C73F36" w14:textId="239FBB0C" w:rsidR="00EE0188" w:rsidRPr="00EE0188" w:rsidRDefault="00EE0188" w:rsidP="00A5617D">
      <w:pPr>
        <w:pStyle w:val="Grijzekader"/>
        <w:rPr>
          <w:lang w:eastAsia="nl-BE"/>
        </w:rPr>
      </w:pPr>
      <w:r w:rsidRPr="00EE0188">
        <w:rPr>
          <w:lang w:eastAsia="nl-BE"/>
        </w:rPr>
        <w:lastRenderedPageBreak/>
        <w:t>Indien er voor de keetwagen of de werfkeet een post wordt voorzien in de opmeting moet dit punt volledig worden geschrapt.</w:t>
      </w:r>
    </w:p>
    <w:p w14:paraId="1DCB557B" w14:textId="54A24F40"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1C9B026A"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De opdrachtnemer moet, als last van de aanneming en uitsluitend ten behoeve van de aanbestedende overheid, een behoorlijk verplaatsbare ingerichte keetwagen ter beschikking stellen.</w:t>
      </w:r>
    </w:p>
    <w:p w14:paraId="6C8135FC" w14:textId="77777777" w:rsidR="00EE0188" w:rsidRDefault="00EE0188" w:rsidP="00A5617D">
      <w:pPr>
        <w:autoSpaceDE w:val="0"/>
        <w:autoSpaceDN w:val="0"/>
        <w:adjustRightInd w:val="0"/>
        <w:spacing w:after="0"/>
        <w:rPr>
          <w:rFonts w:cstheme="minorHAnsi"/>
          <w:color w:val="FF0000"/>
          <w:szCs w:val="24"/>
          <w:lang w:eastAsia="nl-BE"/>
        </w:rPr>
      </w:pPr>
    </w:p>
    <w:p w14:paraId="22B9129C" w14:textId="4088A260" w:rsidR="00EE0188" w:rsidRDefault="00EE0188" w:rsidP="00A5617D">
      <w:pPr>
        <w:pStyle w:val="Grijzekader"/>
        <w:rPr>
          <w:lang w:eastAsia="nl-BE"/>
        </w:rPr>
      </w:pPr>
      <w:r w:rsidRPr="00EE0188">
        <w:rPr>
          <w:lang w:eastAsia="nl-BE"/>
        </w:rPr>
        <w:t>Indien geopteerd wordt voor een keetwagen, moet hieronder de vereiste uitrusting worden beschreven.</w:t>
      </w:r>
    </w:p>
    <w:p w14:paraId="657C3160" w14:textId="3400EE0C" w:rsidR="00680674" w:rsidRPr="007743CF" w:rsidRDefault="00680674" w:rsidP="00A5617D">
      <w:pPr>
        <w:autoSpaceDE w:val="0"/>
        <w:autoSpaceDN w:val="0"/>
        <w:adjustRightInd w:val="0"/>
        <w:spacing w:after="0"/>
        <w:rPr>
          <w:rFonts w:cstheme="minorHAnsi"/>
          <w:color w:val="FF0000"/>
          <w:szCs w:val="24"/>
          <w:lang w:eastAsia="nl-BE"/>
        </w:rPr>
      </w:pPr>
      <w:r w:rsidRPr="007743CF">
        <w:rPr>
          <w:rFonts w:cstheme="minorHAnsi"/>
          <w:color w:val="FF0000"/>
          <w:szCs w:val="24"/>
          <w:lang w:eastAsia="nl-BE"/>
        </w:rPr>
        <w:t xml:space="preserve">*** </w:t>
      </w:r>
    </w:p>
    <w:p w14:paraId="687F0F7B" w14:textId="77777777" w:rsidR="00680674" w:rsidRPr="008B10F1" w:rsidRDefault="00680674" w:rsidP="00A5617D">
      <w:pPr>
        <w:autoSpaceDE w:val="0"/>
        <w:autoSpaceDN w:val="0"/>
        <w:adjustRightInd w:val="0"/>
        <w:spacing w:after="0"/>
        <w:rPr>
          <w:rFonts w:cstheme="minorHAnsi"/>
          <w:color w:val="00B050"/>
          <w:szCs w:val="24"/>
          <w:lang w:eastAsia="nl-BE"/>
        </w:rPr>
      </w:pPr>
    </w:p>
    <w:p w14:paraId="6D81D931"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29762224"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De opdrachtnemer moet, als last van de aanneming en uitsluitend ten behoeve van de aanbestedende overheid, een werfkeet en bijhorende uitrusting ter beschikking stellen, welke voldoet aan volgende eisen:</w:t>
      </w:r>
    </w:p>
    <w:p w14:paraId="340883F0" w14:textId="77777777" w:rsidR="00680674" w:rsidRPr="007743CF" w:rsidRDefault="00680674" w:rsidP="00A5617D">
      <w:pPr>
        <w:autoSpaceDE w:val="0"/>
        <w:autoSpaceDN w:val="0"/>
        <w:adjustRightInd w:val="0"/>
        <w:spacing w:after="0"/>
        <w:rPr>
          <w:rFonts w:cstheme="minorHAnsi"/>
          <w:color w:val="339966"/>
          <w:szCs w:val="24"/>
          <w:lang w:eastAsia="nl-BE"/>
        </w:rPr>
      </w:pPr>
    </w:p>
    <w:p w14:paraId="45BA654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Een in degelijke staat verkerende werfkeet welke voorzien is van volgende onderscheiden lokalen:</w:t>
      </w:r>
    </w:p>
    <w:p w14:paraId="1ACB4B01" w14:textId="1AF6121D"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lokaal als bureau voor de toezichter, met een minimumoppervlakte van 6</w:t>
      </w:r>
      <w:r w:rsidR="00D4304D">
        <w:rPr>
          <w:rFonts w:cstheme="minorHAnsi"/>
          <w:color w:val="0070C0"/>
          <w:szCs w:val="24"/>
          <w:lang w:eastAsia="nl-BE"/>
        </w:rPr>
        <w:t>/</w:t>
      </w:r>
      <w:r w:rsidR="00D4304D">
        <w:rPr>
          <w:rFonts w:cstheme="minorHAnsi"/>
          <w:color w:val="FF0000"/>
          <w:szCs w:val="24"/>
          <w:lang w:eastAsia="nl-BE"/>
        </w:rPr>
        <w:t>***</w:t>
      </w:r>
      <w:r w:rsidRPr="007743CF">
        <w:rPr>
          <w:rFonts w:cstheme="minorHAnsi"/>
          <w:color w:val="0070C0"/>
          <w:szCs w:val="24"/>
          <w:lang w:eastAsia="nl-BE"/>
        </w:rPr>
        <w:t xml:space="preserve"> m²;</w:t>
      </w:r>
    </w:p>
    <w:p w14:paraId="0409176B" w14:textId="2D32912B"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vergaderlokaal voor minimum 12</w:t>
      </w:r>
      <w:r w:rsidR="00D4304D">
        <w:rPr>
          <w:rFonts w:cstheme="minorHAnsi"/>
          <w:color w:val="0070C0"/>
          <w:szCs w:val="24"/>
          <w:lang w:eastAsia="nl-BE"/>
        </w:rPr>
        <w:t>/</w:t>
      </w:r>
      <w:r w:rsidR="00D4304D">
        <w:rPr>
          <w:rFonts w:cstheme="minorHAnsi"/>
          <w:color w:val="FF0000"/>
          <w:szCs w:val="24"/>
          <w:lang w:eastAsia="nl-BE"/>
        </w:rPr>
        <w:t>***</w:t>
      </w:r>
      <w:r w:rsidRPr="007743CF">
        <w:rPr>
          <w:rFonts w:cstheme="minorHAnsi"/>
          <w:color w:val="0070C0"/>
          <w:szCs w:val="24"/>
          <w:lang w:eastAsia="nl-BE"/>
        </w:rPr>
        <w:t xml:space="preserve"> personen;</w:t>
      </w:r>
    </w:p>
    <w:p w14:paraId="6BD4243B"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sanitair blok met werkend toilet en warm en koud stromend drinkbaar water.</w:t>
      </w:r>
    </w:p>
    <w:p w14:paraId="447EECC3" w14:textId="77777777" w:rsidR="00680674" w:rsidRPr="007743CF" w:rsidRDefault="00680674" w:rsidP="00A5617D">
      <w:pPr>
        <w:autoSpaceDE w:val="0"/>
        <w:autoSpaceDN w:val="0"/>
        <w:adjustRightInd w:val="0"/>
        <w:spacing w:after="0"/>
        <w:rPr>
          <w:rFonts w:cstheme="minorHAnsi"/>
          <w:color w:val="0070C0"/>
          <w:szCs w:val="24"/>
          <w:lang w:eastAsia="nl-BE"/>
        </w:rPr>
      </w:pPr>
    </w:p>
    <w:p w14:paraId="544DBC1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werfkeet moet op een goed bereikbare plaats buiten de rijweg of werkzone worden geplaatst, waarbij:</w:t>
      </w:r>
    </w:p>
    <w:p w14:paraId="4535DAF5" w14:textId="7A7DF809"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voldoende verharde parking voor min. 2</w:t>
      </w:r>
      <w:r w:rsidR="00D4304D">
        <w:rPr>
          <w:rFonts w:cstheme="minorHAnsi"/>
          <w:color w:val="0070C0"/>
          <w:szCs w:val="24"/>
          <w:lang w:eastAsia="nl-BE"/>
        </w:rPr>
        <w:t>/</w:t>
      </w:r>
      <w:r w:rsidR="00D4304D">
        <w:rPr>
          <w:rFonts w:cstheme="minorHAnsi"/>
          <w:color w:val="FF0000"/>
          <w:szCs w:val="24"/>
          <w:lang w:eastAsia="nl-BE"/>
        </w:rPr>
        <w:t>***</w:t>
      </w:r>
      <w:r w:rsidRPr="007743CF">
        <w:rPr>
          <w:rFonts w:cstheme="minorHAnsi"/>
          <w:color w:val="0070C0"/>
          <w:szCs w:val="24"/>
          <w:lang w:eastAsia="nl-BE"/>
        </w:rPr>
        <w:t xml:space="preserve"> wagens voorzien wordt (vrij van plassen);</w:t>
      </w:r>
    </w:p>
    <w:p w14:paraId="3E1DB49B"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verhard toegangspad ter hoogte van de ingangsdeur van de werfkeet aangelegd wordt;</w:t>
      </w:r>
    </w:p>
    <w:p w14:paraId="14A682B7"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de werfkeet op duidelijke wijze van buitenaf zichtbaar dient te worden geïdentificeerd middels een deurbord of een sticker van 40x40 cm met vermelding van de aanbestedende overheid en het project.</w:t>
      </w:r>
    </w:p>
    <w:p w14:paraId="52F1693E" w14:textId="77777777" w:rsidR="00680674" w:rsidRPr="007743CF" w:rsidRDefault="00680674" w:rsidP="00A5617D">
      <w:pPr>
        <w:autoSpaceDE w:val="0"/>
        <w:autoSpaceDN w:val="0"/>
        <w:adjustRightInd w:val="0"/>
        <w:spacing w:after="0"/>
        <w:rPr>
          <w:rFonts w:cstheme="minorHAnsi"/>
          <w:color w:val="0070C0"/>
          <w:szCs w:val="24"/>
          <w:lang w:eastAsia="nl-BE"/>
        </w:rPr>
      </w:pPr>
    </w:p>
    <w:p w14:paraId="125F434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dient verder volgende uitrusting beschikbaar te stellen en te onderhouden:</w:t>
      </w:r>
    </w:p>
    <w:p w14:paraId="6BA570EE" w14:textId="77777777" w:rsidR="00680674" w:rsidRPr="007743CF" w:rsidRDefault="00680674" w:rsidP="00A5617D">
      <w:pPr>
        <w:autoSpaceDE w:val="0"/>
        <w:autoSpaceDN w:val="0"/>
        <w:adjustRightInd w:val="0"/>
        <w:spacing w:after="0"/>
        <w:rPr>
          <w:rFonts w:cstheme="minorHAnsi"/>
          <w:color w:val="0070C0"/>
          <w:szCs w:val="24"/>
          <w:lang w:eastAsia="nl-BE"/>
        </w:rPr>
      </w:pPr>
    </w:p>
    <w:p w14:paraId="44EA4EC0" w14:textId="77777777" w:rsidR="00680674" w:rsidRPr="007743CF" w:rsidRDefault="00680674" w:rsidP="00A5617D">
      <w:pPr>
        <w:numPr>
          <w:ilvl w:val="0"/>
          <w:numId w:val="16"/>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color w:val="0070C0"/>
          <w:szCs w:val="24"/>
          <w:lang w:val="fr-FR" w:eastAsia="nl-BE"/>
        </w:rPr>
        <w:t>Algemene uitrusting:</w:t>
      </w:r>
    </w:p>
    <w:p w14:paraId="6BDBF1FD" w14:textId="77777777" w:rsidR="00680674" w:rsidRPr="007743CF" w:rsidRDefault="00680674" w:rsidP="00A5617D">
      <w:pPr>
        <w:autoSpaceDE w:val="0"/>
        <w:autoSpaceDN w:val="0"/>
        <w:adjustRightInd w:val="0"/>
        <w:spacing w:after="0"/>
        <w:rPr>
          <w:rFonts w:cstheme="minorHAnsi"/>
          <w:color w:val="0070C0"/>
          <w:szCs w:val="24"/>
          <w:lang w:val="fr-FR" w:eastAsia="nl-BE"/>
        </w:rPr>
      </w:pPr>
    </w:p>
    <w:p w14:paraId="6FDF79BB"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voor de werftoezichter: een bureau met ladenblok, bureaustoel, kast met dubbele deur (afsluitbaar en voorzien van minimum 3 legplanken) en kapstok;</w:t>
      </w:r>
    </w:p>
    <w:p w14:paraId="6B4E00D4" w14:textId="767363B4"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vergaderzaal met vergadertafel, minimum 12</w:t>
      </w:r>
      <w:r w:rsidR="00CA0FB0">
        <w:rPr>
          <w:rFonts w:cstheme="minorHAnsi"/>
          <w:color w:val="0070C0"/>
          <w:szCs w:val="24"/>
          <w:lang w:eastAsia="nl-BE"/>
        </w:rPr>
        <w:t>/</w:t>
      </w:r>
      <w:r w:rsidR="00CA0FB0">
        <w:rPr>
          <w:rFonts w:cstheme="minorHAnsi"/>
          <w:color w:val="FF0000"/>
          <w:szCs w:val="24"/>
          <w:lang w:eastAsia="nl-BE"/>
        </w:rPr>
        <w:t>***</w:t>
      </w:r>
      <w:r w:rsidRPr="007743CF">
        <w:rPr>
          <w:rFonts w:cstheme="minorHAnsi"/>
          <w:color w:val="0070C0"/>
          <w:szCs w:val="24"/>
          <w:lang w:eastAsia="nl-BE"/>
        </w:rPr>
        <w:t xml:space="preserve"> stoelen en kapstokken;</w:t>
      </w:r>
    </w:p>
    <w:p w14:paraId="2A82B5A2"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een proper onderhouden toilet met water aan- en afvoer, vorstvrij; </w:t>
      </w:r>
    </w:p>
    <w:p w14:paraId="737EE1FD"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verluchting en verlichting;</w:t>
      </w:r>
    </w:p>
    <w:p w14:paraId="65B09474"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degelijk functionerende verwarming en airconditioning die een constante binnentemperatuur tussen 18 en 24°C kan realiseren, ongeacht het seizoen;</w:t>
      </w:r>
    </w:p>
    <w:p w14:paraId="423C158F"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wastafel met warm en koud stromend drinkbaar water;</w:t>
      </w:r>
    </w:p>
    <w:p w14:paraId="1613EC9D"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propere elektrische koelkast aangesloten op het elektriciteitsnet of, indien dit niet mogelijk is, aangesloten op een generator;</w:t>
      </w:r>
    </w:p>
    <w:p w14:paraId="1568F876"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min./max. thermometer voor ophanging in de open lucht;</w:t>
      </w:r>
    </w:p>
    <w:p w14:paraId="77108DE5"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vast telefoontoestel aangesloten op het telefoonnetwerk;</w:t>
      </w:r>
    </w:p>
    <w:p w14:paraId="512091E3" w14:textId="70D5DF34"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lastRenderedPageBreak/>
        <w:t>- een printer, kopieermachine en scanner (min A4) (dit mag een gecombineerd toestel zijn). De printer en scanner dienen voorzien te zijn van de nodige functionerende accessoires voor het aansluiten op een draagbare computer en dienen minimaal compatibel te zijn met de meest courante besturingssystemen;</w:t>
      </w:r>
    </w:p>
    <w:p w14:paraId="69898981"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snelle vaste internetaansluiting (minimaal 1 Mbit/s), voorzien van een met een wachtwoord beveiligde WiFi-dataverbinding. Een internetverbinding via een GSM-netwerk wordt niet aanvaard;</w:t>
      </w:r>
    </w:p>
    <w:p w14:paraId="5C6D041C"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voldoende stopcontacten zowel in het bureau als in de vergaderzaal, aangevuld met de nodige verdeelstekkerdozen op eenvoudig verzoek van de aanbestedende overheid;</w:t>
      </w:r>
    </w:p>
    <w:p w14:paraId="5D4395BD" w14:textId="77777777" w:rsidR="00680674" w:rsidRPr="007743CF" w:rsidRDefault="00680674" w:rsidP="00A5617D">
      <w:pPr>
        <w:tabs>
          <w:tab w:val="left" w:pos="4660"/>
        </w:tabs>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vuilnisbak en voldoende vuilniszakken;</w:t>
      </w:r>
    </w:p>
    <w:p w14:paraId="04D45F43"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bij voorkeur ramen met dubbele beglazing;</w:t>
      </w:r>
    </w:p>
    <w:p w14:paraId="62573A85"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zonnewering of blinden, evenals rolluiken aan de ramen;</w:t>
      </w:r>
    </w:p>
    <w:p w14:paraId="476CEE76"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een reinigingsmat voor schoenen/laarzen voorzien van borstels onderaan en opzij.</w:t>
      </w:r>
    </w:p>
    <w:p w14:paraId="3904FF28" w14:textId="77777777" w:rsidR="00680674" w:rsidRPr="007743CF" w:rsidRDefault="00680674" w:rsidP="00A5617D">
      <w:pPr>
        <w:autoSpaceDE w:val="0"/>
        <w:autoSpaceDN w:val="0"/>
        <w:adjustRightInd w:val="0"/>
        <w:spacing w:after="0"/>
        <w:rPr>
          <w:rFonts w:cstheme="minorHAnsi"/>
          <w:color w:val="0070C0"/>
          <w:szCs w:val="24"/>
          <w:lang w:eastAsia="nl-BE"/>
        </w:rPr>
      </w:pPr>
    </w:p>
    <w:p w14:paraId="0FBD76A7" w14:textId="77777777" w:rsidR="00680674" w:rsidRPr="007743CF" w:rsidRDefault="00680674" w:rsidP="00A5617D">
      <w:pPr>
        <w:numPr>
          <w:ilvl w:val="0"/>
          <w:numId w:val="16"/>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color w:val="0070C0"/>
          <w:szCs w:val="24"/>
          <w:lang w:val="fr-FR" w:eastAsia="nl-BE"/>
        </w:rPr>
        <w:t>Veiligheidsuitrusting:</w:t>
      </w:r>
    </w:p>
    <w:p w14:paraId="727DA554" w14:textId="77777777" w:rsidR="00680674" w:rsidRPr="007743CF" w:rsidRDefault="00680674" w:rsidP="00A5617D">
      <w:pPr>
        <w:autoSpaceDE w:val="0"/>
        <w:autoSpaceDN w:val="0"/>
        <w:adjustRightInd w:val="0"/>
        <w:spacing w:after="0"/>
        <w:rPr>
          <w:rFonts w:cstheme="minorHAnsi"/>
          <w:color w:val="0070C0"/>
          <w:szCs w:val="24"/>
          <w:lang w:val="fr-FR" w:eastAsia="nl-BE"/>
        </w:rPr>
      </w:pPr>
    </w:p>
    <w:p w14:paraId="593C7E5A"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de werfkeet moet voldoen aan alle veiligheidsvoorschriften van het ARAB en AREI;</w:t>
      </w:r>
    </w:p>
    <w:p w14:paraId="00C81FD6"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de opdrachtnemer stelt op vraag van de toezichter veiligheidskledij ter beschikking, zoals regenkledij en veiligheidslaarzen voor winter en zomer en veiligheidshelmen (niet-limitatief);</w:t>
      </w:r>
    </w:p>
    <w:p w14:paraId="1879FFC1"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de nodige voorzieningen dienen getroffen te worden om alle installaties tegen vorst te beschermen en de goede werking van de inrichting in stand te houden;</w:t>
      </w:r>
    </w:p>
    <w:p w14:paraId="1B554CA2"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voor het in gebruik nemen van de werfkeet dient deze nagekeken en goedgekeurd te worden door de veiligheidscoördinator;</w:t>
      </w:r>
    </w:p>
    <w:p w14:paraId="3269A6B3" w14:textId="5A44AFF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veiligheidsmiddelen voor bezoekers (helmen, fluovestjes</w:t>
      </w:r>
      <w:r w:rsidR="00351AC1">
        <w:rPr>
          <w:rFonts w:cstheme="minorHAnsi"/>
          <w:color w:val="0070C0"/>
          <w:szCs w:val="24"/>
          <w:lang w:eastAsia="nl-BE"/>
        </w:rPr>
        <w:t>, …</w:t>
      </w:r>
      <w:r w:rsidRPr="007743CF">
        <w:rPr>
          <w:rFonts w:cstheme="minorHAnsi"/>
          <w:color w:val="0070C0"/>
          <w:szCs w:val="24"/>
          <w:lang w:eastAsia="nl-BE"/>
        </w:rPr>
        <w:t>).</w:t>
      </w:r>
    </w:p>
    <w:p w14:paraId="1A2CF9EF" w14:textId="77777777" w:rsidR="00680674" w:rsidRPr="007743CF" w:rsidRDefault="00680674" w:rsidP="00A5617D">
      <w:pPr>
        <w:autoSpaceDE w:val="0"/>
        <w:autoSpaceDN w:val="0"/>
        <w:adjustRightInd w:val="0"/>
        <w:spacing w:after="0"/>
        <w:rPr>
          <w:rFonts w:cstheme="minorHAnsi"/>
          <w:color w:val="0070C0"/>
          <w:szCs w:val="24"/>
          <w:lang w:eastAsia="nl-BE"/>
        </w:rPr>
      </w:pPr>
    </w:p>
    <w:p w14:paraId="4A7CF9F0" w14:textId="77777777" w:rsidR="00680674" w:rsidRPr="007743CF" w:rsidRDefault="00680674" w:rsidP="00A5617D">
      <w:pPr>
        <w:numPr>
          <w:ilvl w:val="0"/>
          <w:numId w:val="16"/>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color w:val="0070C0"/>
          <w:szCs w:val="24"/>
          <w:lang w:val="fr-FR" w:eastAsia="nl-BE"/>
        </w:rPr>
        <w:t>Uitrusting vergaderingen:</w:t>
      </w:r>
    </w:p>
    <w:p w14:paraId="378D3F8C" w14:textId="77777777" w:rsidR="00680674" w:rsidRPr="007743CF" w:rsidRDefault="00680674" w:rsidP="00A5617D">
      <w:pPr>
        <w:autoSpaceDE w:val="0"/>
        <w:autoSpaceDN w:val="0"/>
        <w:adjustRightInd w:val="0"/>
        <w:spacing w:after="0"/>
        <w:rPr>
          <w:rFonts w:cstheme="minorHAnsi"/>
          <w:color w:val="0070C0"/>
          <w:szCs w:val="24"/>
          <w:lang w:val="fr-FR" w:eastAsia="nl-BE"/>
        </w:rPr>
      </w:pPr>
    </w:p>
    <w:p w14:paraId="40CBA770" w14:textId="58DBA7FE"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koffiezetapparaat,</w:t>
      </w:r>
      <w:r w:rsidR="008E46D5">
        <w:rPr>
          <w:rFonts w:cstheme="minorHAnsi"/>
          <w:color w:val="0070C0"/>
          <w:szCs w:val="24"/>
          <w:lang w:eastAsia="nl-BE"/>
        </w:rPr>
        <w:t xml:space="preserve"> waterkoker,</w:t>
      </w:r>
      <w:r w:rsidRPr="007743CF">
        <w:rPr>
          <w:rFonts w:cstheme="minorHAnsi"/>
          <w:color w:val="0070C0"/>
          <w:szCs w:val="24"/>
          <w:lang w:eastAsia="nl-BE"/>
        </w:rPr>
        <w:t xml:space="preserve"> filterzakjes, koffie,</w:t>
      </w:r>
      <w:r w:rsidR="008E46D5">
        <w:rPr>
          <w:rFonts w:cstheme="minorHAnsi"/>
          <w:color w:val="0070C0"/>
          <w:szCs w:val="24"/>
          <w:lang w:eastAsia="nl-BE"/>
        </w:rPr>
        <w:t xml:space="preserve"> thee,</w:t>
      </w:r>
      <w:r w:rsidRPr="007743CF">
        <w:rPr>
          <w:rFonts w:cstheme="minorHAnsi"/>
          <w:color w:val="0070C0"/>
          <w:szCs w:val="24"/>
          <w:lang w:eastAsia="nl-BE"/>
        </w:rPr>
        <w:t xml:space="preserve"> suiker en melk;</w:t>
      </w:r>
    </w:p>
    <w:p w14:paraId="5FE35BC3"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voldoende tassen, ondertassen, lepeltjes en glazen;</w:t>
      </w:r>
    </w:p>
    <w:p w14:paraId="30442D25" w14:textId="43E29A9B"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de opdrachtnemer houdt koffie</w:t>
      </w:r>
      <w:r w:rsidR="002F4E56">
        <w:rPr>
          <w:rFonts w:cstheme="minorHAnsi"/>
          <w:color w:val="0070C0"/>
          <w:szCs w:val="24"/>
          <w:lang w:eastAsia="nl-BE"/>
        </w:rPr>
        <w:t>, thee</w:t>
      </w:r>
      <w:r w:rsidRPr="007743CF">
        <w:rPr>
          <w:rFonts w:cstheme="minorHAnsi"/>
          <w:color w:val="0070C0"/>
          <w:szCs w:val="24"/>
          <w:lang w:eastAsia="nl-BE"/>
        </w:rPr>
        <w:t xml:space="preserve"> en frisdranken ter beschikking tijdens de vergaderingen.</w:t>
      </w:r>
    </w:p>
    <w:p w14:paraId="4284AE19" w14:textId="77777777" w:rsidR="00680674" w:rsidRPr="007743CF" w:rsidRDefault="00680674" w:rsidP="00A5617D">
      <w:pPr>
        <w:autoSpaceDE w:val="0"/>
        <w:autoSpaceDN w:val="0"/>
        <w:adjustRightInd w:val="0"/>
        <w:spacing w:after="0"/>
        <w:rPr>
          <w:rFonts w:cstheme="minorHAnsi"/>
          <w:color w:val="0070C0"/>
          <w:szCs w:val="24"/>
          <w:lang w:eastAsia="nl-BE"/>
        </w:rPr>
      </w:pPr>
    </w:p>
    <w:p w14:paraId="7717BDC2" w14:textId="77777777" w:rsidR="00680674" w:rsidRPr="007743CF" w:rsidRDefault="00680674" w:rsidP="00A5617D">
      <w:pPr>
        <w:numPr>
          <w:ilvl w:val="0"/>
          <w:numId w:val="16"/>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color w:val="0070C0"/>
          <w:szCs w:val="24"/>
          <w:lang w:val="fr-FR" w:eastAsia="nl-BE"/>
        </w:rPr>
        <w:t>Kantoormateriaal:</w:t>
      </w:r>
    </w:p>
    <w:p w14:paraId="64D7C305" w14:textId="77777777" w:rsidR="00680674" w:rsidRPr="007743CF" w:rsidRDefault="00680674" w:rsidP="00A5617D">
      <w:pPr>
        <w:autoSpaceDE w:val="0"/>
        <w:autoSpaceDN w:val="0"/>
        <w:adjustRightInd w:val="0"/>
        <w:spacing w:after="0"/>
        <w:rPr>
          <w:rFonts w:cstheme="minorHAnsi"/>
          <w:color w:val="0070C0"/>
          <w:szCs w:val="24"/>
          <w:lang w:val="fr-FR" w:eastAsia="nl-BE"/>
        </w:rPr>
      </w:pPr>
    </w:p>
    <w:p w14:paraId="44618749"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volgens noodzaak: schrijfgerief (balpennen, papier, schrijfblok);</w:t>
      </w:r>
    </w:p>
    <w:p w14:paraId="6C8FC7A5"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markeerstiften;</w:t>
      </w:r>
    </w:p>
    <w:p w14:paraId="62EAF3C2"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nietjesmachine en nietjes, perforator met pal;</w:t>
      </w:r>
    </w:p>
    <w:p w14:paraId="6A964C31" w14:textId="77777777" w:rsidR="00680674" w:rsidRPr="007743CF" w:rsidRDefault="00680674" w:rsidP="00A5617D">
      <w:pPr>
        <w:autoSpaceDE w:val="0"/>
        <w:autoSpaceDN w:val="0"/>
        <w:adjustRightInd w:val="0"/>
        <w:spacing w:after="0"/>
        <w:ind w:left="300" w:hanging="100"/>
        <w:rPr>
          <w:rFonts w:cstheme="minorHAnsi"/>
          <w:color w:val="0070C0"/>
          <w:szCs w:val="24"/>
          <w:lang w:val="fr-FR" w:eastAsia="nl-BE"/>
        </w:rPr>
      </w:pPr>
      <w:r w:rsidRPr="007743CF">
        <w:rPr>
          <w:rFonts w:cstheme="minorHAnsi"/>
          <w:color w:val="0070C0"/>
          <w:szCs w:val="24"/>
          <w:lang w:val="fr-FR" w:eastAsia="nl-BE"/>
        </w:rPr>
        <w:t>- kalender groot formaat.</w:t>
      </w:r>
    </w:p>
    <w:p w14:paraId="22F5D12A" w14:textId="77777777" w:rsidR="00680674" w:rsidRPr="007743CF" w:rsidRDefault="00680674" w:rsidP="00A5617D">
      <w:pPr>
        <w:autoSpaceDE w:val="0"/>
        <w:autoSpaceDN w:val="0"/>
        <w:adjustRightInd w:val="0"/>
        <w:spacing w:after="0"/>
        <w:rPr>
          <w:rFonts w:cstheme="minorHAnsi"/>
          <w:color w:val="0070C0"/>
          <w:szCs w:val="24"/>
          <w:lang w:val="fr-FR" w:eastAsia="nl-BE"/>
        </w:rPr>
      </w:pPr>
    </w:p>
    <w:p w14:paraId="4B65F82C" w14:textId="77777777" w:rsidR="00680674" w:rsidRPr="007743CF" w:rsidRDefault="00680674" w:rsidP="00A5617D">
      <w:pPr>
        <w:numPr>
          <w:ilvl w:val="0"/>
          <w:numId w:val="16"/>
        </w:numPr>
        <w:autoSpaceDE w:val="0"/>
        <w:autoSpaceDN w:val="0"/>
        <w:adjustRightInd w:val="0"/>
        <w:spacing w:after="0"/>
        <w:ind w:left="284" w:hanging="284"/>
        <w:contextualSpacing/>
        <w:rPr>
          <w:rFonts w:cstheme="minorHAnsi"/>
          <w:color w:val="0070C0"/>
          <w:szCs w:val="24"/>
          <w:lang w:val="fr-FR" w:eastAsia="nl-BE"/>
        </w:rPr>
      </w:pPr>
      <w:r w:rsidRPr="007743CF">
        <w:rPr>
          <w:rFonts w:cstheme="minorHAnsi"/>
          <w:color w:val="0070C0"/>
          <w:szCs w:val="24"/>
          <w:lang w:val="fr-FR" w:eastAsia="nl-BE"/>
        </w:rPr>
        <w:t>Onderhoud:</w:t>
      </w:r>
    </w:p>
    <w:p w14:paraId="21EE8781" w14:textId="77777777" w:rsidR="00680674" w:rsidRPr="007743CF" w:rsidRDefault="00680674" w:rsidP="00A5617D">
      <w:pPr>
        <w:autoSpaceDE w:val="0"/>
        <w:autoSpaceDN w:val="0"/>
        <w:adjustRightInd w:val="0"/>
        <w:spacing w:after="0"/>
        <w:rPr>
          <w:rFonts w:cstheme="minorHAnsi"/>
          <w:color w:val="0070C0"/>
          <w:szCs w:val="24"/>
          <w:lang w:val="fr-FR" w:eastAsia="nl-BE"/>
        </w:rPr>
      </w:pPr>
    </w:p>
    <w:p w14:paraId="56D11955" w14:textId="5F15CAB5"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toiletgerief: wc-papier, spiegel, handzeep</w:t>
      </w:r>
      <w:r w:rsidR="00880AD2">
        <w:rPr>
          <w:rFonts w:cstheme="minorHAnsi"/>
          <w:color w:val="0070C0"/>
          <w:szCs w:val="24"/>
          <w:lang w:eastAsia="nl-BE"/>
        </w:rPr>
        <w:t>, ontsmettende handgel</w:t>
      </w:r>
      <w:r w:rsidRPr="007743CF">
        <w:rPr>
          <w:rFonts w:cstheme="minorHAnsi"/>
          <w:color w:val="0070C0"/>
          <w:szCs w:val="24"/>
          <w:lang w:eastAsia="nl-BE"/>
        </w:rPr>
        <w:t>;</w:t>
      </w:r>
    </w:p>
    <w:p w14:paraId="2EC5B7EF" w14:textId="258665A3"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xml:space="preserve">- </w:t>
      </w:r>
      <w:r w:rsidR="005E6983">
        <w:rPr>
          <w:rFonts w:cstheme="minorHAnsi"/>
          <w:color w:val="0070C0"/>
          <w:szCs w:val="24"/>
          <w:lang w:eastAsia="nl-BE"/>
        </w:rPr>
        <w:t>handdoekdispenser met papieren handdoeken</w:t>
      </w:r>
      <w:r w:rsidRPr="007743CF">
        <w:rPr>
          <w:rFonts w:cstheme="minorHAnsi"/>
          <w:color w:val="0070C0"/>
          <w:szCs w:val="24"/>
          <w:lang w:eastAsia="nl-BE"/>
        </w:rPr>
        <w:t>;</w:t>
      </w:r>
    </w:p>
    <w:p w14:paraId="722E0E6F"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wekelijks legen van de vuilbakken en voldoende vuilniszakken ter beschikking leggen;</w:t>
      </w:r>
    </w:p>
    <w:p w14:paraId="6BECA485"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wekelijks reinigen van de werfkeet;</w:t>
      </w:r>
    </w:p>
    <w:p w14:paraId="7070673E" w14:textId="77777777" w:rsidR="00680674" w:rsidRPr="007743CF" w:rsidRDefault="00680674" w:rsidP="00A5617D">
      <w:pPr>
        <w:autoSpaceDE w:val="0"/>
        <w:autoSpaceDN w:val="0"/>
        <w:adjustRightInd w:val="0"/>
        <w:spacing w:after="0"/>
        <w:ind w:left="300" w:hanging="100"/>
        <w:rPr>
          <w:rFonts w:cstheme="minorHAnsi"/>
          <w:color w:val="0070C0"/>
          <w:szCs w:val="24"/>
          <w:lang w:eastAsia="nl-BE"/>
        </w:rPr>
      </w:pPr>
      <w:r w:rsidRPr="007743CF">
        <w:rPr>
          <w:rFonts w:cstheme="minorHAnsi"/>
          <w:color w:val="0070C0"/>
          <w:szCs w:val="24"/>
          <w:lang w:eastAsia="nl-BE"/>
        </w:rPr>
        <w:t>- zuiver houden van de omgeving van de werfkeet.</w:t>
      </w:r>
    </w:p>
    <w:p w14:paraId="2335A924" w14:textId="77777777" w:rsidR="00680674" w:rsidRPr="007743CF" w:rsidRDefault="00680674" w:rsidP="00A5617D">
      <w:pPr>
        <w:autoSpaceDE w:val="0"/>
        <w:autoSpaceDN w:val="0"/>
        <w:adjustRightInd w:val="0"/>
        <w:spacing w:after="0"/>
        <w:rPr>
          <w:rFonts w:cstheme="minorHAnsi"/>
          <w:color w:val="0070C0"/>
          <w:szCs w:val="24"/>
          <w:lang w:eastAsia="nl-BE"/>
        </w:rPr>
      </w:pPr>
    </w:p>
    <w:p w14:paraId="5CA6880B"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wordt erop gewezen dat de sanitaire en andere nutsvoorzieningen op dergelijke manier dienen te worden geïnstalleerd dat deze naar behoren kunnen functioneren, ook zonder een eventuele aansluiting op nutsleidingen (drinkwaterleiding, riolering, …). Indien niet rechtstreeks op de riolering kan aangesloten worden, is de installatie van een septische put verplicht. De opdrachtnemer dient eveneens in te staan voor een elektriciteitsvoorziening met voldoende vermogen.</w:t>
      </w:r>
    </w:p>
    <w:p w14:paraId="7BBDF02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Alle aansluitings- en instandhoudingkosten alsook de eventuele abonnementen voor de nutsvoorzieningen zijn een last van de aanneming.</w:t>
      </w:r>
    </w:p>
    <w:p w14:paraId="40B2E00F" w14:textId="77777777" w:rsidR="00680674" w:rsidRPr="007743CF" w:rsidRDefault="00680674" w:rsidP="00A5617D">
      <w:pPr>
        <w:autoSpaceDE w:val="0"/>
        <w:autoSpaceDN w:val="0"/>
        <w:adjustRightInd w:val="0"/>
        <w:spacing w:after="0"/>
        <w:rPr>
          <w:rFonts w:cstheme="minorHAnsi"/>
          <w:color w:val="0070C0"/>
          <w:szCs w:val="24"/>
          <w:lang w:eastAsia="nl-BE"/>
        </w:rPr>
      </w:pPr>
    </w:p>
    <w:p w14:paraId="294A7BD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keet en de uitrusting moeten uiterlijk voor de aanvang van de werken op de bouwplaats geïnstalleerd zijn.</w:t>
      </w:r>
    </w:p>
    <w:p w14:paraId="297D992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keet en de uitrusting blijven ter plaatse tot de voorlopige oplevering van de werken. Alle kosten die eruit voortvloeien, maken een last uit van de opdracht.</w:t>
      </w:r>
    </w:p>
    <w:p w14:paraId="52697A42" w14:textId="77777777" w:rsidR="00680674" w:rsidRPr="007743CF" w:rsidRDefault="00680674" w:rsidP="00A5617D">
      <w:pPr>
        <w:autoSpaceDE w:val="0"/>
        <w:autoSpaceDN w:val="0"/>
        <w:adjustRightInd w:val="0"/>
        <w:spacing w:after="0"/>
        <w:rPr>
          <w:rFonts w:cstheme="minorHAnsi"/>
          <w:color w:val="0070C0"/>
          <w:szCs w:val="24"/>
          <w:lang w:eastAsia="nl-BE"/>
        </w:rPr>
      </w:pPr>
    </w:p>
    <w:p w14:paraId="338410F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dient een keetwachter (m/v) ter beschikking te stellen van de aanbestedende overheid. De kostprijs van de keetwachter vormt een last van de aanneming.</w:t>
      </w:r>
    </w:p>
    <w:p w14:paraId="6C8AB4A8" w14:textId="77777777" w:rsidR="00680674" w:rsidRPr="007743CF" w:rsidRDefault="00680674" w:rsidP="00A5617D">
      <w:pPr>
        <w:autoSpaceDE w:val="0"/>
        <w:autoSpaceDN w:val="0"/>
        <w:adjustRightInd w:val="0"/>
        <w:spacing w:after="0"/>
        <w:rPr>
          <w:rFonts w:cstheme="minorHAnsi"/>
          <w:color w:val="0070C0"/>
          <w:szCs w:val="24"/>
          <w:lang w:eastAsia="nl-BE"/>
        </w:rPr>
      </w:pPr>
    </w:p>
    <w:p w14:paraId="20417955" w14:textId="2EBD9D2A" w:rsidR="00680674" w:rsidRPr="007743CF" w:rsidRDefault="00680674" w:rsidP="00A5617D">
      <w:pPr>
        <w:autoSpaceDE w:val="0"/>
        <w:autoSpaceDN w:val="0"/>
        <w:adjustRightInd w:val="0"/>
        <w:spacing w:after="0"/>
        <w:rPr>
          <w:rFonts w:cstheme="minorHAnsi"/>
          <w:b/>
          <w:color w:val="0070C0"/>
          <w:szCs w:val="24"/>
          <w:lang w:eastAsia="nl-BE"/>
        </w:rPr>
      </w:pPr>
      <w:r w:rsidRPr="007743CF">
        <w:rPr>
          <w:rFonts w:cstheme="minorHAnsi"/>
          <w:b/>
          <w:color w:val="0070C0"/>
          <w:szCs w:val="24"/>
          <w:lang w:eastAsia="nl-BE"/>
        </w:rPr>
        <w:t>In geval van constructies</w:t>
      </w:r>
      <w:r w:rsidR="00B07BC6" w:rsidRPr="007743CF">
        <w:rPr>
          <w:rFonts w:cstheme="minorHAnsi"/>
          <w:b/>
          <w:color w:val="0070C0"/>
          <w:szCs w:val="24"/>
          <w:lang w:eastAsia="nl-BE"/>
        </w:rPr>
        <w:t xml:space="preserve"> die niet op de werf vervaardigd worden</w:t>
      </w:r>
      <w:r w:rsidRPr="007743CF">
        <w:rPr>
          <w:rFonts w:cstheme="minorHAnsi"/>
          <w:b/>
          <w:color w:val="0070C0"/>
          <w:szCs w:val="24"/>
          <w:lang w:eastAsia="nl-BE"/>
        </w:rPr>
        <w:t>:</w:t>
      </w:r>
    </w:p>
    <w:p w14:paraId="0AD885BA" w14:textId="3B431ED0"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Voor constructies </w:t>
      </w:r>
      <w:r w:rsidR="00B07BC6" w:rsidRPr="007743CF">
        <w:rPr>
          <w:rFonts w:cstheme="minorHAnsi"/>
          <w:b/>
          <w:color w:val="0070C0"/>
          <w:szCs w:val="24"/>
          <w:lang w:eastAsia="nl-BE"/>
        </w:rPr>
        <w:t>die niet op de werf vervaardigd worden</w:t>
      </w:r>
      <w:r w:rsidR="00B07BC6" w:rsidRPr="007743CF">
        <w:rPr>
          <w:rFonts w:cstheme="minorHAnsi"/>
          <w:color w:val="0070C0"/>
          <w:szCs w:val="24"/>
          <w:lang w:eastAsia="nl-BE"/>
        </w:rPr>
        <w:t xml:space="preserve"> </w:t>
      </w:r>
      <w:r w:rsidRPr="007743CF">
        <w:rPr>
          <w:rFonts w:cstheme="minorHAnsi"/>
          <w:color w:val="0070C0"/>
          <w:szCs w:val="24"/>
          <w:lang w:eastAsia="nl-BE"/>
        </w:rPr>
        <w:t>stelt de constructeur in de constructiewerkplaats een lokaal ter beschikking van de ambtenaren belast met het toezicht op de werken.</w:t>
      </w:r>
    </w:p>
    <w:p w14:paraId="2F8EEDD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Dit lokaal, met een oppervlakte van minstens 12 m², is uitsluitend bestemd voor de aanbestedende overheid. Het is goed verwarmd, degelijk verlicht, voorzien van stromend water en een telefoonaansluiting op het openbaar net.</w:t>
      </w:r>
    </w:p>
    <w:p w14:paraId="19480118"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Het is uitgerust met aangepast meubilair, zoals een bureau met afsluitbare laden, een afsluitbare kast, een grote tafel en minstens vier stoelen.</w:t>
      </w:r>
    </w:p>
    <w:p w14:paraId="7A5EA5F8"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Alle onkosten voor dergelijke installatie met inbegrip van het onderhoud, zijn een aannemingslast.</w:t>
      </w:r>
    </w:p>
    <w:p w14:paraId="1C121A66" w14:textId="77777777" w:rsidR="00D546BB" w:rsidRPr="007743CF" w:rsidRDefault="00D546BB" w:rsidP="00A5617D">
      <w:pPr>
        <w:autoSpaceDE w:val="0"/>
        <w:autoSpaceDN w:val="0"/>
        <w:adjustRightInd w:val="0"/>
        <w:spacing w:after="0"/>
        <w:rPr>
          <w:rFonts w:cstheme="minorHAnsi"/>
          <w:color w:val="0070C0"/>
          <w:szCs w:val="24"/>
          <w:lang w:eastAsia="nl-BE"/>
        </w:rPr>
      </w:pPr>
    </w:p>
    <w:p w14:paraId="7D8B85E8" w14:textId="77777777" w:rsidR="00D546BB" w:rsidRPr="007743CF" w:rsidRDefault="007E6252" w:rsidP="00A5617D">
      <w:pPr>
        <w:pStyle w:val="Lijstalinea"/>
        <w:numPr>
          <w:ilvl w:val="0"/>
          <w:numId w:val="15"/>
        </w:numPr>
        <w:autoSpaceDE w:val="0"/>
        <w:autoSpaceDN w:val="0"/>
        <w:adjustRightInd w:val="0"/>
        <w:spacing w:after="0" w:line="240" w:lineRule="auto"/>
        <w:rPr>
          <w:rFonts w:asciiTheme="minorHAnsi" w:hAnsiTheme="minorHAnsi" w:cstheme="minorHAnsi"/>
          <w:color w:val="0070C0"/>
          <w:szCs w:val="24"/>
          <w:lang w:eastAsia="nl-BE"/>
        </w:rPr>
      </w:pPr>
      <w:r w:rsidRPr="007743CF">
        <w:rPr>
          <w:rFonts w:asciiTheme="minorHAnsi" w:hAnsiTheme="minorHAnsi" w:cstheme="minorHAnsi"/>
          <w:b/>
          <w:color w:val="0070C0"/>
          <w:szCs w:val="24"/>
          <w:lang w:eastAsia="nl-BE"/>
        </w:rPr>
        <w:t>Voorzorgsmaatregelen bij verwijdering van asbest</w:t>
      </w:r>
    </w:p>
    <w:p w14:paraId="6C9D00BA" w14:textId="77777777" w:rsidR="00D546BB" w:rsidRDefault="007E6252" w:rsidP="00A5617D">
      <w:pPr>
        <w:pStyle w:val="Lijstalinea"/>
        <w:autoSpaceDE w:val="0"/>
        <w:autoSpaceDN w:val="0"/>
        <w:adjustRightInd w:val="0"/>
        <w:spacing w:after="0" w:line="240" w:lineRule="auto"/>
        <w:ind w:left="0"/>
        <w:rPr>
          <w:rFonts w:asciiTheme="minorHAnsi" w:hAnsiTheme="minorHAnsi" w:cstheme="minorHAnsi"/>
          <w:color w:val="0070C0"/>
          <w:szCs w:val="24"/>
          <w:lang w:eastAsia="nl-BE"/>
        </w:rPr>
      </w:pPr>
      <w:r w:rsidRPr="007743CF">
        <w:rPr>
          <w:rFonts w:asciiTheme="minorHAnsi" w:hAnsiTheme="minorHAnsi" w:cstheme="minorHAnsi"/>
          <w:color w:val="0070C0"/>
          <w:szCs w:val="24"/>
          <w:lang w:eastAsia="nl-BE"/>
        </w:rPr>
        <w:t>De werkzaamheden voor het verwijderen van asbest zoals voorzien in art. VI.3_55 (de Couveusezak-methode ) en art. VI.3_61 (de hermetisch afgesloten zone) van de codex over het welzijn op het werk moeten worden uitgevoerd door ondernemingen die beschikken over een erkenning van de FOD Werkgelegenheid, Arbeid en Sociaal Overleg cfr. artikelen VI.4_1 en volgende. De werknemers moeten ook een vorming en bijscholing hebben genoten conform de bepalingen van de codex over het welzijn op het werk.</w:t>
      </w:r>
    </w:p>
    <w:p w14:paraId="0E6D66C3" w14:textId="77777777" w:rsidR="00B265B9" w:rsidRDefault="00B265B9" w:rsidP="00A5617D">
      <w:pPr>
        <w:pStyle w:val="Lijstalinea"/>
        <w:autoSpaceDE w:val="0"/>
        <w:autoSpaceDN w:val="0"/>
        <w:adjustRightInd w:val="0"/>
        <w:spacing w:after="0" w:line="240" w:lineRule="auto"/>
        <w:ind w:left="0"/>
        <w:rPr>
          <w:rFonts w:asciiTheme="minorHAnsi" w:hAnsiTheme="minorHAnsi" w:cstheme="minorHAnsi"/>
          <w:color w:val="0070C0"/>
          <w:szCs w:val="24"/>
          <w:lang w:eastAsia="nl-BE"/>
        </w:rPr>
      </w:pPr>
    </w:p>
    <w:p w14:paraId="62BFFBEB" w14:textId="447E53DA" w:rsidR="00B265B9" w:rsidRPr="00151616" w:rsidRDefault="00151616" w:rsidP="00B265B9">
      <w:pPr>
        <w:pStyle w:val="Lijstalinea"/>
        <w:numPr>
          <w:ilvl w:val="0"/>
          <w:numId w:val="15"/>
        </w:numPr>
        <w:autoSpaceDE w:val="0"/>
        <w:autoSpaceDN w:val="0"/>
        <w:adjustRightInd w:val="0"/>
        <w:spacing w:after="0" w:line="240" w:lineRule="auto"/>
        <w:rPr>
          <w:rFonts w:asciiTheme="minorHAnsi" w:hAnsiTheme="minorHAnsi" w:cstheme="minorHAnsi"/>
          <w:color w:val="0070C0"/>
          <w:szCs w:val="24"/>
          <w:lang w:eastAsia="nl-BE"/>
        </w:rPr>
      </w:pPr>
      <w:r w:rsidRPr="001B5F8F">
        <w:rPr>
          <w:rFonts w:ascii="Calibri" w:eastAsia="Calibri" w:hAnsi="Calibri"/>
          <w:b/>
          <w:i/>
          <w:iCs/>
          <w:color w:val="0070C0"/>
        </w:rPr>
        <w:t>Generiek Informatieplatform Openbaar Domein (GIPOD).</w:t>
      </w:r>
    </w:p>
    <w:p w14:paraId="3A9D59B3" w14:textId="77777777" w:rsidR="007D54DC" w:rsidRPr="007D54DC" w:rsidRDefault="007D54DC" w:rsidP="007D54DC">
      <w:pPr>
        <w:rPr>
          <w:rFonts w:eastAsia="Calibri"/>
          <w:color w:val="0070C0"/>
        </w:rPr>
      </w:pPr>
      <w:r w:rsidRPr="007D54DC">
        <w:rPr>
          <w:rFonts w:eastAsia="Calibri"/>
          <w:color w:val="0070C0"/>
        </w:rPr>
        <w:t>Het Generiek Informatieplatform Openbaar Domein (GIPOD) brengt alle informatie over werken of manifestaties op het openbaar domein zoveel mogelijk samen. Het zorgt ervoor dat er meer afstemming komt tussen nuts- en wegenwerken.</w:t>
      </w:r>
    </w:p>
    <w:p w14:paraId="418706E3" w14:textId="77777777" w:rsidR="007D54DC" w:rsidRPr="007D54DC" w:rsidRDefault="007D54DC" w:rsidP="007D54DC">
      <w:pPr>
        <w:rPr>
          <w:rFonts w:eastAsia="Calibri"/>
          <w:color w:val="0070C0"/>
        </w:rPr>
      </w:pPr>
      <w:r w:rsidRPr="007D54DC">
        <w:rPr>
          <w:rFonts w:eastAsia="Calibri"/>
          <w:color w:val="0070C0"/>
        </w:rPr>
        <w:t>Het GIPOD decreet van 4 april 2014 en het GIPOD uitvoeringsbesluit van 9 december 2016</w:t>
      </w:r>
      <w:hyperlink r:id="rId26" w:anchor="_ftn2" w:history="1"/>
      <w:r w:rsidRPr="007D54DC">
        <w:rPr>
          <w:rFonts w:eastAsia="Calibri"/>
          <w:color w:val="0070C0"/>
        </w:rPr>
        <w:t xml:space="preserve"> leggen op dat werken en bepaalde innames op het openbaar domein worden ingegeven in dit systeem met als doel hinder te verminderen of zelfs te vermijden.</w:t>
      </w:r>
    </w:p>
    <w:p w14:paraId="74200AA7" w14:textId="77777777" w:rsidR="007D54DC" w:rsidRPr="007D54DC" w:rsidRDefault="007D54DC" w:rsidP="007D54DC">
      <w:pPr>
        <w:rPr>
          <w:rFonts w:eastAsia="Calibri"/>
          <w:color w:val="0070C0"/>
        </w:rPr>
      </w:pPr>
      <w:r w:rsidRPr="007D54DC">
        <w:rPr>
          <w:rFonts w:eastAsia="Calibri"/>
          <w:color w:val="0070C0"/>
        </w:rPr>
        <w:t>De gegevens dienen op voorhand en tijdig in GIPOD te worden ingevoerd en up to date gehouden.</w:t>
      </w:r>
    </w:p>
    <w:p w14:paraId="0C45A0DB" w14:textId="77777777" w:rsidR="007D54DC" w:rsidRPr="007D54DC" w:rsidRDefault="007D54DC" w:rsidP="007D54DC">
      <w:pPr>
        <w:rPr>
          <w:rFonts w:eastAsia="Calibri"/>
          <w:color w:val="0070C0"/>
        </w:rPr>
      </w:pPr>
      <w:r w:rsidRPr="007D54DC">
        <w:rPr>
          <w:rFonts w:eastAsia="Calibri"/>
          <w:color w:val="0070C0"/>
        </w:rPr>
        <w:t>Uitgebreide informatie over alle verplichtingen in kader van GIPOD is beschikbaar op de website:</w:t>
      </w:r>
    </w:p>
    <w:p w14:paraId="6638B285" w14:textId="77777777" w:rsidR="007D54DC" w:rsidRPr="007D54DC" w:rsidRDefault="00000000" w:rsidP="007D54DC">
      <w:pPr>
        <w:rPr>
          <w:rFonts w:eastAsia="Calibri"/>
          <w:color w:val="0070C0"/>
        </w:rPr>
      </w:pPr>
      <w:hyperlink r:id="rId27" w:history="1">
        <w:r w:rsidR="007D54DC" w:rsidRPr="007D54DC">
          <w:rPr>
            <w:rFonts w:eastAsia="Calibri"/>
            <w:color w:val="0070C0"/>
          </w:rPr>
          <w:t>https://overheid.vlaanderen.be/producten-diensten/generiek-informatieplatform-openbaar-domein-gipod</w:t>
        </w:r>
      </w:hyperlink>
    </w:p>
    <w:p w14:paraId="282584AA" w14:textId="77777777" w:rsidR="007D54DC" w:rsidRPr="007D54DC" w:rsidRDefault="007D54DC" w:rsidP="007D54DC">
      <w:pPr>
        <w:rPr>
          <w:rFonts w:eastAsia="Calibri"/>
          <w:b/>
          <w:bCs/>
          <w:color w:val="00B050"/>
          <w:u w:val="single"/>
        </w:rPr>
      </w:pPr>
      <w:r w:rsidRPr="007D54DC">
        <w:rPr>
          <w:rFonts w:eastAsia="Calibri"/>
          <w:b/>
          <w:bCs/>
          <w:color w:val="00B050"/>
          <w:u w:val="single"/>
        </w:rPr>
        <w:t>Ofwel</w:t>
      </w:r>
    </w:p>
    <w:p w14:paraId="425F3A43" w14:textId="77777777" w:rsidR="007D54DC" w:rsidRPr="007D54DC" w:rsidRDefault="007D54DC" w:rsidP="007D54DC">
      <w:pPr>
        <w:rPr>
          <w:rFonts w:eastAsia="Calibri"/>
          <w:color w:val="00B050"/>
        </w:rPr>
      </w:pPr>
      <w:r w:rsidRPr="007D54DC">
        <w:rPr>
          <w:rFonts w:eastAsia="Calibri"/>
          <w:color w:val="00B050"/>
        </w:rPr>
        <w:t>De aanbestedende overheid staat in voor het invoeren en onderhouden van de gegevens van de werkopdracht of andere inname in GIPOD.</w:t>
      </w:r>
    </w:p>
    <w:p w14:paraId="5A4AE146" w14:textId="77777777" w:rsidR="007D54DC" w:rsidRPr="007D54DC" w:rsidRDefault="007D54DC" w:rsidP="007D54DC">
      <w:pPr>
        <w:rPr>
          <w:rFonts w:eastAsia="Calibri"/>
          <w:b/>
          <w:bCs/>
          <w:color w:val="00B050"/>
          <w:u w:val="single"/>
        </w:rPr>
      </w:pPr>
      <w:r w:rsidRPr="007D54DC">
        <w:rPr>
          <w:rFonts w:eastAsia="Calibri"/>
          <w:b/>
          <w:bCs/>
          <w:color w:val="00B050"/>
          <w:u w:val="single"/>
        </w:rPr>
        <w:t>Ofwel</w:t>
      </w:r>
    </w:p>
    <w:p w14:paraId="05B11878" w14:textId="77777777" w:rsidR="007D54DC" w:rsidRPr="007D54DC" w:rsidRDefault="007D54DC" w:rsidP="007D54DC">
      <w:pPr>
        <w:rPr>
          <w:rFonts w:eastAsia="Calibri"/>
          <w:color w:val="00B050"/>
        </w:rPr>
      </w:pPr>
      <w:r w:rsidRPr="007D54DC">
        <w:rPr>
          <w:rFonts w:eastAsia="Calibri"/>
          <w:color w:val="00B050"/>
        </w:rPr>
        <w:t>De opdrachtnemer verkrijgt schrijfrechten en staat in voor het invoeren en onderhouden van de gegevens van de werkopdracht of andere inname in GIPOD.</w:t>
      </w:r>
    </w:p>
    <w:p w14:paraId="1455AA5F" w14:textId="77777777" w:rsidR="00151616" w:rsidRDefault="00151616" w:rsidP="00C342BA">
      <w:pPr>
        <w:autoSpaceDE w:val="0"/>
        <w:autoSpaceDN w:val="0"/>
        <w:adjustRightInd w:val="0"/>
        <w:spacing w:after="0"/>
        <w:rPr>
          <w:rFonts w:asciiTheme="minorHAnsi" w:hAnsiTheme="minorHAnsi" w:cstheme="minorHAnsi"/>
          <w:color w:val="0070C0"/>
          <w:szCs w:val="24"/>
          <w:lang w:eastAsia="nl-BE"/>
        </w:rPr>
      </w:pPr>
    </w:p>
    <w:p w14:paraId="54B7E2C9" w14:textId="77777777" w:rsidR="007D54DC" w:rsidRPr="00C342BA" w:rsidRDefault="007D54DC" w:rsidP="00C342BA">
      <w:pPr>
        <w:autoSpaceDE w:val="0"/>
        <w:autoSpaceDN w:val="0"/>
        <w:adjustRightInd w:val="0"/>
        <w:spacing w:after="0"/>
        <w:rPr>
          <w:rFonts w:asciiTheme="minorHAnsi" w:hAnsiTheme="minorHAnsi" w:cstheme="minorHAnsi"/>
          <w:color w:val="0070C0"/>
          <w:szCs w:val="24"/>
          <w:lang w:eastAsia="nl-BE"/>
        </w:rPr>
      </w:pPr>
    </w:p>
    <w:p w14:paraId="1E9DAFFD" w14:textId="11AB04E6" w:rsidR="0009611F" w:rsidRPr="006E15FC" w:rsidRDefault="0009611F" w:rsidP="00A5617D">
      <w:pPr>
        <w:pStyle w:val="Kop5"/>
        <w:rPr>
          <w:b/>
        </w:rPr>
      </w:pPr>
      <w:bookmarkStart w:id="133" w:name="_Toc104372027"/>
      <w:r w:rsidRPr="006E15FC">
        <w:rPr>
          <w:b/>
        </w:rPr>
        <w:t>Art. 80</w:t>
      </w:r>
      <w:r w:rsidR="00B8183E">
        <w:rPr>
          <w:b/>
        </w:rPr>
        <w:t xml:space="preserve"> </w:t>
      </w:r>
      <w:r w:rsidRPr="006E15FC">
        <w:rPr>
          <w:b/>
        </w:rPr>
        <w:t>Wijzigingen aan de opdracht</w:t>
      </w:r>
      <w:bookmarkEnd w:id="133"/>
    </w:p>
    <w:bookmarkEnd w:id="129"/>
    <w:p w14:paraId="09B80914" w14:textId="1F28B9FB" w:rsidR="00615DFE" w:rsidRPr="00D33D9F" w:rsidRDefault="00615DFE" w:rsidP="00A5617D">
      <w:pPr>
        <w:spacing w:after="0"/>
        <w:rPr>
          <w:rFonts w:cstheme="minorHAnsi"/>
          <w:szCs w:val="24"/>
          <w:lang w:eastAsia="nl-BE"/>
        </w:rPr>
      </w:pPr>
    </w:p>
    <w:p w14:paraId="1B52FF9B" w14:textId="00954EF9" w:rsidR="00852F23" w:rsidRDefault="005E04B0" w:rsidP="00A5617D">
      <w:pPr>
        <w:spacing w:after="0"/>
        <w:rPr>
          <w:rFonts w:cstheme="minorHAnsi"/>
          <w:szCs w:val="24"/>
          <w:lang w:eastAsia="nl-BE"/>
        </w:rPr>
      </w:pPr>
      <w:r w:rsidRPr="00D33D9F">
        <w:rPr>
          <w:rFonts w:cstheme="minorHAnsi"/>
          <w:szCs w:val="24"/>
          <w:lang w:eastAsia="nl-BE"/>
        </w:rPr>
        <w:t xml:space="preserve">De </w:t>
      </w:r>
      <w:r w:rsidR="00713163">
        <w:rPr>
          <w:rFonts w:cstheme="minorHAnsi"/>
          <w:szCs w:val="24"/>
          <w:lang w:eastAsia="nl-BE"/>
        </w:rPr>
        <w:t xml:space="preserve">momenteel van toepassing zijnde </w:t>
      </w:r>
      <w:r w:rsidRPr="00D33D9F">
        <w:rPr>
          <w:rFonts w:cstheme="minorHAnsi"/>
          <w:szCs w:val="24"/>
          <w:lang w:eastAsia="nl-BE"/>
        </w:rPr>
        <w:t xml:space="preserve">lijst van verkoopprijzen arbeid en inzet courant gangbaar materieel wordt als bijlage </w:t>
      </w:r>
      <w:r w:rsidR="00D33D9F" w:rsidRPr="00D33D9F">
        <w:rPr>
          <w:rFonts w:cstheme="minorHAnsi"/>
          <w:szCs w:val="24"/>
          <w:lang w:eastAsia="nl-BE"/>
        </w:rPr>
        <w:t>bij het bestek gevoegd</w:t>
      </w:r>
      <w:r w:rsidR="00713163">
        <w:rPr>
          <w:rFonts w:cstheme="minorHAnsi"/>
          <w:szCs w:val="24"/>
          <w:lang w:eastAsia="nl-BE"/>
        </w:rPr>
        <w:t>.</w:t>
      </w:r>
      <w:r w:rsidR="008419AF">
        <w:rPr>
          <w:rFonts w:cstheme="minorHAnsi"/>
          <w:szCs w:val="24"/>
          <w:lang w:eastAsia="nl-BE"/>
        </w:rPr>
        <w:t xml:space="preserve"> </w:t>
      </w:r>
      <w:r w:rsidR="00713163">
        <w:rPr>
          <w:rFonts w:cstheme="minorHAnsi"/>
          <w:szCs w:val="24"/>
          <w:lang w:eastAsia="nl-BE"/>
        </w:rPr>
        <w:t>Deze zal jaarlijks</w:t>
      </w:r>
      <w:r w:rsidR="00493C95">
        <w:rPr>
          <w:rFonts w:cstheme="minorHAnsi"/>
          <w:szCs w:val="24"/>
          <w:lang w:eastAsia="nl-BE"/>
        </w:rPr>
        <w:t xml:space="preserve"> </w:t>
      </w:r>
      <w:r w:rsidR="00713163">
        <w:rPr>
          <w:rFonts w:cstheme="minorHAnsi"/>
          <w:szCs w:val="24"/>
          <w:lang w:eastAsia="nl-BE"/>
        </w:rPr>
        <w:t>geactualiseerd worden</w:t>
      </w:r>
      <w:r w:rsidR="001B2C4A">
        <w:rPr>
          <w:rFonts w:cstheme="minorHAnsi"/>
          <w:szCs w:val="24"/>
          <w:lang w:eastAsia="nl-BE"/>
        </w:rPr>
        <w:t xml:space="preserve"> en aan de opdrachtnemer ter beschikking gesteld</w:t>
      </w:r>
      <w:r w:rsidR="000B25D3">
        <w:rPr>
          <w:rFonts w:cstheme="minorHAnsi"/>
          <w:szCs w:val="24"/>
          <w:lang w:eastAsia="nl-BE"/>
        </w:rPr>
        <w:t xml:space="preserve"> op 1 januari</w:t>
      </w:r>
      <w:r w:rsidR="00D33D9F" w:rsidRPr="00D33D9F">
        <w:rPr>
          <w:rFonts w:cstheme="minorHAnsi"/>
          <w:szCs w:val="24"/>
          <w:lang w:eastAsia="nl-BE"/>
        </w:rPr>
        <w:t>.</w:t>
      </w:r>
      <w:r w:rsidR="00283E0D">
        <w:rPr>
          <w:rFonts w:cstheme="minorHAnsi"/>
          <w:szCs w:val="24"/>
          <w:lang w:eastAsia="nl-BE"/>
        </w:rPr>
        <w:t xml:space="preserve"> </w:t>
      </w:r>
      <w:r w:rsidR="004B2B68">
        <w:rPr>
          <w:rFonts w:cstheme="minorHAnsi"/>
          <w:szCs w:val="24"/>
          <w:lang w:eastAsia="nl-BE"/>
        </w:rPr>
        <w:t xml:space="preserve">De terbeschikkingstelling gebeurt via de volgende website: </w:t>
      </w:r>
      <w:r w:rsidR="00B23734" w:rsidRPr="00B23734">
        <w:rPr>
          <w:rFonts w:cstheme="minorHAnsi"/>
          <w:szCs w:val="24"/>
          <w:lang w:eastAsia="nl-BE"/>
        </w:rPr>
        <w:t>https://departement-mow.vlaanderen.be/nl/standaardbestek-administratieve-bepalingen</w:t>
      </w:r>
    </w:p>
    <w:p w14:paraId="4862FA3A" w14:textId="77777777" w:rsidR="00852F23" w:rsidRDefault="00852F23" w:rsidP="00A5617D">
      <w:pPr>
        <w:spacing w:after="0"/>
        <w:rPr>
          <w:rFonts w:cstheme="minorHAnsi"/>
          <w:szCs w:val="24"/>
          <w:lang w:eastAsia="nl-BE"/>
        </w:rPr>
      </w:pPr>
    </w:p>
    <w:p w14:paraId="7873880E" w14:textId="5A249488" w:rsidR="00DB2471" w:rsidRPr="00D33D9F" w:rsidRDefault="00283E0D" w:rsidP="00A5617D">
      <w:pPr>
        <w:spacing w:after="0"/>
        <w:rPr>
          <w:rFonts w:cstheme="minorHAnsi"/>
          <w:szCs w:val="24"/>
          <w:lang w:eastAsia="nl-BE"/>
        </w:rPr>
      </w:pPr>
      <w:r>
        <w:rPr>
          <w:rFonts w:cstheme="minorHAnsi"/>
          <w:szCs w:val="24"/>
          <w:lang w:eastAsia="nl-BE"/>
        </w:rPr>
        <w:t>De lijst die van toepassing is, is deze die geldt op het moment dat de prestaties geleverd worden.</w:t>
      </w:r>
    </w:p>
    <w:p w14:paraId="217B166D" w14:textId="24078B22" w:rsidR="00D33D9F" w:rsidRDefault="00D33D9F" w:rsidP="00A5617D">
      <w:pPr>
        <w:spacing w:after="0"/>
        <w:rPr>
          <w:rFonts w:cstheme="minorHAnsi"/>
          <w:szCs w:val="24"/>
        </w:rPr>
      </w:pPr>
    </w:p>
    <w:p w14:paraId="507159F6" w14:textId="27951E91" w:rsidR="00EB0AF6" w:rsidRDefault="00EB0AF6" w:rsidP="00A5617D">
      <w:pPr>
        <w:spacing w:after="0"/>
        <w:rPr>
          <w:rFonts w:cstheme="minorHAnsi"/>
          <w:szCs w:val="24"/>
        </w:rPr>
      </w:pPr>
    </w:p>
    <w:p w14:paraId="1EC25F3E" w14:textId="77777777" w:rsidR="00EB0AF6" w:rsidRDefault="00EB0AF6" w:rsidP="00A5617D">
      <w:pPr>
        <w:spacing w:after="0"/>
        <w:rPr>
          <w:rFonts w:cstheme="minorHAnsi"/>
          <w:szCs w:val="24"/>
        </w:rPr>
      </w:pPr>
    </w:p>
    <w:p w14:paraId="71659863" w14:textId="0B13FFB0" w:rsidR="00615DFE" w:rsidRPr="006E15FC" w:rsidRDefault="00615DFE" w:rsidP="00A5617D">
      <w:pPr>
        <w:pStyle w:val="Kop5"/>
        <w:rPr>
          <w:b/>
          <w:color w:val="0070C0"/>
        </w:rPr>
      </w:pPr>
      <w:bookmarkStart w:id="134" w:name="_Toc104372028"/>
      <w:r w:rsidRPr="006E15FC">
        <w:rPr>
          <w:b/>
          <w:color w:val="0070C0"/>
        </w:rPr>
        <w:t>Art. 82, §1</w:t>
      </w:r>
      <w:r w:rsidR="00B8183E">
        <w:rPr>
          <w:b/>
          <w:color w:val="0070C0"/>
        </w:rPr>
        <w:t xml:space="preserve"> </w:t>
      </w:r>
      <w:r w:rsidRPr="006E15FC">
        <w:rPr>
          <w:b/>
          <w:color w:val="0070C0"/>
        </w:rPr>
        <w:t>Controlemiddelen</w:t>
      </w:r>
      <w:bookmarkEnd w:id="134"/>
    </w:p>
    <w:p w14:paraId="7A7B908E" w14:textId="77777777" w:rsidR="00615DFE" w:rsidRPr="007743CF" w:rsidRDefault="00615DFE" w:rsidP="00A5617D">
      <w:pPr>
        <w:spacing w:after="0"/>
        <w:rPr>
          <w:rFonts w:cstheme="minorHAnsi"/>
          <w:szCs w:val="24"/>
        </w:rPr>
      </w:pPr>
    </w:p>
    <w:p w14:paraId="6AF43F0A" w14:textId="1B8A56ED" w:rsidR="002F21A2"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Wanneer voor de te leveren producten </w:t>
      </w:r>
      <w:r w:rsidR="00CD4738">
        <w:rPr>
          <w:rFonts w:cstheme="minorHAnsi"/>
          <w:color w:val="0070C0"/>
          <w:szCs w:val="24"/>
          <w:lang w:eastAsia="nl-BE"/>
        </w:rPr>
        <w:t xml:space="preserve">een keurmerk wordt gevraagd, </w:t>
      </w:r>
      <w:r w:rsidR="00AB1C25">
        <w:rPr>
          <w:rFonts w:cstheme="minorHAnsi"/>
          <w:color w:val="0070C0"/>
          <w:szCs w:val="24"/>
          <w:lang w:eastAsia="nl-BE"/>
        </w:rPr>
        <w:t xml:space="preserve">zoals bijvoorbeeld </w:t>
      </w:r>
      <w:r w:rsidRPr="007743CF">
        <w:rPr>
          <w:rFonts w:cstheme="minorHAnsi"/>
          <w:color w:val="0070C0"/>
          <w:szCs w:val="24"/>
          <w:lang w:eastAsia="nl-BE"/>
        </w:rPr>
        <w:t xml:space="preserve">het BENOR- of COPRO-merk, dan mogen enkel producten geleverd worden met </w:t>
      </w:r>
      <w:r w:rsidR="00AB1C25">
        <w:rPr>
          <w:rFonts w:cstheme="minorHAnsi"/>
          <w:color w:val="0070C0"/>
          <w:szCs w:val="24"/>
          <w:lang w:eastAsia="nl-BE"/>
        </w:rPr>
        <w:t>dat keurmerk</w:t>
      </w:r>
      <w:r w:rsidRPr="007743CF">
        <w:rPr>
          <w:rFonts w:cstheme="minorHAnsi"/>
          <w:color w:val="0070C0"/>
          <w:szCs w:val="24"/>
          <w:lang w:eastAsia="nl-BE"/>
        </w:rPr>
        <w:t xml:space="preserve">, of een gelijkwaardig </w:t>
      </w:r>
      <w:r w:rsidR="009B482A">
        <w:rPr>
          <w:rFonts w:cstheme="minorHAnsi"/>
          <w:color w:val="0070C0"/>
          <w:szCs w:val="24"/>
          <w:lang w:eastAsia="nl-BE"/>
        </w:rPr>
        <w:t>product</w:t>
      </w:r>
      <w:r w:rsidRPr="007743CF">
        <w:rPr>
          <w:rFonts w:cstheme="minorHAnsi"/>
          <w:color w:val="0070C0"/>
          <w:szCs w:val="24"/>
          <w:lang w:eastAsia="nl-BE"/>
        </w:rPr>
        <w:t>.</w:t>
      </w:r>
      <w:r w:rsidR="007521D8">
        <w:rPr>
          <w:rFonts w:cstheme="minorHAnsi"/>
          <w:color w:val="0070C0"/>
          <w:szCs w:val="24"/>
          <w:lang w:eastAsia="nl-BE"/>
        </w:rPr>
        <w:t xml:space="preserve"> De gelijkwaardigheid </w:t>
      </w:r>
      <w:r w:rsidR="00146D73">
        <w:rPr>
          <w:rFonts w:cstheme="minorHAnsi"/>
          <w:color w:val="0070C0"/>
          <w:szCs w:val="24"/>
          <w:lang w:eastAsia="nl-BE"/>
        </w:rPr>
        <w:t xml:space="preserve">van het geleverde product </w:t>
      </w:r>
      <w:r w:rsidR="00744721">
        <w:rPr>
          <w:rFonts w:cstheme="minorHAnsi"/>
          <w:color w:val="0070C0"/>
          <w:szCs w:val="24"/>
          <w:lang w:eastAsia="nl-BE"/>
        </w:rPr>
        <w:t>dient aangetoond te worden door middel van een identiek proefprogramma d</w:t>
      </w:r>
      <w:r w:rsidR="002F21A2">
        <w:rPr>
          <w:rFonts w:cstheme="minorHAnsi"/>
          <w:color w:val="0070C0"/>
          <w:szCs w:val="24"/>
          <w:lang w:eastAsia="nl-BE"/>
        </w:rPr>
        <w:t>at</w:t>
      </w:r>
      <w:r w:rsidR="00744721">
        <w:rPr>
          <w:rFonts w:cstheme="minorHAnsi"/>
          <w:color w:val="0070C0"/>
          <w:szCs w:val="24"/>
          <w:lang w:eastAsia="nl-BE"/>
        </w:rPr>
        <w:t xml:space="preserve"> </w:t>
      </w:r>
      <w:r w:rsidR="002D1C29">
        <w:rPr>
          <w:rFonts w:cstheme="minorHAnsi"/>
          <w:color w:val="0070C0"/>
          <w:szCs w:val="24"/>
          <w:lang w:eastAsia="nl-BE"/>
        </w:rPr>
        <w:t>als basis dient voor het verkrijgen van</w:t>
      </w:r>
      <w:r w:rsidR="00744721">
        <w:rPr>
          <w:rFonts w:cstheme="minorHAnsi"/>
          <w:color w:val="0070C0"/>
          <w:szCs w:val="24"/>
          <w:lang w:eastAsia="nl-BE"/>
        </w:rPr>
        <w:t xml:space="preserve"> </w:t>
      </w:r>
      <w:r w:rsidR="002F21A2">
        <w:rPr>
          <w:rFonts w:cstheme="minorHAnsi"/>
          <w:color w:val="0070C0"/>
          <w:szCs w:val="24"/>
          <w:lang w:eastAsia="nl-BE"/>
        </w:rPr>
        <w:t>het gevraagde keurmerk.</w:t>
      </w:r>
    </w:p>
    <w:p w14:paraId="48EDE32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Bij elke levering moet de opdrachtnemer aan de gemachtigde van de aanbestedende overheid een vrachtbrief voorleggen, opgesteld en ondertekend door de fabrikant en/of de leverancier waarin wordt vermeld:</w:t>
      </w:r>
    </w:p>
    <w:p w14:paraId="693086D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de datum van de aflevering;</w:t>
      </w:r>
    </w:p>
    <w:p w14:paraId="05B0E17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de omvang van de aflevering;</w:t>
      </w:r>
    </w:p>
    <w:p w14:paraId="6DC7188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in voorkomend geval:</w:t>
      </w:r>
    </w:p>
    <w:p w14:paraId="0A05D68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het certificaat van de onafhankelijke instantie die het product heeft nagezien;</w:t>
      </w:r>
    </w:p>
    <w:p w14:paraId="1D02E15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het attest van de onafhankelijke instantie die de partijkeuring heeft uitgevoerd.</w:t>
      </w:r>
    </w:p>
    <w:p w14:paraId="128A9AB9" w14:textId="77777777" w:rsidR="00680674" w:rsidRPr="007743CF" w:rsidRDefault="00680674" w:rsidP="00A5617D">
      <w:pPr>
        <w:autoSpaceDE w:val="0"/>
        <w:autoSpaceDN w:val="0"/>
        <w:adjustRightInd w:val="0"/>
        <w:spacing w:after="0"/>
        <w:rPr>
          <w:rFonts w:cstheme="minorHAnsi"/>
          <w:color w:val="0070C0"/>
          <w:szCs w:val="24"/>
          <w:lang w:eastAsia="nl-BE"/>
        </w:rPr>
      </w:pPr>
    </w:p>
    <w:p w14:paraId="6A5E6AD2" w14:textId="5333DEAA"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De algemene regel is dat de producten niet verwerkt mogen worden vooraleer zij door de leidend ambtenaar of zijn gemachtigde werden goedgekeurd. </w:t>
      </w:r>
    </w:p>
    <w:p w14:paraId="4334DC4C" w14:textId="77777777" w:rsidR="00680674" w:rsidRPr="007743CF" w:rsidRDefault="00680674" w:rsidP="00A5617D">
      <w:pPr>
        <w:autoSpaceDE w:val="0"/>
        <w:autoSpaceDN w:val="0"/>
        <w:adjustRightInd w:val="0"/>
        <w:spacing w:after="0"/>
        <w:rPr>
          <w:rFonts w:cstheme="minorHAnsi"/>
          <w:color w:val="0070C0"/>
          <w:szCs w:val="24"/>
          <w:lang w:eastAsia="nl-BE"/>
        </w:rPr>
      </w:pPr>
    </w:p>
    <w:p w14:paraId="5DF41990" w14:textId="77777777" w:rsidR="00680674" w:rsidRPr="007743CF" w:rsidRDefault="00680674" w:rsidP="00A5617D">
      <w:pPr>
        <w:autoSpaceDE w:val="0"/>
        <w:autoSpaceDN w:val="0"/>
        <w:adjustRightInd w:val="0"/>
        <w:spacing w:after="0"/>
        <w:rPr>
          <w:rFonts w:cstheme="minorHAnsi"/>
          <w:b/>
          <w:color w:val="0070C0"/>
          <w:szCs w:val="24"/>
          <w:lang w:eastAsia="nl-BE"/>
        </w:rPr>
      </w:pPr>
      <w:r w:rsidRPr="007743CF">
        <w:rPr>
          <w:rFonts w:cstheme="minorHAnsi"/>
          <w:b/>
          <w:color w:val="0070C0"/>
          <w:szCs w:val="24"/>
          <w:lang w:eastAsia="nl-BE"/>
        </w:rPr>
        <w:t>Aanwending puingranulaten</w:t>
      </w:r>
    </w:p>
    <w:p w14:paraId="78858DD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Voor werken waarbij puingranulaten worden aangewend, vraagt VLAREMA voor de meeste toepassingen een COPRO-keuring of een gelijkwaardige kwaliteitscontrole. Iedere vracht </w:t>
      </w:r>
      <w:r w:rsidRPr="007743CF">
        <w:rPr>
          <w:rFonts w:cstheme="minorHAnsi"/>
          <w:color w:val="0070C0"/>
          <w:szCs w:val="24"/>
          <w:lang w:eastAsia="nl-BE"/>
        </w:rPr>
        <w:lastRenderedPageBreak/>
        <w:t>puingranulaten wordt vergezeld van een afleveringsbon. De afleveringsbon vermeldt minstens de volgende elementen:</w:t>
      </w:r>
    </w:p>
    <w:p w14:paraId="36A04E5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een volgnummer;</w:t>
      </w:r>
    </w:p>
    <w:p w14:paraId="3EEA77EF"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naam van de producent;</w:t>
      </w:r>
    </w:p>
    <w:p w14:paraId="4407F03A"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productiezetel met zijn identificatienummer;</w:t>
      </w:r>
    </w:p>
    <w:p w14:paraId="7F97CA3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datum en uur van afvoer;</w:t>
      </w:r>
    </w:p>
    <w:p w14:paraId="7D34B3EE"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productidentificatie;</w:t>
      </w:r>
    </w:p>
    <w:p w14:paraId="69E7B4A8"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nauwkeurige omschrijving van de bestemming;</w:t>
      </w:r>
    </w:p>
    <w:p w14:paraId="790A9354"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naam van de vervoeder;</w:t>
      </w:r>
    </w:p>
    <w:p w14:paraId="25C2F8D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nummerplaat van het vervoermiddel;</w:t>
      </w:r>
    </w:p>
    <w:p w14:paraId="43D1761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hoeveelheid (ton) puingranulaat;</w:t>
      </w:r>
    </w:p>
    <w:p w14:paraId="55AB773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vermelding met certificaat COPRO of “gelijkwaardige kwaliteitscontrole”;</w:t>
      </w:r>
    </w:p>
    <w:p w14:paraId="2E0866C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in voorkomend geval: de bewijsstukken inzake gelijkwaardigheid van de kwaliteitscontrole.</w:t>
      </w:r>
    </w:p>
    <w:p w14:paraId="135C6B57" w14:textId="77777777" w:rsidR="00680674" w:rsidRPr="007743CF" w:rsidRDefault="00680674" w:rsidP="00A5617D">
      <w:pPr>
        <w:autoSpaceDE w:val="0"/>
        <w:autoSpaceDN w:val="0"/>
        <w:adjustRightInd w:val="0"/>
        <w:spacing w:after="0"/>
        <w:rPr>
          <w:rFonts w:cstheme="minorHAnsi"/>
          <w:color w:val="0070C0"/>
          <w:szCs w:val="24"/>
          <w:lang w:eastAsia="nl-BE"/>
        </w:rPr>
      </w:pPr>
    </w:p>
    <w:p w14:paraId="5B8EAA2B"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Bij het begin van het werk moet afgesproken worden tussen de opdrachtnemer en de leidend ambtenaar hoe de afleveringsbonnen van puingranulaten zullen verzameld worden op het werk, ook bij afwezigheid van een toezichter. Zo niet, moeten de afleveringsbons dagelijks afgegeven worden aan het adres van de aanbestedende overheid.</w:t>
      </w:r>
    </w:p>
    <w:p w14:paraId="0B230AFE" w14:textId="77777777" w:rsidR="00680674" w:rsidRPr="007743CF" w:rsidRDefault="00680674" w:rsidP="00A5617D">
      <w:pPr>
        <w:autoSpaceDE w:val="0"/>
        <w:autoSpaceDN w:val="0"/>
        <w:adjustRightInd w:val="0"/>
        <w:spacing w:after="0"/>
        <w:rPr>
          <w:rFonts w:cstheme="minorHAnsi"/>
          <w:color w:val="0070C0"/>
          <w:szCs w:val="24"/>
          <w:lang w:eastAsia="nl-BE"/>
        </w:rPr>
      </w:pPr>
    </w:p>
    <w:p w14:paraId="5A695DCE" w14:textId="77777777" w:rsidR="00680674" w:rsidRPr="007743CF" w:rsidRDefault="00680674" w:rsidP="00A5617D">
      <w:pPr>
        <w:autoSpaceDE w:val="0"/>
        <w:autoSpaceDN w:val="0"/>
        <w:adjustRightInd w:val="0"/>
        <w:spacing w:after="0"/>
        <w:rPr>
          <w:rFonts w:cstheme="minorHAnsi"/>
          <w:b/>
          <w:color w:val="0070C0"/>
          <w:szCs w:val="24"/>
          <w:lang w:eastAsia="nl-BE"/>
        </w:rPr>
      </w:pPr>
      <w:r w:rsidRPr="007743CF">
        <w:rPr>
          <w:rFonts w:cstheme="minorHAnsi"/>
          <w:b/>
          <w:color w:val="0070C0"/>
          <w:szCs w:val="24"/>
          <w:lang w:eastAsia="nl-BE"/>
        </w:rPr>
        <w:t>Aanvoer van grond</w:t>
      </w:r>
    </w:p>
    <w:p w14:paraId="1740962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Bij aanvoer van grond (uitgegraven bodem) wordt volgende keuring voorzien:</w:t>
      </w:r>
    </w:p>
    <w:p w14:paraId="23CC5837" w14:textId="77777777" w:rsidR="00680674" w:rsidRPr="007743CF" w:rsidRDefault="00680674" w:rsidP="00A5617D">
      <w:pPr>
        <w:autoSpaceDE w:val="0"/>
        <w:autoSpaceDN w:val="0"/>
        <w:adjustRightInd w:val="0"/>
        <w:spacing w:after="0"/>
        <w:rPr>
          <w:rFonts w:cstheme="minorHAnsi"/>
          <w:color w:val="0070C0"/>
          <w:szCs w:val="24"/>
          <w:lang w:eastAsia="nl-BE"/>
        </w:rPr>
      </w:pPr>
    </w:p>
    <w:p w14:paraId="716102DB" w14:textId="77777777" w:rsidR="00680674" w:rsidRPr="007743CF" w:rsidRDefault="00680674" w:rsidP="00A5617D">
      <w:pPr>
        <w:autoSpaceDE w:val="0"/>
        <w:autoSpaceDN w:val="0"/>
        <w:adjustRightInd w:val="0"/>
        <w:spacing w:after="0"/>
        <w:rPr>
          <w:rFonts w:cstheme="minorHAnsi"/>
          <w:i/>
          <w:color w:val="0070C0"/>
          <w:szCs w:val="24"/>
          <w:lang w:eastAsia="nl-BE"/>
        </w:rPr>
      </w:pPr>
      <w:r w:rsidRPr="007743CF">
        <w:rPr>
          <w:rFonts w:cstheme="minorHAnsi"/>
          <w:i/>
          <w:color w:val="0070C0"/>
          <w:szCs w:val="24"/>
          <w:lang w:eastAsia="nl-BE"/>
        </w:rPr>
        <w:t>Keuring voor toepassing op de plaats van bestemming (voorafgaande keuring)</w:t>
      </w:r>
    </w:p>
    <w:p w14:paraId="31B77356" w14:textId="1A99D88B"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uitgegraven bodem mag alleen aangevoerd worden indien deze geattesteerd is op basis van een grondverzettoelating.</w:t>
      </w:r>
    </w:p>
    <w:p w14:paraId="65D073BF"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Bij aflevering van de uitgegraven bodem op de bouwplaats dient de opdrachtnemer vrachtdocumenten te leveren aan de afgevaardigde van de aanbestedende overheid. Deze documenten tonen aan dat de aangevoerde uitgegraven bodem overeenstemt met de grond waarop de resultaten van de voorafgaande keuring van toepassing zijn.</w:t>
      </w:r>
    </w:p>
    <w:p w14:paraId="08F5477F"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Wanneer gronden dienen aangevoerd te worden, dient de opdrachtnemer in te staan voor de vrachtdocumenten waaruit blijkt dat de grond voldoet, zowel aan de geotechnische kwaliteitseisen als aan de milieuhygiënische eisen.</w:t>
      </w:r>
    </w:p>
    <w:p w14:paraId="44C4963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Indien de aanbestedende overheid besluit om een bijkomende controlekeuring in situ te verrichten, dan wordt de aangevoerde bodem aan minstens één proef per locatie van herkomst onderworpen om de milieuhygiënische kwaliteit te verifiëren. Als de proeven niet voldoen aan de milieuhygiënische eisen, dan moet de aangevoerde uitgegraven bodem, die afkomstig is van dezelfde locatie van herkomst, verwijderd en vervangen worden.</w:t>
      </w:r>
    </w:p>
    <w:p w14:paraId="44C2EBCF" w14:textId="77777777" w:rsidR="00680674" w:rsidRPr="007743CF" w:rsidRDefault="00680674" w:rsidP="00A5617D">
      <w:pPr>
        <w:autoSpaceDE w:val="0"/>
        <w:autoSpaceDN w:val="0"/>
        <w:adjustRightInd w:val="0"/>
        <w:spacing w:after="0"/>
        <w:rPr>
          <w:rFonts w:cstheme="minorHAnsi"/>
          <w:color w:val="0070C0"/>
          <w:szCs w:val="24"/>
          <w:lang w:eastAsia="nl-BE"/>
        </w:rPr>
      </w:pPr>
    </w:p>
    <w:p w14:paraId="04DD3068" w14:textId="77777777" w:rsidR="00680674" w:rsidRPr="007743CF" w:rsidRDefault="00680674" w:rsidP="00A5617D">
      <w:pPr>
        <w:autoSpaceDE w:val="0"/>
        <w:autoSpaceDN w:val="0"/>
        <w:adjustRightInd w:val="0"/>
        <w:spacing w:after="0"/>
        <w:rPr>
          <w:rFonts w:cstheme="minorHAnsi"/>
          <w:i/>
          <w:color w:val="0070C0"/>
          <w:szCs w:val="24"/>
          <w:lang w:eastAsia="nl-BE"/>
        </w:rPr>
      </w:pPr>
      <w:r w:rsidRPr="007743CF">
        <w:rPr>
          <w:rFonts w:cstheme="minorHAnsi"/>
          <w:i/>
          <w:color w:val="0070C0"/>
          <w:szCs w:val="24"/>
          <w:lang w:eastAsia="nl-BE"/>
        </w:rPr>
        <w:t>Keuring voor toepassing op de plaats van bestemming</w:t>
      </w:r>
    </w:p>
    <w:p w14:paraId="3496AED8"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Uitgegraven bodem mag alleen aangevoerd worden indien er hiervoor een conform verklaard technisch verslag werd opgemaakt, er een bodembeheerrapport werd aangevraagd bij een erkende bodembeheerorganisatie en indien de nodige transportdocumenten (grondtransporttoelating) werden verkregen.</w:t>
      </w:r>
    </w:p>
    <w:p w14:paraId="13BE5CA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dient bij de aanbestedende overheid een schriftelijke “melding van aanvoer” in. De schriftelijke melding van aanvoer dient uiterlijk vijf dagen, voorafgaand aan de aanvoer van de uitgegraven bodem, aan de leidend ambtenaar of een afgevaardigde te worden overgemaakt.</w:t>
      </w:r>
    </w:p>
    <w:p w14:paraId="08F43CE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lastRenderedPageBreak/>
        <w:t>Voor het indienen van de melding wordt gebruik gemaakt van een standaardformulier.</w:t>
      </w:r>
    </w:p>
    <w:p w14:paraId="1CD0DDB5"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melding omvat minstens volgende inlichtingen:</w:t>
      </w:r>
    </w:p>
    <w:p w14:paraId="13D62B4B"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het besteknummer;</w:t>
      </w:r>
    </w:p>
    <w:p w14:paraId="1A479B1D"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de titel van het bestek;</w:t>
      </w:r>
    </w:p>
    <w:p w14:paraId="48166A3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de plaats van herkomst;</w:t>
      </w:r>
    </w:p>
    <w:p w14:paraId="1EF5D983"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de datum of periode van aanvoer;</w:t>
      </w:r>
    </w:p>
    <w:p w14:paraId="58A63108"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de posten van de opmeting met betrekking tot de aanvoer van uitgegraven bodem;</w:t>
      </w:r>
    </w:p>
    <w:p w14:paraId="7AB3F3D1"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de vakken waarin de grond wordt verwerkt.</w:t>
      </w:r>
    </w:p>
    <w:p w14:paraId="649D990D" w14:textId="77777777" w:rsidR="00680674" w:rsidRPr="007743CF" w:rsidRDefault="00680674" w:rsidP="00A5617D">
      <w:pPr>
        <w:autoSpaceDE w:val="0"/>
        <w:autoSpaceDN w:val="0"/>
        <w:adjustRightInd w:val="0"/>
        <w:spacing w:after="0"/>
        <w:rPr>
          <w:rFonts w:cstheme="minorHAnsi"/>
          <w:color w:val="0070C0"/>
          <w:szCs w:val="24"/>
          <w:lang w:eastAsia="nl-BE"/>
        </w:rPr>
      </w:pPr>
    </w:p>
    <w:p w14:paraId="0D0578F1" w14:textId="77777777" w:rsidR="00680674" w:rsidRPr="007743CF" w:rsidRDefault="00680674" w:rsidP="00A5617D">
      <w:pPr>
        <w:autoSpaceDE w:val="0"/>
        <w:autoSpaceDN w:val="0"/>
        <w:adjustRightInd w:val="0"/>
        <w:spacing w:after="0"/>
        <w:rPr>
          <w:rFonts w:cstheme="minorHAnsi"/>
          <w:i/>
          <w:color w:val="0070C0"/>
          <w:szCs w:val="24"/>
          <w:lang w:eastAsia="nl-BE"/>
        </w:rPr>
      </w:pPr>
      <w:r w:rsidRPr="007743CF">
        <w:rPr>
          <w:rFonts w:cstheme="minorHAnsi"/>
          <w:i/>
          <w:color w:val="0070C0"/>
          <w:szCs w:val="24"/>
          <w:lang w:eastAsia="nl-BE"/>
        </w:rPr>
        <w:t>In-situ keuring</w:t>
      </w:r>
    </w:p>
    <w:p w14:paraId="7A3262AC" w14:textId="30E7BFFC" w:rsidR="00D546BB"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Per project wordt de aangevoerde bodem aan minstens één proef per locatie van herkomst onderworpen om de milieu-hygiënische kwaliteit te verifiëren. Deze proef wordt in opdracht van de leidend ambtenaar tegensprekelijk uitgevoerd in aanwezigheid van de erkende bodembeheer-organisatie door een erkende bodemsaneringsdeskundige.</w:t>
      </w:r>
    </w:p>
    <w:p w14:paraId="7A006062" w14:textId="5C48DF41" w:rsidR="00680674" w:rsidRDefault="00680674" w:rsidP="00A5617D">
      <w:pPr>
        <w:autoSpaceDE w:val="0"/>
        <w:autoSpaceDN w:val="0"/>
        <w:adjustRightInd w:val="0"/>
        <w:spacing w:after="0"/>
        <w:rPr>
          <w:rFonts w:cstheme="minorHAnsi"/>
          <w:color w:val="0070C0"/>
          <w:szCs w:val="24"/>
          <w:lang w:eastAsia="nl-BE"/>
        </w:rPr>
      </w:pPr>
      <w:bookmarkStart w:id="135" w:name="_Hlk51070303"/>
      <w:bookmarkStart w:id="136" w:name="_Hlk84245284"/>
    </w:p>
    <w:p w14:paraId="72CABA6C" w14:textId="3B1C75E1" w:rsidR="00005934" w:rsidRDefault="00005934" w:rsidP="00346C13">
      <w:pPr>
        <w:pStyle w:val="Kop5"/>
        <w:rPr>
          <w:rFonts w:asciiTheme="minorHAnsi" w:eastAsiaTheme="minorHAnsi" w:hAnsiTheme="minorHAnsi" w:cstheme="minorHAnsi"/>
          <w:b/>
          <w:bCs/>
          <w:color w:val="0070C0"/>
          <w:sz w:val="24"/>
          <w:szCs w:val="24"/>
          <w:lang w:val="nl-BE" w:eastAsia="en-US"/>
        </w:rPr>
      </w:pPr>
      <w:bookmarkStart w:id="137" w:name="_Toc104372029"/>
      <w:r w:rsidRPr="00F930BC">
        <w:rPr>
          <w:rFonts w:asciiTheme="minorHAnsi" w:eastAsiaTheme="minorHAnsi" w:hAnsiTheme="minorHAnsi" w:cstheme="minorHAnsi"/>
          <w:b/>
          <w:bCs/>
          <w:color w:val="0070C0"/>
          <w:sz w:val="24"/>
          <w:szCs w:val="24"/>
          <w:lang w:val="nl-BE" w:eastAsia="en-US"/>
        </w:rPr>
        <w:t xml:space="preserve">Art. 83. </w:t>
      </w:r>
      <w:r w:rsidR="0090043D" w:rsidRPr="00F930BC">
        <w:rPr>
          <w:rFonts w:asciiTheme="minorHAnsi" w:eastAsiaTheme="minorHAnsi" w:hAnsiTheme="minorHAnsi" w:cstheme="minorHAnsi"/>
          <w:b/>
          <w:bCs/>
          <w:color w:val="0070C0"/>
          <w:sz w:val="24"/>
          <w:szCs w:val="24"/>
          <w:lang w:val="nl-BE" w:eastAsia="en-US"/>
        </w:rPr>
        <w:t>DAGBOEK VAN DE WERKEN</w:t>
      </w:r>
      <w:bookmarkEnd w:id="137"/>
      <w:r w:rsidR="0090043D" w:rsidRPr="00F930BC">
        <w:rPr>
          <w:rFonts w:asciiTheme="minorHAnsi" w:eastAsiaTheme="minorHAnsi" w:hAnsiTheme="minorHAnsi" w:cstheme="minorHAnsi"/>
          <w:b/>
          <w:bCs/>
          <w:color w:val="0070C0"/>
          <w:sz w:val="24"/>
          <w:szCs w:val="24"/>
          <w:lang w:val="nl-BE" w:eastAsia="en-US"/>
        </w:rPr>
        <w:t xml:space="preserve"> </w:t>
      </w:r>
    </w:p>
    <w:p w14:paraId="28493E0E" w14:textId="77777777" w:rsidR="00F65AAA" w:rsidRDefault="00F65AAA" w:rsidP="00F65AAA">
      <w:pPr>
        <w:rPr>
          <w:rFonts w:eastAsiaTheme="minorHAnsi"/>
          <w:lang w:val="nl-BE" w:eastAsia="en-US"/>
        </w:rPr>
      </w:pPr>
    </w:p>
    <w:p w14:paraId="1CEED7FD" w14:textId="4CC8CE91" w:rsidR="00F65AAA" w:rsidRDefault="00934DD5" w:rsidP="00F65AAA">
      <w:pPr>
        <w:pStyle w:val="Grijzekader"/>
        <w:rPr>
          <w:rFonts w:eastAsiaTheme="minorHAnsi"/>
          <w:lang w:val="nl-BE" w:eastAsia="en-US"/>
        </w:rPr>
      </w:pPr>
      <w:r>
        <w:rPr>
          <w:rFonts w:eastAsiaTheme="minorHAnsi"/>
          <w:lang w:val="nl-BE" w:eastAsia="en-US"/>
        </w:rPr>
        <w:t>Deze tekst dient verplicht te worden opgenomen voor alle overheidsopdrachten</w:t>
      </w:r>
      <w:r w:rsidR="0019781A">
        <w:rPr>
          <w:rFonts w:eastAsiaTheme="minorHAnsi"/>
          <w:lang w:val="nl-BE" w:eastAsia="en-US"/>
        </w:rPr>
        <w:t xml:space="preserve"> voor aanneming van werken</w:t>
      </w:r>
      <w:r>
        <w:rPr>
          <w:rFonts w:eastAsiaTheme="minorHAnsi"/>
          <w:lang w:val="nl-BE" w:eastAsia="en-US"/>
        </w:rPr>
        <w:t xml:space="preserve">, uitgezonderd raamovereenkomsten. </w:t>
      </w:r>
    </w:p>
    <w:p w14:paraId="77C90035" w14:textId="77777777" w:rsidR="00F65AAA" w:rsidRPr="00F65AAA" w:rsidRDefault="00F65AAA" w:rsidP="00F65AAA">
      <w:pPr>
        <w:rPr>
          <w:rFonts w:eastAsiaTheme="minorHAnsi"/>
          <w:lang w:val="nl-BE" w:eastAsia="en-US"/>
        </w:rPr>
      </w:pPr>
    </w:p>
    <w:p w14:paraId="22752C62" w14:textId="26C7C015" w:rsidR="00A269BA" w:rsidRPr="00F930BC" w:rsidRDefault="00005934" w:rsidP="00B23734">
      <w:pPr>
        <w:rPr>
          <w:b/>
          <w:bCs/>
          <w:color w:val="0070C0"/>
        </w:rPr>
      </w:pPr>
      <w:r w:rsidRPr="00F930BC">
        <w:rPr>
          <w:rFonts w:eastAsiaTheme="minorHAnsi" w:cs="Calibri"/>
          <w:b/>
          <w:bCs/>
          <w:color w:val="0070C0"/>
          <w:szCs w:val="22"/>
          <w:lang w:val="nl-BE" w:eastAsia="en-US"/>
        </w:rPr>
        <w:t>§1</w:t>
      </w:r>
      <w:r w:rsidR="00A269BA" w:rsidRPr="00F930BC">
        <w:rPr>
          <w:color w:val="0070C0"/>
        </w:rPr>
        <w:t xml:space="preserve"> In onderhavige opdracht wordt het dagboek van de werken op een digitale manier bijgehouden via de webapplicatie “POS”. Een gemachtigde gebruiker van een o</w:t>
      </w:r>
      <w:r w:rsidR="00A360CE">
        <w:rPr>
          <w:color w:val="0070C0"/>
        </w:rPr>
        <w:t>pdrachtnemer</w:t>
      </w:r>
      <w:r w:rsidR="00A269BA" w:rsidRPr="00F930BC">
        <w:rPr>
          <w:color w:val="0070C0"/>
        </w:rPr>
        <w:t xml:space="preserve"> moet zich toegang verschaffen tot de webapplicatie via de beveiligde link van de toepassing (</w:t>
      </w:r>
      <w:hyperlink r:id="rId28" w:history="1">
        <w:r w:rsidR="00A269BA" w:rsidRPr="00F930BC">
          <w:rPr>
            <w:rStyle w:val="Hyperlink"/>
            <w:rFonts w:eastAsiaTheme="majorEastAsia"/>
            <w:color w:val="0070C0"/>
          </w:rPr>
          <w:t>https://apps.mow.vlaanderen.be/pos/ui/#/bestekken</w:t>
        </w:r>
      </w:hyperlink>
      <w:r w:rsidR="00A269BA" w:rsidRPr="00F930BC">
        <w:rPr>
          <w:color w:val="0070C0"/>
        </w:rPr>
        <w:t>), na een voorafgaandelijke digitale authenticatie van de gebruiker. Elke o</w:t>
      </w:r>
      <w:r w:rsidR="00A360CE">
        <w:rPr>
          <w:color w:val="0070C0"/>
        </w:rPr>
        <w:t>pdrachtnemer</w:t>
      </w:r>
      <w:r w:rsidR="00A269BA" w:rsidRPr="00F930BC">
        <w:rPr>
          <w:color w:val="0070C0"/>
        </w:rPr>
        <w:t xml:space="preserve"> kent intern de nodige rechten toe aan zijn vertegenwoordiger(s) waarna de betrokken gebruiker zich identificeert bij het inloggen in de webapplicatie.</w:t>
      </w:r>
    </w:p>
    <w:p w14:paraId="6BB12B96" w14:textId="08FDBAF1" w:rsidR="00A269BA" w:rsidRPr="00F930BC" w:rsidRDefault="00A269BA" w:rsidP="00B23734">
      <w:pPr>
        <w:rPr>
          <w:color w:val="0070C0"/>
        </w:rPr>
      </w:pPr>
      <w:r w:rsidRPr="00F930BC">
        <w:rPr>
          <w:color w:val="0070C0"/>
        </w:rPr>
        <w:t xml:space="preserve">De vertegenwoordiger van de </w:t>
      </w:r>
      <w:r w:rsidR="00A360CE">
        <w:rPr>
          <w:color w:val="0070C0"/>
        </w:rPr>
        <w:t>opdrachtnemer</w:t>
      </w:r>
      <w:r w:rsidRPr="00F930BC">
        <w:rPr>
          <w:color w:val="0070C0"/>
        </w:rPr>
        <w:t xml:space="preserve"> moet hiertoe dagelijks de toepassing raadplegen en onderstaande projectinformatie zo spoedig mogelijk, en uiterlijk binnen een termijn van 5 werkdagen, digitaal registreren via de bovenvermelde webapplicatie:</w:t>
      </w:r>
    </w:p>
    <w:p w14:paraId="06E20578" w14:textId="51881AD5" w:rsidR="00A269BA" w:rsidRPr="00F930BC" w:rsidRDefault="00A269BA" w:rsidP="00B23734">
      <w:pPr>
        <w:pStyle w:val="gmail-msolistbullet"/>
        <w:spacing w:before="0" w:beforeAutospacing="0" w:after="0" w:afterAutospacing="0"/>
        <w:ind w:left="284"/>
        <w:rPr>
          <w:color w:val="0070C0"/>
        </w:rPr>
      </w:pPr>
      <w:r w:rsidRPr="00F930BC">
        <w:rPr>
          <w:rFonts w:ascii="Arial" w:hAnsi="Arial" w:cs="Arial"/>
          <w:color w:val="0070C0"/>
          <w:lang w:val="nl-NL"/>
        </w:rPr>
        <w:t>-</w:t>
      </w:r>
      <w:r w:rsidR="005D05DE" w:rsidRPr="00F930BC">
        <w:rPr>
          <w:rFonts w:ascii="Times New Roman" w:hAnsi="Times New Roman" w:cs="Times New Roman"/>
          <w:color w:val="0070C0"/>
          <w:sz w:val="14"/>
          <w:szCs w:val="14"/>
          <w:lang w:val="nl-NL"/>
        </w:rPr>
        <w:t xml:space="preserve"> </w:t>
      </w:r>
      <w:r w:rsidRPr="00F930BC">
        <w:rPr>
          <w:color w:val="0070C0"/>
          <w:lang w:val="nl-NL"/>
        </w:rPr>
        <w:t xml:space="preserve">het aantal en de hoedanigheid van het op de bouwplaats tewerkgestelde personeel van de </w:t>
      </w:r>
      <w:r w:rsidR="00A360CE">
        <w:rPr>
          <w:color w:val="0070C0"/>
          <w:lang w:val="nl-NL"/>
        </w:rPr>
        <w:t>opdrachtnemer</w:t>
      </w:r>
      <w:r w:rsidRPr="00F930BC">
        <w:rPr>
          <w:color w:val="0070C0"/>
          <w:lang w:val="nl-NL"/>
        </w:rPr>
        <w:t xml:space="preserve"> (inclusief onder- of nevenaannemers);</w:t>
      </w:r>
    </w:p>
    <w:p w14:paraId="27F87655" w14:textId="22A2162F" w:rsidR="00A269BA" w:rsidRPr="00F930BC" w:rsidRDefault="00A269BA" w:rsidP="00B23734">
      <w:pPr>
        <w:pStyle w:val="gmail-msolistbullet"/>
        <w:spacing w:before="0" w:beforeAutospacing="0" w:after="0" w:afterAutospacing="0"/>
        <w:ind w:left="284"/>
        <w:rPr>
          <w:color w:val="0070C0"/>
        </w:rPr>
      </w:pPr>
      <w:r w:rsidRPr="00F930BC">
        <w:rPr>
          <w:rFonts w:ascii="Arial" w:hAnsi="Arial" w:cs="Arial"/>
          <w:color w:val="0070C0"/>
          <w:lang w:val="nl-NL"/>
        </w:rPr>
        <w:t>-</w:t>
      </w:r>
      <w:r w:rsidRPr="00F930BC">
        <w:rPr>
          <w:rFonts w:ascii="Times New Roman" w:hAnsi="Times New Roman" w:cs="Times New Roman"/>
          <w:color w:val="0070C0"/>
          <w:sz w:val="14"/>
          <w:szCs w:val="14"/>
          <w:lang w:val="nl-NL"/>
        </w:rPr>
        <w:t xml:space="preserve"> </w:t>
      </w:r>
      <w:r w:rsidRPr="00F930BC">
        <w:rPr>
          <w:color w:val="0070C0"/>
          <w:lang w:val="nl-NL"/>
        </w:rPr>
        <w:t xml:space="preserve">het aantal en de hoedanigheid van de op de bouwplaats aanwezige materieel van de </w:t>
      </w:r>
      <w:r w:rsidR="00A360CE">
        <w:rPr>
          <w:color w:val="0070C0"/>
          <w:lang w:val="nl-NL"/>
        </w:rPr>
        <w:t>opdrachtnemer</w:t>
      </w:r>
      <w:r w:rsidRPr="00F930BC">
        <w:rPr>
          <w:color w:val="0070C0"/>
          <w:lang w:val="nl-NL"/>
        </w:rPr>
        <w:t xml:space="preserve"> (inclusief onder- of nevenaannemers);</w:t>
      </w:r>
    </w:p>
    <w:p w14:paraId="01E05507" w14:textId="32701B7A" w:rsidR="00A269BA" w:rsidRPr="00F930BC" w:rsidRDefault="00A269BA" w:rsidP="00B23734">
      <w:pPr>
        <w:pStyle w:val="gmail-msolistbullet"/>
        <w:spacing w:before="0" w:beforeAutospacing="0" w:after="0" w:afterAutospacing="0"/>
        <w:ind w:left="284"/>
        <w:rPr>
          <w:color w:val="0070C0"/>
        </w:rPr>
      </w:pPr>
      <w:r w:rsidRPr="00F930BC">
        <w:rPr>
          <w:rFonts w:ascii="Arial" w:hAnsi="Arial" w:cs="Arial"/>
          <w:color w:val="0070C0"/>
          <w:lang w:val="nl-NL"/>
        </w:rPr>
        <w:t>-</w:t>
      </w:r>
      <w:r w:rsidRPr="00F930BC">
        <w:rPr>
          <w:rFonts w:ascii="Times New Roman" w:hAnsi="Times New Roman" w:cs="Times New Roman"/>
          <w:color w:val="0070C0"/>
          <w:sz w:val="14"/>
          <w:szCs w:val="14"/>
          <w:lang w:val="nl-NL"/>
        </w:rPr>
        <w:t xml:space="preserve"> </w:t>
      </w:r>
      <w:r w:rsidRPr="00F930BC">
        <w:rPr>
          <w:color w:val="0070C0"/>
          <w:lang w:val="nl-NL"/>
        </w:rPr>
        <w:t xml:space="preserve">het aantal en de aard van de op de bouwplaats aangevoerde materialen; </w:t>
      </w:r>
    </w:p>
    <w:p w14:paraId="162A9F39" w14:textId="50A5912D" w:rsidR="00A269BA" w:rsidRPr="00F930BC" w:rsidRDefault="00A269BA" w:rsidP="00B23734">
      <w:pPr>
        <w:pStyle w:val="gmail-msolistbullet"/>
        <w:spacing w:before="0" w:beforeAutospacing="0" w:after="0" w:afterAutospacing="0"/>
        <w:ind w:left="284"/>
        <w:rPr>
          <w:color w:val="0070C0"/>
          <w:lang w:val="nl-NL"/>
        </w:rPr>
      </w:pPr>
      <w:r w:rsidRPr="00F930BC">
        <w:rPr>
          <w:rFonts w:ascii="Arial" w:hAnsi="Arial" w:cs="Arial"/>
          <w:color w:val="0070C0"/>
          <w:lang w:val="nl-NL"/>
        </w:rPr>
        <w:t>-</w:t>
      </w:r>
      <w:r w:rsidRPr="00F930BC">
        <w:rPr>
          <w:rFonts w:ascii="Times New Roman" w:hAnsi="Times New Roman" w:cs="Times New Roman"/>
          <w:color w:val="0070C0"/>
          <w:sz w:val="14"/>
          <w:szCs w:val="14"/>
          <w:lang w:val="nl-NL"/>
        </w:rPr>
        <w:t xml:space="preserve"> </w:t>
      </w:r>
      <w:r w:rsidRPr="00F930BC">
        <w:rPr>
          <w:color w:val="0070C0"/>
          <w:lang w:val="nl-NL"/>
        </w:rPr>
        <w:t xml:space="preserve">de door de </w:t>
      </w:r>
      <w:r w:rsidR="00A360CE">
        <w:rPr>
          <w:color w:val="0070C0"/>
          <w:lang w:val="nl-NL"/>
        </w:rPr>
        <w:t>opdrachtnemer</w:t>
      </w:r>
      <w:r w:rsidRPr="00F930BC">
        <w:rPr>
          <w:color w:val="0070C0"/>
          <w:lang w:val="nl-NL"/>
        </w:rPr>
        <w:t xml:space="preserve"> uitgevoerde werken;</w:t>
      </w:r>
    </w:p>
    <w:p w14:paraId="2C025487" w14:textId="3CC01EE8" w:rsidR="005D05DE" w:rsidRPr="00F930BC" w:rsidRDefault="005D05DE" w:rsidP="00B23734">
      <w:pPr>
        <w:pStyle w:val="gmail-msolistbullet"/>
        <w:spacing w:before="0" w:beforeAutospacing="0" w:after="0" w:afterAutospacing="0"/>
        <w:rPr>
          <w:color w:val="0070C0"/>
        </w:rPr>
      </w:pPr>
    </w:p>
    <w:p w14:paraId="4E3390FC" w14:textId="7A6F8B6C" w:rsidR="00AD40B3" w:rsidRPr="00F930BC" w:rsidRDefault="00AD40B3" w:rsidP="00B23734">
      <w:pPr>
        <w:rPr>
          <w:color w:val="0070C0"/>
          <w:lang w:val="nl-BE" w:eastAsia="nl-BE"/>
        </w:rPr>
      </w:pPr>
      <w:r w:rsidRPr="00F930BC">
        <w:rPr>
          <w:b/>
          <w:bCs/>
          <w:color w:val="0070C0"/>
        </w:rPr>
        <w:t>§3.</w:t>
      </w:r>
      <w:r w:rsidRPr="00F930BC">
        <w:rPr>
          <w:color w:val="0070C0"/>
        </w:rPr>
        <w:t xml:space="preserve"> De vermeldingen in het dagboek van de werken, worden in onderhavige opdracht digitaal opgemaakt en getekend door de aanbestede</w:t>
      </w:r>
      <w:r w:rsidR="000012E1">
        <w:rPr>
          <w:color w:val="0070C0"/>
        </w:rPr>
        <w:t>nde overheid</w:t>
      </w:r>
      <w:r w:rsidRPr="00F930BC">
        <w:rPr>
          <w:color w:val="0070C0"/>
        </w:rPr>
        <w:t xml:space="preserve"> en digitaal medeondertekend door de </w:t>
      </w:r>
      <w:r w:rsidR="00954048">
        <w:rPr>
          <w:color w:val="0070C0"/>
        </w:rPr>
        <w:t>opdrachtnemer</w:t>
      </w:r>
      <w:r w:rsidRPr="00F930BC">
        <w:rPr>
          <w:color w:val="0070C0"/>
        </w:rPr>
        <w:t xml:space="preserve"> of zijn vertegenwoordiger.</w:t>
      </w:r>
    </w:p>
    <w:p w14:paraId="2B4DFCF9" w14:textId="0C34B19F" w:rsidR="00AD40B3" w:rsidRPr="00F930BC" w:rsidRDefault="00AD40B3" w:rsidP="00B23734">
      <w:pPr>
        <w:rPr>
          <w:color w:val="0070C0"/>
        </w:rPr>
      </w:pPr>
      <w:r w:rsidRPr="00F930BC">
        <w:rPr>
          <w:color w:val="0070C0"/>
        </w:rPr>
        <w:t xml:space="preserve">De handleiding omtrent het digitale dagboek is terug te vinden via deze link: </w:t>
      </w:r>
      <w:hyperlink r:id="rId29" w:history="1">
        <w:r w:rsidRPr="00F930BC">
          <w:rPr>
            <w:rStyle w:val="Hyperlink"/>
            <w:rFonts w:eastAsiaTheme="majorEastAsia"/>
            <w:color w:val="0070C0"/>
          </w:rPr>
          <w:t>https://sites.google.com/mow.vlaanderen.be/helpdesk-postenboek/startpagina?authuser=0</w:t>
        </w:r>
      </w:hyperlink>
    </w:p>
    <w:p w14:paraId="316E858C" w14:textId="77777777" w:rsidR="005D05DE" w:rsidRPr="00E310DA" w:rsidRDefault="005D05DE" w:rsidP="00AD40B3">
      <w:pPr>
        <w:pStyle w:val="gmail-msolistbullet"/>
        <w:spacing w:before="0" w:beforeAutospacing="0" w:after="0" w:afterAutospacing="0"/>
        <w:rPr>
          <w:color w:val="4F81BD" w:themeColor="accent1"/>
          <w:lang w:val="nl-NL"/>
        </w:rPr>
      </w:pPr>
    </w:p>
    <w:p w14:paraId="539F03EB" w14:textId="77777777" w:rsidR="00005934" w:rsidRPr="00346C13" w:rsidRDefault="00005934" w:rsidP="00A5617D">
      <w:pPr>
        <w:autoSpaceDE w:val="0"/>
        <w:autoSpaceDN w:val="0"/>
        <w:adjustRightInd w:val="0"/>
        <w:spacing w:after="0"/>
        <w:rPr>
          <w:rFonts w:asciiTheme="minorHAnsi" w:hAnsiTheme="minorHAnsi" w:cstheme="minorHAnsi"/>
          <w:color w:val="0070C0"/>
          <w:szCs w:val="24"/>
          <w:lang w:eastAsia="nl-BE"/>
        </w:rPr>
      </w:pPr>
    </w:p>
    <w:p w14:paraId="25357B3E" w14:textId="7E8C369A" w:rsidR="00B10F89" w:rsidRPr="006E15FC" w:rsidRDefault="00B10F89" w:rsidP="00A5617D">
      <w:pPr>
        <w:pStyle w:val="Kop5"/>
        <w:rPr>
          <w:b/>
          <w:color w:val="0070C0"/>
        </w:rPr>
      </w:pPr>
      <w:bookmarkStart w:id="138" w:name="_Toc104372030"/>
      <w:r w:rsidRPr="006E15FC">
        <w:rPr>
          <w:b/>
          <w:color w:val="0070C0"/>
        </w:rPr>
        <w:t>Art. 84</w:t>
      </w:r>
      <w:r w:rsidR="00B8183E">
        <w:rPr>
          <w:b/>
          <w:color w:val="0070C0"/>
        </w:rPr>
        <w:t xml:space="preserve"> </w:t>
      </w:r>
      <w:r w:rsidRPr="006E15FC">
        <w:rPr>
          <w:b/>
          <w:color w:val="0070C0"/>
        </w:rPr>
        <w:t>Aansprakelijkheid van de opdrachtnemer</w:t>
      </w:r>
      <w:bookmarkEnd w:id="138"/>
    </w:p>
    <w:p w14:paraId="6EE88371" w14:textId="77777777" w:rsidR="00CF133D" w:rsidRPr="007743CF" w:rsidRDefault="00CF133D" w:rsidP="00A5617D">
      <w:pPr>
        <w:autoSpaceDE w:val="0"/>
        <w:autoSpaceDN w:val="0"/>
        <w:adjustRightInd w:val="0"/>
        <w:spacing w:after="0"/>
        <w:rPr>
          <w:rFonts w:cstheme="minorHAnsi"/>
          <w:color w:val="0070C0"/>
          <w:szCs w:val="24"/>
          <w:lang w:eastAsia="nl-BE"/>
        </w:rPr>
      </w:pPr>
    </w:p>
    <w:bookmarkEnd w:id="135"/>
    <w:p w14:paraId="6E58E930" w14:textId="5EE76A5E" w:rsidR="00CF133D" w:rsidRPr="007743CF" w:rsidRDefault="00CF133D"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i</w:t>
      </w:r>
      <w:bookmarkEnd w:id="136"/>
      <w:r w:rsidRPr="007743CF">
        <w:rPr>
          <w:rFonts w:cstheme="minorHAnsi"/>
          <w:color w:val="0070C0"/>
          <w:szCs w:val="24"/>
          <w:lang w:eastAsia="nl-BE"/>
        </w:rPr>
        <w:t>s aansprakelijk voor alle rechtstreekse en onrechtstreekse schade van welke aard ook veroorzaakt door hem, door zijn werknemers of door zijn onderaannemers, aan de aanbestedende overheid, haar gemandateerden of derden en hij is gehouden de aanbestedende overheid te vrijwaren in alle geschillen die verband houden met de uitgevoerde opdracht.</w:t>
      </w:r>
    </w:p>
    <w:p w14:paraId="6427923E" w14:textId="77777777" w:rsidR="00CF133D" w:rsidRPr="007743CF" w:rsidRDefault="00CF133D" w:rsidP="00A5617D">
      <w:pPr>
        <w:autoSpaceDE w:val="0"/>
        <w:autoSpaceDN w:val="0"/>
        <w:adjustRightInd w:val="0"/>
        <w:spacing w:after="0"/>
        <w:rPr>
          <w:rFonts w:cstheme="minorHAnsi"/>
          <w:b/>
          <w:color w:val="0070C0"/>
        </w:rPr>
      </w:pPr>
    </w:p>
    <w:p w14:paraId="06889C09" w14:textId="77777777" w:rsidR="00EE0188" w:rsidRPr="00EE0188" w:rsidRDefault="00EE0188" w:rsidP="00A5617D">
      <w:pPr>
        <w:pStyle w:val="Grijzekader"/>
        <w:rPr>
          <w:lang w:eastAsia="nl-BE"/>
        </w:rPr>
      </w:pPr>
      <w:r w:rsidRPr="00EE0188">
        <w:rPr>
          <w:lang w:eastAsia="nl-BE"/>
        </w:rPr>
        <w:t>De onderstaande facultatieve tekst is een afwijking van de AUR. Dit artikel moet vooraan in de opdrachtdocumenten worden vermeld in de lijst van de artikelen waarbij van de AUR afgeweken wordt én de afwijking dient onder dit artikel gemotiveerd te worden in het licht van de specifieke kenmerken van de opdracht.</w:t>
      </w:r>
    </w:p>
    <w:p w14:paraId="7B636E8F" w14:textId="41D6C316" w:rsidR="00DF3B65" w:rsidRPr="007743CF" w:rsidRDefault="00EE0188" w:rsidP="00A5617D">
      <w:pPr>
        <w:pStyle w:val="Grijzekader"/>
        <w:rPr>
          <w:lang w:eastAsia="nl-BE"/>
        </w:rPr>
      </w:pPr>
      <w:r w:rsidRPr="00EE0188">
        <w:rPr>
          <w:lang w:eastAsia="nl-BE"/>
        </w:rPr>
        <w:t>Er wordt aangeraden deze tekst enkel op te nemen onder de cumulatieve voorwaarde dat de opdrachtnemer minstens ten dele de uitvoeringsmethode kan bepalen en dat de uitvoering gepaard gaat met aanzienlijke risico’s zoals werken in een stedelijke omgeving, Seveso gebieden, heien van palen, bronbemalingen met diep neerslagen van het grondwater, trillingen door verdichtingen en het opbreken van beton, rioleringswerken, …</w:t>
      </w:r>
    </w:p>
    <w:p w14:paraId="5C16B863" w14:textId="77777777" w:rsidR="00F11305" w:rsidRDefault="00F11305" w:rsidP="00A5617D">
      <w:pPr>
        <w:autoSpaceDE w:val="0"/>
        <w:autoSpaceDN w:val="0"/>
        <w:adjustRightInd w:val="0"/>
        <w:spacing w:after="0"/>
        <w:rPr>
          <w:rFonts w:cstheme="minorHAnsi"/>
          <w:color w:val="0070C0"/>
          <w:szCs w:val="24"/>
          <w:lang w:eastAsia="nl-BE"/>
        </w:rPr>
      </w:pPr>
    </w:p>
    <w:p w14:paraId="54F13DC7" w14:textId="5F29A7C9"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De opdrachtnemer geeft zich door eigen middelen rekenschap van de uitvoeringsvoorwaarden van de opdracht. Hij neemt zonder enige vorm van voorbehoud, noch beperking, de volle aansprakelijkheid op zich inzake de uitvoeringswijze en de uitvoering van de opdracht. Hij is aansprakelijk voor alle rechtstreekse en onrechtstreekse schade van welke aard ook veroorzaakt door hem, door zijn werknemers of door zijn onderaannemers, aan de aanbestedende overheid, haar gemandateerden of derden en hij is gehouden de aanbestedende overheid te vrijwaren in alle geschillen die verband houden met de uitgevoerde opdracht.</w:t>
      </w:r>
    </w:p>
    <w:p w14:paraId="45DBE34B" w14:textId="77777777" w:rsidR="00680674" w:rsidRPr="007743CF" w:rsidRDefault="00680674" w:rsidP="00A5617D">
      <w:pPr>
        <w:autoSpaceDE w:val="0"/>
        <w:autoSpaceDN w:val="0"/>
        <w:adjustRightInd w:val="0"/>
        <w:spacing w:after="0"/>
        <w:rPr>
          <w:rFonts w:cstheme="minorHAnsi"/>
          <w:color w:val="0070C0"/>
          <w:szCs w:val="24"/>
          <w:lang w:eastAsia="nl-BE"/>
        </w:rPr>
      </w:pPr>
    </w:p>
    <w:p w14:paraId="1FAB9295" w14:textId="16EC1225"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De opdrachtnemer zal de aanbestedende overheid tevens vrijwaren tegen alle rechtstreekse en onrechtstreekse schade van welke aard ook, op basis van artikel </w:t>
      </w:r>
      <w:r w:rsidR="006B3ABE">
        <w:rPr>
          <w:rFonts w:cstheme="minorHAnsi"/>
          <w:color w:val="0070C0"/>
          <w:szCs w:val="24"/>
          <w:lang w:eastAsia="nl-BE"/>
        </w:rPr>
        <w:t xml:space="preserve">3.101 van het Nieuw Burgerlijk Wetboek (artikel </w:t>
      </w:r>
      <w:r w:rsidRPr="007743CF">
        <w:rPr>
          <w:rFonts w:cstheme="minorHAnsi"/>
          <w:color w:val="0070C0"/>
          <w:szCs w:val="24"/>
          <w:lang w:eastAsia="nl-BE"/>
        </w:rPr>
        <w:t xml:space="preserve">544 van het </w:t>
      </w:r>
      <w:r w:rsidR="006B3ABE">
        <w:rPr>
          <w:rFonts w:cstheme="minorHAnsi"/>
          <w:color w:val="0070C0"/>
          <w:szCs w:val="24"/>
          <w:lang w:eastAsia="nl-BE"/>
        </w:rPr>
        <w:t xml:space="preserve">Oud </w:t>
      </w:r>
      <w:r w:rsidRPr="007743CF">
        <w:rPr>
          <w:rFonts w:cstheme="minorHAnsi"/>
          <w:color w:val="0070C0"/>
          <w:szCs w:val="24"/>
          <w:lang w:eastAsia="nl-BE"/>
        </w:rPr>
        <w:t>Burgerlijk Wetboek</w:t>
      </w:r>
      <w:r w:rsidR="006B3ABE">
        <w:rPr>
          <w:rFonts w:cstheme="minorHAnsi"/>
          <w:color w:val="0070C0"/>
          <w:szCs w:val="24"/>
          <w:lang w:eastAsia="nl-BE"/>
        </w:rPr>
        <w:t>)</w:t>
      </w:r>
      <w:r w:rsidRPr="007743CF">
        <w:rPr>
          <w:rFonts w:cstheme="minorHAnsi"/>
          <w:color w:val="0070C0"/>
          <w:szCs w:val="24"/>
          <w:lang w:eastAsia="nl-BE"/>
        </w:rPr>
        <w:t>, geleden door derden wegens en/of bij gelegenheid van de uitvoering van de werken.</w:t>
      </w:r>
    </w:p>
    <w:p w14:paraId="14232BE8" w14:textId="77777777" w:rsidR="00680674" w:rsidRPr="007743CF" w:rsidRDefault="00680674" w:rsidP="00A5617D">
      <w:pPr>
        <w:autoSpaceDE w:val="0"/>
        <w:autoSpaceDN w:val="0"/>
        <w:adjustRightInd w:val="0"/>
        <w:spacing w:after="0"/>
        <w:rPr>
          <w:rFonts w:cstheme="minorHAnsi"/>
          <w:color w:val="0070C0"/>
          <w:szCs w:val="24"/>
          <w:lang w:eastAsia="nl-BE"/>
        </w:rPr>
      </w:pPr>
    </w:p>
    <w:p w14:paraId="658CFE32" w14:textId="4C2DC7EE" w:rsidR="00680674" w:rsidRPr="006E15FC" w:rsidRDefault="00962292" w:rsidP="00A5617D">
      <w:pPr>
        <w:pStyle w:val="Kop5"/>
        <w:rPr>
          <w:b/>
          <w:color w:val="0070C0"/>
        </w:rPr>
      </w:pPr>
      <w:bookmarkStart w:id="139" w:name="_Toc104372031"/>
      <w:r w:rsidRPr="006E15FC">
        <w:rPr>
          <w:b/>
          <w:color w:val="0070C0"/>
        </w:rPr>
        <w:t>Art. 86</w:t>
      </w:r>
      <w:r w:rsidR="00B8183E">
        <w:rPr>
          <w:b/>
          <w:color w:val="0070C0"/>
        </w:rPr>
        <w:t xml:space="preserve"> </w:t>
      </w:r>
      <w:r w:rsidRPr="006E15FC">
        <w:rPr>
          <w:b/>
          <w:color w:val="0070C0"/>
        </w:rPr>
        <w:t>Vertragingsboetes</w:t>
      </w:r>
      <w:bookmarkEnd w:id="139"/>
    </w:p>
    <w:p w14:paraId="2260FC69" w14:textId="77777777" w:rsidR="00EE0188" w:rsidRPr="00EE0188" w:rsidRDefault="00EE0188" w:rsidP="00A5617D">
      <w:pPr>
        <w:pStyle w:val="Grijzekader"/>
        <w:rPr>
          <w:lang w:eastAsia="nl-BE"/>
        </w:rPr>
      </w:pPr>
      <w:r w:rsidRPr="00EE0188">
        <w:rPr>
          <w:lang w:eastAsia="nl-BE"/>
        </w:rPr>
        <w:t>De opdrachtdocumenten kunnen bepalen dat hogere boetes van toepassing zijn. In dergelijk geval is er sprake van een afwijking van de AUR en moet dit artikel worden vermeld in de lijst met afwijkingen vooraan in de opdrachtdocumenten. Een afwijkende boeteberekening moet ook uitdrukkelijk gemotiveerd worden. De verhogingen worden evenwel beperkt door de beginselen van goed bestuur, inzonderheid het redelijkheidsbeginsel.</w:t>
      </w:r>
    </w:p>
    <w:p w14:paraId="4616022F" w14:textId="4E8B763A" w:rsidR="00EE0188" w:rsidRPr="00EE0188" w:rsidRDefault="00EE0188" w:rsidP="00A5617D">
      <w:pPr>
        <w:pStyle w:val="Grijzekader"/>
        <w:rPr>
          <w:lang w:eastAsia="nl-BE"/>
        </w:rPr>
      </w:pPr>
      <w:r w:rsidRPr="00EE0188">
        <w:rPr>
          <w:lang w:eastAsia="nl-BE"/>
        </w:rPr>
        <w:t>Voorbeeld: In het kader van minder hinder kunnen realistische boetes voorzien worden voor totale vertragingen, vertragingen op dwingende deeltermijnen, voor nutteloze onderbrekingen en discontinuïteiten in de uitvoering.</w:t>
      </w:r>
    </w:p>
    <w:p w14:paraId="0C8DE657" w14:textId="7E0FFAD0"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In afwijking van artikel 86, §6 AUR mag het totaalbedrag van de vertragingsboetes </w:t>
      </w:r>
      <w:r w:rsidRPr="007743CF">
        <w:rPr>
          <w:rFonts w:cstheme="minorHAnsi"/>
          <w:color w:val="FF0000"/>
          <w:szCs w:val="24"/>
          <w:lang w:eastAsia="nl-BE"/>
        </w:rPr>
        <w:t>***</w:t>
      </w:r>
      <w:r w:rsidRPr="007743CF">
        <w:rPr>
          <w:rFonts w:cstheme="minorHAnsi"/>
          <w:color w:val="0070C0"/>
          <w:szCs w:val="24"/>
          <w:lang w:eastAsia="nl-BE"/>
        </w:rPr>
        <w:t xml:space="preserve"> % van </w:t>
      </w:r>
      <w:r w:rsidR="00246861" w:rsidRPr="007743CF">
        <w:rPr>
          <w:rFonts w:cstheme="minorHAnsi"/>
          <w:color w:val="0070C0"/>
          <w:szCs w:val="24"/>
          <w:lang w:eastAsia="nl-BE"/>
        </w:rPr>
        <w:t xml:space="preserve">het opdrachtbedrag </w:t>
      </w:r>
      <w:r w:rsidRPr="007743CF">
        <w:rPr>
          <w:rFonts w:cstheme="minorHAnsi"/>
          <w:color w:val="0070C0"/>
          <w:szCs w:val="24"/>
          <w:lang w:eastAsia="nl-BE"/>
        </w:rPr>
        <w:t>niet overschrijden.</w:t>
      </w:r>
    </w:p>
    <w:p w14:paraId="3ACA5FE9" w14:textId="77777777" w:rsidR="00680674" w:rsidRPr="007743CF" w:rsidRDefault="00680674" w:rsidP="00A5617D">
      <w:pPr>
        <w:autoSpaceDE w:val="0"/>
        <w:autoSpaceDN w:val="0"/>
        <w:adjustRightInd w:val="0"/>
        <w:spacing w:after="0"/>
        <w:rPr>
          <w:rFonts w:cstheme="minorHAnsi"/>
          <w:color w:val="0070C0"/>
          <w:szCs w:val="24"/>
          <w:lang w:eastAsia="nl-BE"/>
        </w:rPr>
      </w:pPr>
    </w:p>
    <w:p w14:paraId="79F73361" w14:textId="558C3A74" w:rsidR="00D546BB"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In geval van overschrijding van de contractuele uitvoeringstermijnen wordt een vertragingsboete toegepast van </w:t>
      </w:r>
      <w:r w:rsidRPr="007743CF">
        <w:rPr>
          <w:rFonts w:cstheme="minorHAnsi"/>
          <w:color w:val="FF0000"/>
          <w:szCs w:val="24"/>
          <w:lang w:eastAsia="nl-BE"/>
        </w:rPr>
        <w:t>***</w:t>
      </w:r>
      <w:r w:rsidRPr="007743CF">
        <w:rPr>
          <w:rFonts w:cstheme="minorHAnsi"/>
          <w:color w:val="0070C0"/>
          <w:szCs w:val="24"/>
          <w:lang w:eastAsia="nl-BE"/>
        </w:rPr>
        <w:t xml:space="preserve"> euro per dag vertraging met een max. van </w:t>
      </w:r>
      <w:r w:rsidRPr="007743CF">
        <w:rPr>
          <w:rFonts w:cstheme="minorHAnsi"/>
          <w:color w:val="FF0000"/>
          <w:szCs w:val="24"/>
          <w:lang w:eastAsia="nl-BE"/>
        </w:rPr>
        <w:t>***</w:t>
      </w:r>
      <w:r w:rsidRPr="007743CF">
        <w:rPr>
          <w:rFonts w:cstheme="minorHAnsi"/>
          <w:color w:val="0070C0"/>
          <w:szCs w:val="24"/>
          <w:lang w:eastAsia="nl-BE"/>
        </w:rPr>
        <w:t xml:space="preserve"> %.</w:t>
      </w:r>
    </w:p>
    <w:p w14:paraId="57D299B1" w14:textId="161BA705" w:rsidR="00680674" w:rsidRPr="006E15FC" w:rsidRDefault="00962292" w:rsidP="00A5617D">
      <w:pPr>
        <w:pStyle w:val="Kop5"/>
        <w:rPr>
          <w:b/>
          <w:color w:val="0070C0"/>
        </w:rPr>
      </w:pPr>
      <w:bookmarkStart w:id="140" w:name="_Toc104372032"/>
      <w:r w:rsidRPr="006E15FC">
        <w:rPr>
          <w:b/>
          <w:color w:val="0070C0"/>
        </w:rPr>
        <w:t>Art. 92, §2</w:t>
      </w:r>
      <w:r w:rsidR="00B8183E">
        <w:rPr>
          <w:b/>
          <w:color w:val="0070C0"/>
        </w:rPr>
        <w:t xml:space="preserve"> </w:t>
      </w:r>
      <w:r w:rsidRPr="006E15FC">
        <w:rPr>
          <w:b/>
          <w:color w:val="0070C0"/>
        </w:rPr>
        <w:t>Waarborg</w:t>
      </w:r>
      <w:bookmarkEnd w:id="140"/>
      <w:r w:rsidR="00680674" w:rsidRPr="006E15FC">
        <w:rPr>
          <w:b/>
          <w:color w:val="0070C0"/>
          <w:sz w:val="32"/>
        </w:rPr>
        <w:t xml:space="preserve"> </w:t>
      </w:r>
    </w:p>
    <w:p w14:paraId="6BA75329" w14:textId="2CA69398" w:rsidR="00DF3B65" w:rsidRPr="007743CF" w:rsidRDefault="00EE0188" w:rsidP="00A5617D">
      <w:pPr>
        <w:pStyle w:val="Grijzekader"/>
        <w:rPr>
          <w:lang w:eastAsia="nl-BE"/>
        </w:rPr>
      </w:pPr>
      <w:r w:rsidRPr="00EE0188">
        <w:rPr>
          <w:lang w:eastAsia="nl-BE"/>
        </w:rPr>
        <w:t>Het niet voorzien van een waarborgtermijn is slechts mogelijk in uitzonderlijke gevallen, bepaald door de specificiteit van de opdracht.</w:t>
      </w:r>
    </w:p>
    <w:p w14:paraId="06277F61" w14:textId="7FAB59F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lastRenderedPageBreak/>
        <w:t>Ofwel</w:t>
      </w:r>
    </w:p>
    <w:p w14:paraId="344E56B9"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De waarborgtermijn bedraagt:</w:t>
      </w:r>
    </w:p>
    <w:p w14:paraId="3C61D0AC"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xml:space="preserve">- </w:t>
      </w:r>
      <w:r w:rsidRPr="007743CF">
        <w:rPr>
          <w:rFonts w:cstheme="minorHAnsi"/>
          <w:color w:val="FF0000"/>
          <w:szCs w:val="24"/>
          <w:lang w:eastAsia="nl-BE"/>
        </w:rPr>
        <w:t>***</w:t>
      </w:r>
      <w:r w:rsidRPr="007743CF">
        <w:rPr>
          <w:rFonts w:cstheme="minorHAnsi"/>
          <w:color w:val="0070C0"/>
          <w:szCs w:val="24"/>
          <w:lang w:eastAsia="nl-BE"/>
        </w:rPr>
        <w:t xml:space="preserve"> jaar;</w:t>
      </w:r>
    </w:p>
    <w:p w14:paraId="0F8F2BAE"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- 6 jaar voor voorgevormde markeringen uit kunststof;</w:t>
      </w:r>
    </w:p>
    <w:p w14:paraId="028B79D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- 5 jaar voor verticale verkeerstekens;</w:t>
      </w:r>
    </w:p>
    <w:p w14:paraId="3BCE1FD2"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- 3 jaar voor werken op hoofdwegen, primaire wegen, secundaire wegen, voor groenaanleg, voor natuurtechnische werken aan waterlopen met levende materialen (met inbegrip van uitschietend rijshout, e.d.) en voor thermoplastische en koudplastische markeringen (ook voorgevormde);</w:t>
      </w:r>
    </w:p>
    <w:p w14:paraId="6DA798A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- 2 jaar voor werken op lokale wegen en vrij liggende fietspaden, alsook op landbouwwegen en verbeteringswerken aan onbevaarbare waterlopen;</w:t>
      </w:r>
    </w:p>
    <w:p w14:paraId="51981596"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- 1 jaar voor verfmarkeringen.</w:t>
      </w:r>
    </w:p>
    <w:p w14:paraId="5280E9F1" w14:textId="77777777" w:rsidR="00680674" w:rsidRPr="008B10F1" w:rsidRDefault="00680674" w:rsidP="00A5617D">
      <w:pPr>
        <w:autoSpaceDE w:val="0"/>
        <w:autoSpaceDN w:val="0"/>
        <w:adjustRightInd w:val="0"/>
        <w:spacing w:after="0"/>
        <w:rPr>
          <w:rFonts w:cstheme="minorHAnsi"/>
          <w:color w:val="00B050"/>
          <w:szCs w:val="24"/>
          <w:lang w:eastAsia="nl-BE"/>
        </w:rPr>
      </w:pPr>
    </w:p>
    <w:p w14:paraId="369BA336"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0BD10E3C"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Voor de posten</w:t>
      </w:r>
      <w:r w:rsidRPr="007743CF">
        <w:rPr>
          <w:rFonts w:cstheme="minorHAnsi"/>
          <w:color w:val="339966"/>
          <w:szCs w:val="24"/>
          <w:lang w:eastAsia="nl-BE"/>
        </w:rPr>
        <w:t xml:space="preserve"> </w:t>
      </w:r>
      <w:r w:rsidRPr="007743CF">
        <w:rPr>
          <w:rFonts w:cstheme="minorHAnsi"/>
          <w:color w:val="FF0000"/>
          <w:szCs w:val="24"/>
          <w:lang w:eastAsia="nl-BE"/>
        </w:rPr>
        <w:t>***</w:t>
      </w:r>
      <w:r w:rsidRPr="007743CF">
        <w:rPr>
          <w:rFonts w:cstheme="minorHAnsi"/>
          <w:color w:val="339966"/>
          <w:szCs w:val="24"/>
          <w:lang w:eastAsia="nl-BE"/>
        </w:rPr>
        <w:t xml:space="preserve"> </w:t>
      </w:r>
      <w:r w:rsidRPr="008B10F1">
        <w:rPr>
          <w:rFonts w:cstheme="minorHAnsi"/>
          <w:color w:val="00B050"/>
          <w:szCs w:val="24"/>
          <w:lang w:eastAsia="nl-BE"/>
        </w:rPr>
        <w:t xml:space="preserve">bedraagt de waarborgtermijn </w:t>
      </w:r>
      <w:r w:rsidRPr="007743CF">
        <w:rPr>
          <w:rFonts w:cstheme="minorHAnsi"/>
          <w:color w:val="FF0000"/>
          <w:szCs w:val="24"/>
          <w:lang w:eastAsia="nl-BE"/>
        </w:rPr>
        <w:t>***</w:t>
      </w:r>
      <w:r w:rsidRPr="007743CF">
        <w:rPr>
          <w:rFonts w:cstheme="minorHAnsi"/>
          <w:color w:val="339966"/>
          <w:szCs w:val="24"/>
          <w:lang w:eastAsia="nl-BE"/>
        </w:rPr>
        <w:t>.</w:t>
      </w:r>
    </w:p>
    <w:p w14:paraId="6E1BCF70" w14:textId="77777777" w:rsidR="00680674" w:rsidRPr="008B10F1" w:rsidRDefault="00680674" w:rsidP="00A5617D">
      <w:pPr>
        <w:autoSpaceDE w:val="0"/>
        <w:autoSpaceDN w:val="0"/>
        <w:adjustRightInd w:val="0"/>
        <w:spacing w:after="0"/>
        <w:rPr>
          <w:rFonts w:cstheme="minorHAnsi"/>
          <w:color w:val="00B050"/>
          <w:szCs w:val="24"/>
          <w:lang w:eastAsia="nl-BE"/>
        </w:rPr>
      </w:pPr>
    </w:p>
    <w:p w14:paraId="3BF1EC01"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4AF7C6FE"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Er is geen waarborgtermijn voorzien.</w:t>
      </w:r>
    </w:p>
    <w:p w14:paraId="1E99D5F1" w14:textId="77777777" w:rsidR="00680674" w:rsidRPr="008B10F1" w:rsidRDefault="00680674" w:rsidP="00A5617D">
      <w:pPr>
        <w:autoSpaceDE w:val="0"/>
        <w:autoSpaceDN w:val="0"/>
        <w:adjustRightInd w:val="0"/>
        <w:spacing w:after="0"/>
        <w:rPr>
          <w:rFonts w:cstheme="minorHAnsi"/>
          <w:color w:val="00B050"/>
          <w:szCs w:val="24"/>
          <w:lang w:eastAsia="nl-BE"/>
        </w:rPr>
      </w:pPr>
    </w:p>
    <w:p w14:paraId="0EB145F6"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Ofwel</w:t>
      </w:r>
    </w:p>
    <w:p w14:paraId="41D5A5D0" w14:textId="77777777" w:rsidR="00680674" w:rsidRPr="008B10F1" w:rsidRDefault="00680674" w:rsidP="00A5617D">
      <w:pPr>
        <w:autoSpaceDE w:val="0"/>
        <w:autoSpaceDN w:val="0"/>
        <w:adjustRightInd w:val="0"/>
        <w:spacing w:after="0"/>
        <w:rPr>
          <w:rFonts w:cstheme="minorHAnsi"/>
          <w:color w:val="00B050"/>
          <w:szCs w:val="24"/>
          <w:lang w:eastAsia="nl-BE"/>
        </w:rPr>
      </w:pPr>
      <w:r w:rsidRPr="008B10F1">
        <w:rPr>
          <w:rFonts w:cstheme="minorHAnsi"/>
          <w:color w:val="00B050"/>
          <w:szCs w:val="24"/>
          <w:lang w:eastAsia="nl-BE"/>
        </w:rPr>
        <w:t xml:space="preserve">Er is voor de volgende posten geen waarborgtermijn voorzien: </w:t>
      </w:r>
      <w:r w:rsidRPr="007743CF">
        <w:rPr>
          <w:rFonts w:cstheme="minorHAnsi"/>
          <w:color w:val="FF0000"/>
          <w:szCs w:val="24"/>
          <w:lang w:eastAsia="nl-BE"/>
        </w:rPr>
        <w:t>***</w:t>
      </w:r>
      <w:r w:rsidRPr="007743CF">
        <w:rPr>
          <w:rFonts w:cstheme="minorHAnsi"/>
          <w:color w:val="339966"/>
          <w:szCs w:val="24"/>
          <w:lang w:eastAsia="nl-BE"/>
        </w:rPr>
        <w:t>.</w:t>
      </w:r>
    </w:p>
    <w:p w14:paraId="3C470649" w14:textId="77777777" w:rsidR="00680674" w:rsidRPr="007743CF" w:rsidRDefault="00680674" w:rsidP="00A5617D">
      <w:pPr>
        <w:autoSpaceDE w:val="0"/>
        <w:autoSpaceDN w:val="0"/>
        <w:adjustRightInd w:val="0"/>
        <w:spacing w:after="0"/>
        <w:rPr>
          <w:rFonts w:cstheme="minorHAnsi"/>
          <w:color w:val="0070C0"/>
          <w:szCs w:val="24"/>
          <w:lang w:eastAsia="nl-BE"/>
        </w:rPr>
      </w:pPr>
      <w:r w:rsidRPr="007743CF">
        <w:rPr>
          <w:rFonts w:cstheme="minorHAnsi"/>
          <w:color w:val="0070C0"/>
          <w:szCs w:val="24"/>
          <w:lang w:eastAsia="nl-BE"/>
        </w:rPr>
        <w:t>Er wordt geen waarborgtermijn voorzien voor ruimingswerken aan onbevaarbare waterlopen.</w:t>
      </w:r>
    </w:p>
    <w:p w14:paraId="0BC903AD" w14:textId="77777777" w:rsidR="00680674" w:rsidRPr="007743CF" w:rsidRDefault="00680674" w:rsidP="00A5617D">
      <w:pPr>
        <w:autoSpaceDE w:val="0"/>
        <w:autoSpaceDN w:val="0"/>
        <w:adjustRightInd w:val="0"/>
        <w:spacing w:after="0"/>
        <w:rPr>
          <w:rFonts w:cstheme="minorHAnsi"/>
          <w:color w:val="0070C0"/>
          <w:szCs w:val="24"/>
          <w:lang w:eastAsia="nl-BE"/>
        </w:rPr>
      </w:pPr>
    </w:p>
    <w:p w14:paraId="61B48D8D" w14:textId="7427D427" w:rsidR="00CD6CF9" w:rsidRPr="006E15FC" w:rsidRDefault="00CD6CF9" w:rsidP="00A5617D">
      <w:pPr>
        <w:pStyle w:val="Kop5"/>
        <w:rPr>
          <w:b/>
        </w:rPr>
      </w:pPr>
      <w:bookmarkStart w:id="141" w:name="_Toc104372033"/>
      <w:r w:rsidRPr="006E15FC">
        <w:rPr>
          <w:b/>
        </w:rPr>
        <w:t>Art. 95</w:t>
      </w:r>
      <w:r w:rsidR="00B8183E">
        <w:rPr>
          <w:b/>
        </w:rPr>
        <w:t xml:space="preserve"> </w:t>
      </w:r>
      <w:r w:rsidRPr="006E15FC">
        <w:rPr>
          <w:b/>
        </w:rPr>
        <w:t>Betalingen</w:t>
      </w:r>
      <w:bookmarkEnd w:id="141"/>
      <w:r w:rsidRPr="006E15FC">
        <w:rPr>
          <w:b/>
          <w:sz w:val="32"/>
        </w:rPr>
        <w:t xml:space="preserve"> </w:t>
      </w:r>
    </w:p>
    <w:p w14:paraId="3ECB1225" w14:textId="77777777" w:rsidR="00BF40D5" w:rsidRPr="007743CF" w:rsidRDefault="00BF40D5" w:rsidP="00A5617D">
      <w:pPr>
        <w:pStyle w:val="Default"/>
        <w:rPr>
          <w:rFonts w:asciiTheme="minorHAnsi" w:hAnsiTheme="minorHAnsi" w:cstheme="minorHAnsi"/>
          <w:sz w:val="22"/>
          <w:szCs w:val="22"/>
        </w:rPr>
      </w:pPr>
    </w:p>
    <w:p w14:paraId="0F83E2C5" w14:textId="77777777" w:rsidR="006563AF" w:rsidRPr="007743CF" w:rsidRDefault="006563AF" w:rsidP="00A5617D">
      <w:pPr>
        <w:pStyle w:val="Default"/>
        <w:rPr>
          <w:rFonts w:asciiTheme="minorHAnsi" w:hAnsiTheme="minorHAnsi" w:cstheme="minorHAnsi"/>
          <w:i/>
          <w:iCs/>
          <w:sz w:val="22"/>
          <w:szCs w:val="22"/>
        </w:rPr>
      </w:pPr>
      <w:r w:rsidRPr="007743CF">
        <w:rPr>
          <w:rFonts w:asciiTheme="minorHAnsi" w:hAnsiTheme="minorHAnsi" w:cstheme="minorHAnsi"/>
          <w:i/>
          <w:iCs/>
          <w:sz w:val="22"/>
          <w:szCs w:val="22"/>
        </w:rPr>
        <w:t xml:space="preserve">Verificatietermijn: </w:t>
      </w:r>
    </w:p>
    <w:p w14:paraId="519F646D" w14:textId="77777777" w:rsidR="00561930" w:rsidRPr="00FF3B0E" w:rsidRDefault="00561930" w:rsidP="00A5617D">
      <w:pPr>
        <w:autoSpaceDE w:val="0"/>
        <w:autoSpaceDN w:val="0"/>
        <w:adjustRightInd w:val="0"/>
        <w:spacing w:after="0"/>
        <w:rPr>
          <w:rFonts w:cstheme="minorHAnsi"/>
          <w:color w:val="000000"/>
          <w:szCs w:val="24"/>
          <w:lang w:val="nl-BE" w:eastAsia="nl-BE"/>
        </w:rPr>
      </w:pPr>
    </w:p>
    <w:p w14:paraId="5A6421EE" w14:textId="3DC8717A" w:rsidR="00561930" w:rsidRDefault="00EE0188" w:rsidP="00A5617D">
      <w:pPr>
        <w:pStyle w:val="Grijzekader"/>
        <w:rPr>
          <w:lang w:eastAsia="nl-BE"/>
        </w:rPr>
      </w:pPr>
      <w:r w:rsidRPr="00EE0188">
        <w:rPr>
          <w:lang w:eastAsia="nl-BE"/>
        </w:rPr>
        <w:t>Bij opdrachten met medefinanciering waarbij de schuldvordering door de verschillende medefinanciers moet worden nagekeken, kan de verificatietermijn worden verlengd tot 60 dagen.</w:t>
      </w:r>
    </w:p>
    <w:p w14:paraId="4DB63707" w14:textId="77777777" w:rsidR="00EE0188" w:rsidRPr="007743CF" w:rsidRDefault="00EE0188" w:rsidP="00A5617D">
      <w:pPr>
        <w:autoSpaceDE w:val="0"/>
        <w:autoSpaceDN w:val="0"/>
        <w:adjustRightInd w:val="0"/>
        <w:spacing w:after="0"/>
        <w:rPr>
          <w:rFonts w:cstheme="minorHAnsi"/>
          <w:szCs w:val="24"/>
          <w:lang w:eastAsia="nl-BE"/>
        </w:rPr>
      </w:pPr>
    </w:p>
    <w:p w14:paraId="4299EE46" w14:textId="2AF226F4" w:rsidR="00BF40D5" w:rsidRPr="007743CF" w:rsidRDefault="00531C2C" w:rsidP="00A5617D">
      <w:pPr>
        <w:pStyle w:val="Default"/>
        <w:rPr>
          <w:rFonts w:asciiTheme="minorHAnsi" w:hAnsiTheme="minorHAnsi" w:cstheme="minorHAnsi"/>
          <w:sz w:val="22"/>
          <w:szCs w:val="22"/>
        </w:rPr>
      </w:pPr>
      <w:r w:rsidRPr="007743CF">
        <w:rPr>
          <w:rFonts w:asciiTheme="minorHAnsi" w:hAnsiTheme="minorHAnsi" w:cstheme="minorHAnsi"/>
          <w:color w:val="0070C0"/>
          <w:sz w:val="22"/>
          <w:szCs w:val="22"/>
        </w:rPr>
        <w:t xml:space="preserve">In afwijking van het Standaardbestek is de verificatietermijn </w:t>
      </w:r>
      <w:r w:rsidR="008757AA" w:rsidRPr="007743CF">
        <w:rPr>
          <w:rFonts w:asciiTheme="minorHAnsi" w:hAnsiTheme="minorHAnsi" w:cstheme="minorHAnsi"/>
          <w:color w:val="0070C0"/>
          <w:sz w:val="22"/>
          <w:szCs w:val="22"/>
        </w:rPr>
        <w:t xml:space="preserve">voor deze opdracht </w:t>
      </w:r>
      <w:r w:rsidRPr="007743CF">
        <w:rPr>
          <w:rFonts w:asciiTheme="minorHAnsi" w:hAnsiTheme="minorHAnsi" w:cstheme="minorHAnsi"/>
          <w:color w:val="0070C0"/>
          <w:sz w:val="22"/>
          <w:szCs w:val="22"/>
        </w:rPr>
        <w:t xml:space="preserve">vastgesteld op </w:t>
      </w:r>
      <w:r w:rsidR="00561930" w:rsidRPr="007743CF">
        <w:rPr>
          <w:rFonts w:asciiTheme="minorHAnsi" w:hAnsiTheme="minorHAnsi" w:cstheme="minorHAnsi"/>
          <w:color w:val="0070C0"/>
          <w:sz w:val="22"/>
          <w:szCs w:val="22"/>
        </w:rPr>
        <w:t>60</w:t>
      </w:r>
      <w:r w:rsidRPr="007743CF">
        <w:rPr>
          <w:rFonts w:asciiTheme="minorHAnsi" w:hAnsiTheme="minorHAnsi" w:cstheme="minorHAnsi"/>
          <w:color w:val="0070C0"/>
          <w:sz w:val="22"/>
          <w:szCs w:val="22"/>
        </w:rPr>
        <w:t>/</w:t>
      </w:r>
      <w:r w:rsidRPr="007743CF">
        <w:rPr>
          <w:rFonts w:asciiTheme="minorHAnsi" w:hAnsiTheme="minorHAnsi" w:cstheme="minorHAnsi"/>
          <w:color w:val="FF0000"/>
          <w:sz w:val="22"/>
          <w:szCs w:val="22"/>
        </w:rPr>
        <w:t>***</w:t>
      </w:r>
      <w:r w:rsidR="006563AF" w:rsidRPr="007743CF">
        <w:rPr>
          <w:rFonts w:asciiTheme="minorHAnsi" w:hAnsiTheme="minorHAnsi" w:cstheme="minorHAnsi"/>
          <w:color w:val="0070C0"/>
          <w:sz w:val="22"/>
          <w:szCs w:val="22"/>
        </w:rPr>
        <w:t>dagen</w:t>
      </w:r>
      <w:r w:rsidR="008757AA" w:rsidRPr="007743CF">
        <w:rPr>
          <w:rFonts w:asciiTheme="minorHAnsi" w:hAnsiTheme="minorHAnsi" w:cstheme="minorHAnsi"/>
          <w:sz w:val="22"/>
          <w:szCs w:val="22"/>
        </w:rPr>
        <w:t xml:space="preserve">. </w:t>
      </w:r>
      <w:r w:rsidR="006563AF" w:rsidRPr="007743CF">
        <w:rPr>
          <w:rFonts w:asciiTheme="minorHAnsi" w:hAnsiTheme="minorHAnsi" w:cstheme="minorHAnsi"/>
          <w:sz w:val="22"/>
          <w:szCs w:val="22"/>
        </w:rPr>
        <w:t xml:space="preserve"> </w:t>
      </w:r>
    </w:p>
    <w:p w14:paraId="4A4FA33B" w14:textId="77777777" w:rsidR="00D7724E" w:rsidRPr="007743CF" w:rsidRDefault="00D7724E" w:rsidP="00A5617D">
      <w:pPr>
        <w:autoSpaceDE w:val="0"/>
        <w:autoSpaceDN w:val="0"/>
        <w:adjustRightInd w:val="0"/>
        <w:spacing w:after="0"/>
        <w:rPr>
          <w:rFonts w:cstheme="minorHAnsi"/>
          <w:szCs w:val="24"/>
          <w:lang w:eastAsia="nl-BE"/>
        </w:rPr>
      </w:pPr>
    </w:p>
    <w:p w14:paraId="279F2CB5" w14:textId="77777777" w:rsidR="00680674" w:rsidRPr="007743CF" w:rsidRDefault="00680674" w:rsidP="00A5617D">
      <w:pPr>
        <w:autoSpaceDE w:val="0"/>
        <w:autoSpaceDN w:val="0"/>
        <w:adjustRightInd w:val="0"/>
        <w:spacing w:after="0"/>
        <w:rPr>
          <w:rFonts w:cstheme="minorHAnsi"/>
          <w:color w:val="000000"/>
          <w:szCs w:val="24"/>
          <w:lang w:eastAsia="nl-BE"/>
        </w:rPr>
      </w:pPr>
    </w:p>
    <w:p w14:paraId="2082E556" w14:textId="77777777" w:rsidR="00680674" w:rsidRPr="007743CF" w:rsidRDefault="00680674" w:rsidP="00A5617D">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Praktische modaliteiten:</w:t>
      </w:r>
    </w:p>
    <w:p w14:paraId="1FE10214" w14:textId="77777777" w:rsidR="001D2B24" w:rsidRPr="007743CF" w:rsidRDefault="001D2B24" w:rsidP="00A5617D">
      <w:pPr>
        <w:autoSpaceDE w:val="0"/>
        <w:autoSpaceDN w:val="0"/>
        <w:adjustRightInd w:val="0"/>
        <w:spacing w:after="0"/>
        <w:rPr>
          <w:rFonts w:cstheme="minorHAnsi"/>
          <w:color w:val="000000"/>
          <w:szCs w:val="24"/>
          <w:lang w:eastAsia="nl-BE"/>
        </w:rPr>
      </w:pPr>
    </w:p>
    <w:p w14:paraId="16196DF1" w14:textId="77777777" w:rsidR="001D2B24" w:rsidRPr="007743CF" w:rsidRDefault="001D2B24" w:rsidP="00A5617D">
      <w:pPr>
        <w:autoSpaceDE w:val="0"/>
        <w:autoSpaceDN w:val="0"/>
        <w:adjustRightInd w:val="0"/>
        <w:spacing w:after="0"/>
        <w:rPr>
          <w:rFonts w:cstheme="minorHAnsi"/>
          <w:color w:val="000000"/>
          <w:szCs w:val="24"/>
          <w:lang w:eastAsia="nl-BE"/>
        </w:rPr>
      </w:pPr>
      <w:r w:rsidRPr="007743CF">
        <w:rPr>
          <w:rFonts w:cstheme="minorHAnsi"/>
          <w:color w:val="000000"/>
          <w:szCs w:val="24"/>
          <w:lang w:eastAsia="nl-BE"/>
        </w:rPr>
        <w:t xml:space="preserve">De schuldvorderingen, de staten van de gerealiseerde werken en de eventuele bisstaten worden </w:t>
      </w:r>
      <w:bookmarkStart w:id="142" w:name="_Hlk51079945"/>
      <w:r w:rsidRPr="007743CF">
        <w:rPr>
          <w:rFonts w:cstheme="minorHAnsi"/>
          <w:color w:val="000000"/>
          <w:szCs w:val="24"/>
          <w:lang w:eastAsia="nl-BE"/>
        </w:rPr>
        <w:t xml:space="preserve">gericht aan: </w:t>
      </w:r>
      <w:r w:rsidRPr="007743CF">
        <w:rPr>
          <w:rFonts w:cstheme="minorHAnsi"/>
          <w:color w:val="FF0000"/>
          <w:szCs w:val="24"/>
          <w:lang w:eastAsia="nl-BE"/>
        </w:rPr>
        <w:t>***</w:t>
      </w:r>
      <w:r w:rsidRPr="007743CF">
        <w:rPr>
          <w:rFonts w:cstheme="minorHAnsi"/>
          <w:color w:val="000000"/>
          <w:szCs w:val="24"/>
          <w:lang w:eastAsia="nl-BE"/>
        </w:rPr>
        <w:t>.</w:t>
      </w:r>
    </w:p>
    <w:p w14:paraId="7AC81324" w14:textId="77777777" w:rsidR="00993218" w:rsidRDefault="00993218" w:rsidP="00A5617D">
      <w:pPr>
        <w:autoSpaceDE w:val="0"/>
        <w:autoSpaceDN w:val="0"/>
        <w:adjustRightInd w:val="0"/>
        <w:spacing w:after="0"/>
        <w:rPr>
          <w:rFonts w:cstheme="minorHAnsi"/>
          <w:color w:val="000000"/>
          <w:szCs w:val="24"/>
          <w:lang w:eastAsia="nl-BE"/>
        </w:rPr>
      </w:pPr>
    </w:p>
    <w:p w14:paraId="28338C52" w14:textId="77777777" w:rsidR="00C34A05" w:rsidRPr="00AD40B3" w:rsidRDefault="00C34A05" w:rsidP="00C34A05">
      <w:pPr>
        <w:pStyle w:val="Normaalweb"/>
        <w:rPr>
          <w:rFonts w:asciiTheme="minorHAnsi" w:hAnsiTheme="minorHAnsi" w:cstheme="minorHAnsi"/>
          <w:sz w:val="21"/>
          <w:szCs w:val="21"/>
        </w:rPr>
      </w:pPr>
      <w:r w:rsidRPr="00AD40B3">
        <w:rPr>
          <w:rFonts w:asciiTheme="minorHAnsi" w:hAnsiTheme="minorHAnsi" w:cstheme="minorHAnsi"/>
          <w:sz w:val="22"/>
          <w:szCs w:val="22"/>
        </w:rPr>
        <w:t>WIJZE VAN INDIENEN SCHULDVORDERING</w:t>
      </w:r>
    </w:p>
    <w:p w14:paraId="5C9AF416" w14:textId="7344BC5E" w:rsidR="00C34A05" w:rsidRDefault="00C34A05" w:rsidP="00C34A05">
      <w:pPr>
        <w:pStyle w:val="Normaalweb"/>
        <w:rPr>
          <w:rFonts w:asciiTheme="minorHAnsi" w:hAnsiTheme="minorHAnsi" w:cstheme="minorHAnsi"/>
          <w:sz w:val="22"/>
          <w:szCs w:val="22"/>
        </w:rPr>
      </w:pPr>
      <w:r w:rsidRPr="00AD40B3">
        <w:rPr>
          <w:rFonts w:asciiTheme="minorHAnsi" w:hAnsiTheme="minorHAnsi" w:cstheme="minorHAnsi"/>
          <w:sz w:val="22"/>
          <w:szCs w:val="22"/>
        </w:rPr>
        <w:t>De schuldvorderingen, de staten van de gerealiseerde werken en de eventuele bisstaten moeten</w:t>
      </w:r>
      <w:r w:rsidR="00AC5A3B">
        <w:rPr>
          <w:rFonts w:asciiTheme="minorHAnsi" w:hAnsiTheme="minorHAnsi" w:cstheme="minorHAnsi"/>
          <w:sz w:val="22"/>
          <w:szCs w:val="22"/>
        </w:rPr>
        <w:t xml:space="preserve"> </w:t>
      </w:r>
      <w:r w:rsidRPr="00AD40B3">
        <w:rPr>
          <w:rFonts w:asciiTheme="minorHAnsi" w:hAnsiTheme="minorHAnsi" w:cstheme="minorHAnsi"/>
          <w:sz w:val="22"/>
          <w:szCs w:val="22"/>
        </w:rPr>
        <w:t xml:space="preserve">ingediend worden via de e-Contracting applicatie </w:t>
      </w:r>
      <w:hyperlink r:id="rId30" w:tgtFrame="_blank" w:tooltip="https://e-contracting.vlaanderen.be/" w:history="1">
        <w:r w:rsidRPr="00AD40B3">
          <w:rPr>
            <w:rStyle w:val="Hyperlink"/>
            <w:rFonts w:asciiTheme="minorHAnsi" w:hAnsiTheme="minorHAnsi" w:cstheme="minorHAnsi"/>
            <w:color w:val="auto"/>
            <w:sz w:val="22"/>
            <w:szCs w:val="22"/>
          </w:rPr>
          <w:t>https://e-contracting.vlaanderen.be</w:t>
        </w:r>
      </w:hyperlink>
      <w:r w:rsidRPr="00AD40B3">
        <w:rPr>
          <w:rFonts w:asciiTheme="minorHAnsi" w:hAnsiTheme="minorHAnsi" w:cstheme="minorHAnsi"/>
          <w:sz w:val="22"/>
          <w:szCs w:val="22"/>
        </w:rPr>
        <w:t xml:space="preserve">, de </w:t>
      </w:r>
      <w:r w:rsidRPr="00AD40B3">
        <w:rPr>
          <w:rFonts w:asciiTheme="minorHAnsi" w:hAnsiTheme="minorHAnsi" w:cstheme="minorHAnsi"/>
          <w:sz w:val="22"/>
          <w:szCs w:val="22"/>
        </w:rPr>
        <w:lastRenderedPageBreak/>
        <w:t xml:space="preserve">elektronische werkwijze voor de ontvangst van schuldvorderingen en het verzenden van factuuraanvragen binnen het beleidsdomein MOW van de Vlaamse overheid. </w:t>
      </w:r>
    </w:p>
    <w:p w14:paraId="2227508E" w14:textId="401FDE16" w:rsidR="00AC5A3B" w:rsidRPr="00AD40B3" w:rsidRDefault="00AC5A3B" w:rsidP="00C34A05">
      <w:pPr>
        <w:pStyle w:val="Normaalweb"/>
        <w:rPr>
          <w:rFonts w:asciiTheme="minorHAnsi" w:hAnsiTheme="minorHAnsi" w:cstheme="minorHAnsi"/>
          <w:sz w:val="21"/>
          <w:szCs w:val="21"/>
        </w:rPr>
      </w:pPr>
      <w:r>
        <w:rPr>
          <w:rFonts w:asciiTheme="minorHAnsi" w:hAnsiTheme="minorHAnsi" w:cstheme="minorHAnsi"/>
          <w:sz w:val="22"/>
          <w:szCs w:val="22"/>
        </w:rPr>
        <w:t xml:space="preserve">Deze verplichting geldt niet voor een buitenlandse opdrachtnemer die niet beschikt over een Belgisch ondernemingsnummer. In dat geval </w:t>
      </w:r>
      <w:r w:rsidR="00EB0A67">
        <w:rPr>
          <w:rFonts w:asciiTheme="minorHAnsi" w:hAnsiTheme="minorHAnsi" w:cstheme="minorHAnsi"/>
          <w:sz w:val="22"/>
          <w:szCs w:val="22"/>
        </w:rPr>
        <w:t xml:space="preserve">dient de opdrachtnemer zijn schuldvorderingen in op volgende wijze: </w:t>
      </w:r>
      <w:r w:rsidR="00EB0A67" w:rsidRPr="00AD40B3">
        <w:rPr>
          <w:rFonts w:asciiTheme="minorHAnsi" w:hAnsiTheme="minorHAnsi" w:cstheme="minorHAnsi"/>
          <w:color w:val="FF0000"/>
          <w:sz w:val="22"/>
          <w:szCs w:val="22"/>
        </w:rPr>
        <w:t>***</w:t>
      </w:r>
    </w:p>
    <w:p w14:paraId="3F92E914" w14:textId="77777777" w:rsidR="00C34A05" w:rsidRPr="00AD40B3" w:rsidRDefault="00C34A05" w:rsidP="00C34A05">
      <w:pPr>
        <w:pStyle w:val="Normaalweb"/>
        <w:rPr>
          <w:rFonts w:asciiTheme="minorHAnsi" w:hAnsiTheme="minorHAnsi" w:cstheme="minorHAnsi"/>
          <w:sz w:val="21"/>
          <w:szCs w:val="21"/>
        </w:rPr>
      </w:pPr>
      <w:r w:rsidRPr="00AD40B3">
        <w:rPr>
          <w:rFonts w:asciiTheme="minorHAnsi" w:hAnsiTheme="minorHAnsi" w:cstheme="minorHAnsi"/>
          <w:sz w:val="22"/>
          <w:szCs w:val="22"/>
        </w:rPr>
        <w:t xml:space="preserve">De opdrachtnemer bevestigt expliciet kennis te hebben genomen van de gebruiksvoorwaarden en disclaimer van e-Contracting en de aanvullende informatie op </w:t>
      </w:r>
      <w:hyperlink r:id="rId31" w:tgtFrame="_blank" w:tooltip="https://overheid.vlaanderen.be/e-contracting" w:history="1">
        <w:r w:rsidRPr="00AD40B3">
          <w:rPr>
            <w:rStyle w:val="Hyperlink"/>
            <w:rFonts w:asciiTheme="minorHAnsi" w:hAnsiTheme="minorHAnsi" w:cstheme="minorHAnsi"/>
            <w:color w:val="auto"/>
            <w:sz w:val="22"/>
            <w:szCs w:val="22"/>
          </w:rPr>
          <w:t>https://overheid.vlaanderen.be/e-contracting</w:t>
        </w:r>
      </w:hyperlink>
      <w:r w:rsidRPr="00AD40B3">
        <w:rPr>
          <w:rFonts w:asciiTheme="minorHAnsi" w:hAnsiTheme="minorHAnsi" w:cstheme="minorHAnsi"/>
          <w:sz w:val="22"/>
          <w:szCs w:val="22"/>
        </w:rPr>
        <w:t xml:space="preserve"> en gaat hiermee uitdrukkelijk akkoord. De opdrachtnemer brengt zijn gebruikers op de hoogte van deze voorwaarden en disclaimer.</w:t>
      </w:r>
    </w:p>
    <w:p w14:paraId="6C3193E8" w14:textId="77777777" w:rsidR="00FE0A89" w:rsidRPr="00AD40B3" w:rsidRDefault="00C34A05" w:rsidP="00C34A05">
      <w:pPr>
        <w:pStyle w:val="Normaalweb"/>
        <w:rPr>
          <w:rFonts w:asciiTheme="minorHAnsi" w:hAnsiTheme="minorHAnsi" w:cstheme="minorHAnsi"/>
          <w:sz w:val="22"/>
          <w:szCs w:val="22"/>
        </w:rPr>
      </w:pPr>
      <w:r w:rsidRPr="00AD40B3">
        <w:rPr>
          <w:rFonts w:asciiTheme="minorHAnsi" w:hAnsiTheme="minorHAnsi" w:cstheme="minorHAnsi"/>
          <w:sz w:val="22"/>
          <w:szCs w:val="22"/>
        </w:rPr>
        <w:t>De aandacht van de opdrachtnemer wordt er op gevestigd dat hij zijn schuldvordering via e-</w:t>
      </w:r>
      <w:r w:rsidRPr="00AD40B3">
        <w:rPr>
          <w:rFonts w:asciiTheme="minorHAnsi" w:hAnsiTheme="minorHAnsi" w:cstheme="minorHAnsi"/>
          <w:sz w:val="22"/>
          <w:szCs w:val="22"/>
          <w:u w:val="single"/>
        </w:rPr>
        <w:t>C</w:t>
      </w:r>
      <w:r w:rsidRPr="00AD40B3">
        <w:rPr>
          <w:rFonts w:asciiTheme="minorHAnsi" w:hAnsiTheme="minorHAnsi" w:cstheme="minorHAnsi"/>
          <w:sz w:val="22"/>
          <w:szCs w:val="22"/>
        </w:rPr>
        <w:t xml:space="preserve">ontracting dient in te dienen in de postbox van de juiste opdracht/opdrachtonderdeel. Indien dit niet het geval blijkt te zijn, zal hij hiervan op de hoogte worden gebracht door de </w:t>
      </w:r>
      <w:r w:rsidRPr="00AD40B3">
        <w:rPr>
          <w:rFonts w:asciiTheme="minorHAnsi" w:hAnsiTheme="minorHAnsi" w:cstheme="minorHAnsi"/>
          <w:sz w:val="22"/>
          <w:szCs w:val="22"/>
          <w:u w:val="single"/>
        </w:rPr>
        <w:t>ontvanger van de s</w:t>
      </w:r>
      <w:bookmarkStart w:id="143" w:name="_Hlk84245977"/>
      <w:r w:rsidRPr="00AD40B3">
        <w:rPr>
          <w:rFonts w:asciiTheme="minorHAnsi" w:hAnsiTheme="minorHAnsi" w:cstheme="minorHAnsi"/>
          <w:sz w:val="22"/>
          <w:szCs w:val="22"/>
          <w:u w:val="single"/>
        </w:rPr>
        <w:t>chuldvordering</w:t>
      </w:r>
      <w:r w:rsidRPr="00AD40B3">
        <w:rPr>
          <w:rFonts w:asciiTheme="minorHAnsi" w:hAnsiTheme="minorHAnsi" w:cstheme="minorHAnsi"/>
          <w:sz w:val="22"/>
          <w:szCs w:val="22"/>
        </w:rPr>
        <w:t>. Hij dient de schuldvordering opnieuw in te dienen in de postbox van de correcte opdracht/opdrachtonderdeel. Het is pas vanaf het ogenblik van correcte indiening dat de v</w:t>
      </w:r>
      <w:bookmarkStart w:id="144" w:name="_Hlk84246016"/>
      <w:r w:rsidRPr="00AD40B3">
        <w:rPr>
          <w:rFonts w:asciiTheme="minorHAnsi" w:hAnsiTheme="minorHAnsi" w:cstheme="minorHAnsi"/>
          <w:sz w:val="22"/>
          <w:szCs w:val="22"/>
        </w:rPr>
        <w:t xml:space="preserve">erificatietermijn begint te lopen. </w:t>
      </w:r>
    </w:p>
    <w:p w14:paraId="56047A98" w14:textId="54A58023" w:rsidR="004A2F16" w:rsidRPr="00AD40B3" w:rsidRDefault="004A2F16" w:rsidP="00C34A05">
      <w:pPr>
        <w:pStyle w:val="Normaalweb"/>
        <w:rPr>
          <w:rFonts w:ascii="Calibri" w:hAnsi="Calibri" w:cs="Calibri"/>
          <w:sz w:val="22"/>
          <w:szCs w:val="22"/>
        </w:rPr>
      </w:pPr>
      <w:r w:rsidRPr="00AD40B3">
        <w:rPr>
          <w:rFonts w:ascii="Calibri" w:hAnsi="Calibri" w:cs="Calibri"/>
          <w:sz w:val="22"/>
          <w:szCs w:val="22"/>
          <w:shd w:val="clear" w:color="auto" w:fill="FFFFFF"/>
        </w:rPr>
        <w:t xml:space="preserve">Hebt u vragen rond e-Contracting? Stuur dan een mail naar </w:t>
      </w:r>
      <w:hyperlink r:id="rId32" w:history="1">
        <w:r w:rsidR="00255783" w:rsidRPr="00AD40B3">
          <w:rPr>
            <w:rStyle w:val="Hyperlink"/>
            <w:rFonts w:ascii="Calibri" w:hAnsi="Calibri" w:cs="Calibri"/>
            <w:color w:val="auto"/>
            <w:sz w:val="22"/>
            <w:szCs w:val="22"/>
          </w:rPr>
          <w:t>e-Contracting@vlaanderen.be</w:t>
        </w:r>
      </w:hyperlink>
      <w:r w:rsidRPr="00AD40B3">
        <w:rPr>
          <w:rFonts w:ascii="Calibri" w:hAnsi="Calibri" w:cs="Calibri"/>
          <w:sz w:val="22"/>
          <w:szCs w:val="22"/>
        </w:rPr>
        <w:t>.</w:t>
      </w:r>
    </w:p>
    <w:p w14:paraId="16A3FDB9" w14:textId="1D66F7A4" w:rsidR="001D2B24" w:rsidRPr="007743CF" w:rsidRDefault="001D2B24" w:rsidP="00A5617D">
      <w:bookmarkStart w:id="145" w:name="_Toc434325166"/>
      <w:bookmarkStart w:id="146" w:name="_Toc434486189"/>
      <w:bookmarkStart w:id="147" w:name="_Toc527623156"/>
      <w:bookmarkEnd w:id="142"/>
      <w:r w:rsidRPr="007743CF">
        <w:t>WIJZE VAN FACTUREREN</w:t>
      </w:r>
      <w:bookmarkEnd w:id="145"/>
      <w:bookmarkEnd w:id="146"/>
      <w:bookmarkEnd w:id="147"/>
    </w:p>
    <w:bookmarkEnd w:id="144"/>
    <w:p w14:paraId="2C495768" w14:textId="79AEAE68" w:rsidR="001D2B24" w:rsidRPr="007743CF" w:rsidRDefault="001D2B24" w:rsidP="00A5617D">
      <w:pPr>
        <w:rPr>
          <w:rFonts w:cstheme="minorHAnsi"/>
        </w:rPr>
      </w:pPr>
      <w:r w:rsidRPr="007743CF">
        <w:rPr>
          <w:rFonts w:cstheme="minorHAnsi"/>
          <w:b/>
          <w:bCs/>
        </w:rPr>
        <w:t xml:space="preserve">De factuur moet ingediend worden via elektronische facturatie. </w:t>
      </w:r>
    </w:p>
    <w:p w14:paraId="14AB0946" w14:textId="77777777" w:rsidR="001D2B24" w:rsidRPr="007743CF" w:rsidRDefault="001D2B24" w:rsidP="00A5617D">
      <w:pPr>
        <w:rPr>
          <w:rFonts w:cstheme="minorHAnsi"/>
        </w:rPr>
      </w:pPr>
      <w:r w:rsidRPr="007743CF">
        <w:rPr>
          <w:rFonts w:cstheme="minorHAnsi"/>
          <w:b/>
          <w:bCs/>
        </w:rPr>
        <w:t>Met e-invoicing bedoelen we geen PDF-factuur, maar een e-factuur in een gestructureerd XML-formaat, die verstuurd werd via het Europese afsprakenkader Peppol</w:t>
      </w:r>
      <w:r w:rsidRPr="007743CF">
        <w:rPr>
          <w:rFonts w:cstheme="minorHAnsi"/>
        </w:rPr>
        <w:t>, of via het Mercuriusplatform</w:t>
      </w:r>
      <w:r w:rsidRPr="007743CF">
        <w:rPr>
          <w:rFonts w:cstheme="minorHAnsi"/>
          <w:b/>
          <w:bCs/>
        </w:rPr>
        <w:t xml:space="preserve">. </w:t>
      </w:r>
      <w:r w:rsidRPr="007743CF">
        <w:rPr>
          <w:rFonts w:cstheme="minorHAnsi"/>
        </w:rPr>
        <w:t>Facturen die ingediend werden in een ander formaat of op een andere manier, worden niet aanvaard</w:t>
      </w:r>
      <w:bookmarkEnd w:id="143"/>
      <w:r w:rsidRPr="007743CF">
        <w:rPr>
          <w:rFonts w:cstheme="minorHAnsi"/>
        </w:rPr>
        <w:t xml:space="preserve">. </w:t>
      </w:r>
    </w:p>
    <w:p w14:paraId="008F89C4" w14:textId="1C831654" w:rsidR="00862E8F" w:rsidRPr="007743CF" w:rsidRDefault="001D2B24" w:rsidP="00A5617D">
      <w:pPr>
        <w:rPr>
          <w:rFonts w:cstheme="minorHAnsi"/>
        </w:rPr>
      </w:pPr>
      <w:r w:rsidRPr="007743CF">
        <w:rPr>
          <w:rFonts w:cstheme="minorHAnsi"/>
        </w:rPr>
        <w:t xml:space="preserve">Voor meer informatie, zie </w:t>
      </w:r>
      <w:hyperlink r:id="rId33" w:history="1">
        <w:r w:rsidRPr="007743CF">
          <w:rPr>
            <w:rStyle w:val="Hyperlink"/>
            <w:rFonts w:cstheme="minorHAnsi"/>
            <w:color w:val="auto"/>
          </w:rPr>
          <w:t>https://overheid.vlaanderen.be/e-invoicing-voor-leveranciers</w:t>
        </w:r>
      </w:hyperlink>
      <w:r w:rsidR="004337B7" w:rsidRPr="007743CF">
        <w:rPr>
          <w:rFonts w:cstheme="minorHAnsi"/>
        </w:rPr>
        <w:t xml:space="preserve">. </w:t>
      </w:r>
    </w:p>
    <w:p w14:paraId="1DA4D4AF" w14:textId="77777777" w:rsidR="000F09CA" w:rsidRPr="007743CF" w:rsidRDefault="000F09CA" w:rsidP="00A5617D">
      <w:pPr>
        <w:numPr>
          <w:ilvl w:val="0"/>
          <w:numId w:val="34"/>
        </w:numPr>
        <w:tabs>
          <w:tab w:val="left" w:pos="284"/>
        </w:tabs>
        <w:spacing w:after="0"/>
        <w:contextualSpacing/>
        <w:jc w:val="both"/>
        <w:rPr>
          <w:rFonts w:eastAsia="Calibri" w:cstheme="minorHAnsi"/>
          <w:i/>
          <w:u w:val="single"/>
        </w:rPr>
      </w:pPr>
      <w:r w:rsidRPr="007743CF">
        <w:rPr>
          <w:rFonts w:eastAsia="Calibri" w:cstheme="minorHAnsi"/>
          <w:i/>
          <w:u w:val="single"/>
        </w:rPr>
        <w:t>Inhoud van de elektronische factuur</w:t>
      </w:r>
    </w:p>
    <w:p w14:paraId="5780050E" w14:textId="77777777" w:rsidR="000F09CA" w:rsidRPr="007743CF" w:rsidRDefault="000F09CA" w:rsidP="00A5617D">
      <w:pPr>
        <w:tabs>
          <w:tab w:val="left" w:pos="284"/>
        </w:tabs>
        <w:spacing w:after="0"/>
        <w:ind w:left="360"/>
        <w:contextualSpacing/>
        <w:jc w:val="both"/>
        <w:rPr>
          <w:rFonts w:eastAsia="Calibri" w:cstheme="minorHAnsi"/>
          <w:i/>
          <w:u w:val="single"/>
        </w:rPr>
      </w:pPr>
    </w:p>
    <w:p w14:paraId="654EDA5D" w14:textId="77777777" w:rsidR="000F09CA" w:rsidRPr="007743CF" w:rsidRDefault="000F09CA" w:rsidP="00A5617D">
      <w:pPr>
        <w:pStyle w:val="Lijstalinea"/>
        <w:spacing w:after="0" w:line="240" w:lineRule="auto"/>
        <w:ind w:left="357"/>
        <w:jc w:val="both"/>
        <w:rPr>
          <w:rFonts w:asciiTheme="minorHAnsi" w:eastAsia="Calibri" w:hAnsiTheme="minorHAnsi" w:cstheme="minorHAnsi"/>
        </w:rPr>
      </w:pPr>
      <w:r w:rsidRPr="007743CF">
        <w:rPr>
          <w:rFonts w:asciiTheme="minorHAnsi" w:eastAsia="Calibri" w:hAnsiTheme="minorHAnsi" w:cstheme="minorHAnsi"/>
        </w:rPr>
        <w:t>De elektronische factuur dient, naast de gegevens die verplicht zijn overeenkomstig het BTW-wetboek, zeker volgende gegevens te bevatten die essentieel zijn voor de verwerking van de factuur:</w:t>
      </w:r>
    </w:p>
    <w:p w14:paraId="1D1C1614" w14:textId="77777777" w:rsidR="000F09CA" w:rsidRPr="007743CF" w:rsidRDefault="000F09CA" w:rsidP="00A5617D">
      <w:pPr>
        <w:spacing w:after="0"/>
        <w:rPr>
          <w:rFonts w:eastAsia="Calibri" w:cstheme="minorHAnsi"/>
        </w:rPr>
      </w:pPr>
    </w:p>
    <w:p w14:paraId="5987AD25" w14:textId="77777777" w:rsidR="000F09CA" w:rsidRPr="007743CF" w:rsidRDefault="000F09CA" w:rsidP="00A5617D">
      <w:pPr>
        <w:numPr>
          <w:ilvl w:val="0"/>
          <w:numId w:val="33"/>
        </w:numPr>
        <w:spacing w:after="0"/>
        <w:ind w:left="714" w:hanging="357"/>
        <w:contextualSpacing/>
        <w:rPr>
          <w:rFonts w:eastAsia="Calibri" w:cstheme="minorHAnsi"/>
        </w:rPr>
      </w:pPr>
      <w:r w:rsidRPr="007743CF">
        <w:rPr>
          <w:rFonts w:eastAsia="Calibri" w:cstheme="minorHAnsi"/>
        </w:rPr>
        <w:t xml:space="preserve">Identificatienummer van de aanbestedende overheid </w:t>
      </w:r>
    </w:p>
    <w:p w14:paraId="450A40E7" w14:textId="77777777" w:rsidR="000F09CA" w:rsidRPr="007743CF" w:rsidRDefault="000F09CA" w:rsidP="00A5617D">
      <w:pPr>
        <w:numPr>
          <w:ilvl w:val="1"/>
          <w:numId w:val="33"/>
        </w:numPr>
        <w:tabs>
          <w:tab w:val="left" w:pos="284"/>
        </w:tabs>
        <w:spacing w:after="0"/>
        <w:contextualSpacing/>
        <w:rPr>
          <w:rFonts w:eastAsia="Calibri" w:cstheme="minorHAnsi"/>
          <w:color w:val="00B050"/>
        </w:rPr>
      </w:pPr>
      <w:r w:rsidRPr="007743CF">
        <w:rPr>
          <w:rFonts w:eastAsia="Calibri" w:cstheme="minorHAnsi"/>
          <w:color w:val="00B050"/>
        </w:rPr>
        <w:t>GLN 5488888004948 (MDK – DAB Vloot);</w:t>
      </w:r>
    </w:p>
    <w:p w14:paraId="3568BD4D" w14:textId="77777777" w:rsidR="000F09CA" w:rsidRPr="007743CF" w:rsidRDefault="000F09CA" w:rsidP="00A5617D">
      <w:pPr>
        <w:numPr>
          <w:ilvl w:val="1"/>
          <w:numId w:val="33"/>
        </w:numPr>
        <w:contextualSpacing/>
        <w:rPr>
          <w:rFonts w:eastAsia="Calibri" w:cstheme="minorHAnsi"/>
          <w:color w:val="00B050"/>
        </w:rPr>
      </w:pPr>
      <w:r w:rsidRPr="007743CF">
        <w:rPr>
          <w:rFonts w:eastAsia="Calibri" w:cstheme="minorHAnsi"/>
          <w:color w:val="00B050"/>
        </w:rPr>
        <w:t>KBO 216173309 (De Vlaamse Waterweg nv);</w:t>
      </w:r>
    </w:p>
    <w:p w14:paraId="0E331595" w14:textId="77777777" w:rsidR="000F09CA" w:rsidRPr="007743CF" w:rsidRDefault="000F09CA" w:rsidP="00A5617D">
      <w:pPr>
        <w:numPr>
          <w:ilvl w:val="1"/>
          <w:numId w:val="33"/>
        </w:numPr>
        <w:contextualSpacing/>
        <w:rPr>
          <w:rFonts w:eastAsia="Calibri" w:cstheme="minorHAnsi"/>
          <w:color w:val="00B050"/>
        </w:rPr>
      </w:pPr>
      <w:r w:rsidRPr="007743CF">
        <w:rPr>
          <w:rFonts w:eastAsia="Calibri" w:cstheme="minorHAnsi"/>
          <w:color w:val="00B050"/>
        </w:rPr>
        <w:t>KBO 242069537 (Vlaamse Vervoersmaatschappij De Lijn);</w:t>
      </w:r>
    </w:p>
    <w:p w14:paraId="58CFAA1A" w14:textId="77777777" w:rsidR="000F09CA" w:rsidRPr="007743CF" w:rsidRDefault="000F09CA" w:rsidP="00A5617D">
      <w:pPr>
        <w:numPr>
          <w:ilvl w:val="1"/>
          <w:numId w:val="33"/>
        </w:numPr>
        <w:contextualSpacing/>
        <w:rPr>
          <w:rFonts w:eastAsia="Calibri" w:cstheme="minorHAnsi"/>
          <w:color w:val="00B050"/>
        </w:rPr>
      </w:pPr>
      <w:r w:rsidRPr="007743CF">
        <w:rPr>
          <w:rFonts w:eastAsia="Calibri" w:cstheme="minorHAnsi"/>
          <w:color w:val="00B050"/>
        </w:rPr>
        <w:t>KBO 316380841 (</w:t>
      </w:r>
      <w:r w:rsidR="008757AA" w:rsidRPr="007743CF">
        <w:rPr>
          <w:rFonts w:eastAsia="Calibri" w:cstheme="minorHAnsi"/>
          <w:color w:val="00B050"/>
        </w:rPr>
        <w:t xml:space="preserve">Ministerie van de Vlaamse Gemeenschap - </w:t>
      </w:r>
      <w:r w:rsidRPr="007743CF">
        <w:rPr>
          <w:rFonts w:eastAsia="Calibri" w:cstheme="minorHAnsi"/>
          <w:color w:val="00B050"/>
        </w:rPr>
        <w:t>AWV);</w:t>
      </w:r>
    </w:p>
    <w:p w14:paraId="31BD9165" w14:textId="77777777" w:rsidR="000F09CA" w:rsidRPr="007743CF" w:rsidRDefault="000F09CA" w:rsidP="00A5617D">
      <w:pPr>
        <w:numPr>
          <w:ilvl w:val="1"/>
          <w:numId w:val="33"/>
        </w:numPr>
        <w:contextualSpacing/>
        <w:rPr>
          <w:rFonts w:eastAsia="Calibri" w:cstheme="minorHAnsi"/>
          <w:color w:val="00B050"/>
        </w:rPr>
      </w:pPr>
      <w:r w:rsidRPr="007743CF">
        <w:rPr>
          <w:rFonts w:eastAsia="Calibri" w:cstheme="minorHAnsi"/>
          <w:color w:val="00B050"/>
        </w:rPr>
        <w:t>KBO 316380841 (</w:t>
      </w:r>
      <w:r w:rsidR="008757AA" w:rsidRPr="007743CF">
        <w:rPr>
          <w:rFonts w:eastAsia="Calibri" w:cstheme="minorHAnsi"/>
          <w:color w:val="00B050"/>
        </w:rPr>
        <w:t xml:space="preserve">Ministerie van de Vlaamse Gemeenschap - </w:t>
      </w:r>
      <w:r w:rsidRPr="007743CF">
        <w:rPr>
          <w:rFonts w:eastAsia="Calibri" w:cstheme="minorHAnsi"/>
          <w:color w:val="00B050"/>
        </w:rPr>
        <w:t>Departement MOW);</w:t>
      </w:r>
    </w:p>
    <w:p w14:paraId="507FA363" w14:textId="77777777" w:rsidR="000F09CA" w:rsidRPr="007743CF" w:rsidRDefault="000F09CA" w:rsidP="00A5617D">
      <w:pPr>
        <w:numPr>
          <w:ilvl w:val="1"/>
          <w:numId w:val="33"/>
        </w:numPr>
        <w:tabs>
          <w:tab w:val="left" w:pos="284"/>
        </w:tabs>
        <w:spacing w:after="0"/>
        <w:contextualSpacing/>
        <w:rPr>
          <w:rFonts w:eastAsia="Calibri" w:cstheme="minorHAnsi"/>
          <w:color w:val="00B050"/>
        </w:rPr>
      </w:pPr>
      <w:r w:rsidRPr="007743CF">
        <w:rPr>
          <w:rFonts w:eastAsia="Calibri" w:cstheme="minorHAnsi"/>
          <w:color w:val="00B050"/>
        </w:rPr>
        <w:t>KBO 316380841 (</w:t>
      </w:r>
      <w:r w:rsidR="008757AA" w:rsidRPr="007743CF">
        <w:rPr>
          <w:rFonts w:eastAsia="Calibri" w:cstheme="minorHAnsi"/>
          <w:color w:val="00B050"/>
        </w:rPr>
        <w:t xml:space="preserve">Ministerie van de Vlaamse Gemeenschap - </w:t>
      </w:r>
      <w:r w:rsidRPr="007743CF">
        <w:rPr>
          <w:rFonts w:eastAsia="Calibri" w:cstheme="minorHAnsi"/>
          <w:color w:val="00B050"/>
        </w:rPr>
        <w:t>MDK m.u.v. DAB Vloot en DAB Loodswezen);</w:t>
      </w:r>
    </w:p>
    <w:p w14:paraId="4BABE2AF" w14:textId="77777777" w:rsidR="000F09CA" w:rsidRPr="007743CF" w:rsidRDefault="000F09CA" w:rsidP="00A5617D">
      <w:pPr>
        <w:numPr>
          <w:ilvl w:val="1"/>
          <w:numId w:val="33"/>
        </w:numPr>
        <w:tabs>
          <w:tab w:val="left" w:pos="284"/>
        </w:tabs>
        <w:spacing w:after="0"/>
        <w:contextualSpacing/>
        <w:rPr>
          <w:rFonts w:eastAsia="Calibri" w:cstheme="minorHAnsi"/>
          <w:color w:val="FF0000"/>
        </w:rPr>
      </w:pPr>
      <w:r w:rsidRPr="007743CF">
        <w:rPr>
          <w:rFonts w:eastAsia="Calibri" w:cstheme="minorHAnsi"/>
          <w:color w:val="FF0000"/>
        </w:rPr>
        <w:t>***</w:t>
      </w:r>
    </w:p>
    <w:p w14:paraId="1C2425A0" w14:textId="04CFA482" w:rsidR="000F09CA" w:rsidRPr="007743CF" w:rsidRDefault="000F09CA" w:rsidP="00A5617D">
      <w:pPr>
        <w:tabs>
          <w:tab w:val="left" w:pos="284"/>
        </w:tabs>
        <w:spacing w:after="0"/>
        <w:ind w:left="1037"/>
        <w:contextualSpacing/>
        <w:rPr>
          <w:rFonts w:eastAsia="Calibri" w:cstheme="minorHAnsi"/>
        </w:rPr>
      </w:pPr>
    </w:p>
    <w:p w14:paraId="31C41AA1" w14:textId="77777777" w:rsidR="000F09CA" w:rsidRPr="007743CF" w:rsidRDefault="000F09CA" w:rsidP="00A5617D">
      <w:pPr>
        <w:numPr>
          <w:ilvl w:val="0"/>
          <w:numId w:val="33"/>
        </w:numPr>
        <w:tabs>
          <w:tab w:val="left" w:pos="284"/>
        </w:tabs>
        <w:spacing w:after="0"/>
        <w:ind w:left="714" w:hanging="357"/>
        <w:contextualSpacing/>
        <w:rPr>
          <w:rFonts w:eastAsia="Calibri" w:cstheme="minorHAnsi"/>
        </w:rPr>
      </w:pPr>
      <w:r w:rsidRPr="007743CF">
        <w:rPr>
          <w:rFonts w:eastAsia="Calibri" w:cstheme="minorHAnsi"/>
        </w:rPr>
        <w:t>Ordernummer: dit nummer wordt bepaald na sluiting van het contract en zal vermeld worden in:</w:t>
      </w:r>
    </w:p>
    <w:p w14:paraId="4B3E7279" w14:textId="77777777" w:rsidR="000F09CA" w:rsidRPr="007743CF" w:rsidRDefault="000F09CA" w:rsidP="00A5617D">
      <w:pPr>
        <w:numPr>
          <w:ilvl w:val="2"/>
          <w:numId w:val="32"/>
        </w:numPr>
        <w:tabs>
          <w:tab w:val="left" w:pos="284"/>
        </w:tabs>
        <w:spacing w:after="0"/>
        <w:contextualSpacing/>
        <w:jc w:val="both"/>
        <w:rPr>
          <w:rFonts w:eastAsia="Calibri" w:cstheme="minorHAnsi"/>
          <w:color w:val="00B050"/>
        </w:rPr>
      </w:pPr>
      <w:r w:rsidRPr="007743CF">
        <w:rPr>
          <w:rFonts w:eastAsia="Calibri" w:cstheme="minorHAnsi"/>
          <w:color w:val="00B050"/>
        </w:rPr>
        <w:t>het aanvangsbevel en/of de factuuraanvraag;</w:t>
      </w:r>
    </w:p>
    <w:p w14:paraId="35BA5995" w14:textId="2CE6C481" w:rsidR="000F09CA" w:rsidRPr="007743CF" w:rsidRDefault="000F09CA" w:rsidP="00A5617D">
      <w:pPr>
        <w:numPr>
          <w:ilvl w:val="2"/>
          <w:numId w:val="32"/>
        </w:numPr>
        <w:tabs>
          <w:tab w:val="left" w:pos="284"/>
        </w:tabs>
        <w:spacing w:after="0"/>
        <w:contextualSpacing/>
        <w:jc w:val="both"/>
        <w:rPr>
          <w:rFonts w:eastAsia="Calibri" w:cstheme="minorHAnsi"/>
          <w:color w:val="00B050"/>
        </w:rPr>
      </w:pPr>
      <w:r w:rsidRPr="007743CF">
        <w:rPr>
          <w:rFonts w:eastAsia="Calibri" w:cstheme="minorHAnsi"/>
          <w:color w:val="00B050"/>
        </w:rPr>
        <w:t>de sluitingsbrief en/of in de desbetreffende oproep..</w:t>
      </w:r>
    </w:p>
    <w:p w14:paraId="490B89DC" w14:textId="77777777" w:rsidR="000F09CA" w:rsidRPr="007743CF" w:rsidRDefault="000F09CA" w:rsidP="00A5617D">
      <w:pPr>
        <w:numPr>
          <w:ilvl w:val="1"/>
          <w:numId w:val="32"/>
        </w:numPr>
        <w:tabs>
          <w:tab w:val="left" w:pos="284"/>
        </w:tabs>
        <w:spacing w:after="0"/>
        <w:ind w:left="714" w:hanging="357"/>
        <w:contextualSpacing/>
        <w:jc w:val="both"/>
        <w:rPr>
          <w:rFonts w:eastAsia="Calibri" w:cstheme="minorHAnsi"/>
        </w:rPr>
      </w:pPr>
      <w:r w:rsidRPr="007743CF">
        <w:rPr>
          <w:rFonts w:eastAsia="Calibri" w:cstheme="minorHAnsi"/>
        </w:rPr>
        <w:t>Factuuraanvraagreferentie: unieke referentie die in de factuuraanvraag vermeld wordt.</w:t>
      </w:r>
    </w:p>
    <w:p w14:paraId="5FE58788" w14:textId="77777777" w:rsidR="000F09CA" w:rsidRPr="007743CF" w:rsidRDefault="000F09CA" w:rsidP="00A5617D">
      <w:pPr>
        <w:spacing w:after="0"/>
        <w:jc w:val="both"/>
        <w:rPr>
          <w:rFonts w:eastAsia="Calibri" w:cstheme="minorHAnsi"/>
        </w:rPr>
      </w:pPr>
    </w:p>
    <w:p w14:paraId="038D5D1A" w14:textId="77777777" w:rsidR="000F09CA" w:rsidRPr="007743CF" w:rsidRDefault="000F09CA" w:rsidP="00A5617D">
      <w:pPr>
        <w:numPr>
          <w:ilvl w:val="0"/>
          <w:numId w:val="34"/>
        </w:numPr>
        <w:tabs>
          <w:tab w:val="left" w:pos="284"/>
        </w:tabs>
        <w:spacing w:after="0"/>
        <w:contextualSpacing/>
        <w:jc w:val="both"/>
        <w:rPr>
          <w:rFonts w:eastAsia="Calibri" w:cstheme="minorHAnsi"/>
          <w:i/>
          <w:u w:val="single"/>
        </w:rPr>
      </w:pPr>
      <w:r w:rsidRPr="007743CF">
        <w:rPr>
          <w:rFonts w:eastAsia="Calibri" w:cstheme="minorHAnsi"/>
          <w:i/>
          <w:u w:val="single"/>
        </w:rPr>
        <w:lastRenderedPageBreak/>
        <w:t>Ondersteuning voor e-invoicing</w:t>
      </w:r>
    </w:p>
    <w:p w14:paraId="6139691D" w14:textId="77777777" w:rsidR="000F09CA" w:rsidRPr="007743CF" w:rsidRDefault="000F09CA" w:rsidP="00A5617D">
      <w:pPr>
        <w:spacing w:after="0"/>
        <w:jc w:val="both"/>
        <w:rPr>
          <w:rFonts w:eastAsia="Calibri" w:cstheme="minorHAnsi"/>
        </w:rPr>
      </w:pPr>
    </w:p>
    <w:p w14:paraId="72825FFD" w14:textId="77777777" w:rsidR="000F09CA" w:rsidRPr="007743CF" w:rsidRDefault="000F09CA" w:rsidP="00A5617D">
      <w:pPr>
        <w:spacing w:after="0"/>
        <w:jc w:val="both"/>
        <w:rPr>
          <w:rFonts w:eastAsia="Calibri" w:cstheme="minorHAnsi"/>
        </w:rPr>
      </w:pPr>
      <w:r w:rsidRPr="007743CF">
        <w:rPr>
          <w:rFonts w:eastAsia="Calibri" w:cstheme="minorHAnsi"/>
        </w:rPr>
        <w:t>Wenst u begeleiding om over te schakelen naar e-facturatie?</w:t>
      </w:r>
    </w:p>
    <w:p w14:paraId="0EA960AD" w14:textId="77777777" w:rsidR="000F09CA" w:rsidRPr="007743CF" w:rsidRDefault="000F09CA" w:rsidP="00A5617D">
      <w:pPr>
        <w:spacing w:after="0"/>
        <w:jc w:val="both"/>
        <w:rPr>
          <w:rFonts w:eastAsia="Calibri" w:cstheme="minorHAnsi"/>
        </w:rPr>
      </w:pPr>
    </w:p>
    <w:p w14:paraId="12EE98C1" w14:textId="77777777" w:rsidR="000F09CA" w:rsidRPr="007743CF" w:rsidRDefault="000F09CA" w:rsidP="00A5617D">
      <w:pPr>
        <w:spacing w:after="0"/>
        <w:jc w:val="both"/>
        <w:rPr>
          <w:rFonts w:eastAsia="Calibri" w:cstheme="minorHAnsi"/>
        </w:rPr>
      </w:pPr>
      <w:r w:rsidRPr="007743CF">
        <w:rPr>
          <w:rFonts w:eastAsia="Calibri" w:cstheme="minorHAnsi"/>
        </w:rPr>
        <w:t xml:space="preserve">Als leverancier van de Vlaamse overheid wordt u </w:t>
      </w:r>
      <w:r w:rsidRPr="007743CF">
        <w:rPr>
          <w:rFonts w:eastAsia="Calibri" w:cstheme="minorHAnsi"/>
          <w:b/>
          <w:u w:val="single"/>
        </w:rPr>
        <w:t>gratis begeleiding</w:t>
      </w:r>
      <w:r w:rsidRPr="007743CF">
        <w:rPr>
          <w:rFonts w:eastAsia="Calibri" w:cstheme="minorHAnsi"/>
        </w:rPr>
        <w:t xml:space="preserve"> aangeboden. Neem hiervoor contact op met het Vlaamse e-invoicing team via het e-mailadres </w:t>
      </w:r>
      <w:hyperlink r:id="rId34" w:history="1">
        <w:r w:rsidRPr="007743CF">
          <w:rPr>
            <w:rFonts w:eastAsia="Calibri" w:cstheme="minorHAnsi"/>
            <w:color w:val="0000FF"/>
            <w:u w:val="single"/>
          </w:rPr>
          <w:t>e.procurement@vlaanderen.be</w:t>
        </w:r>
      </w:hyperlink>
      <w:r w:rsidRPr="007743CF">
        <w:rPr>
          <w:rFonts w:eastAsia="Calibri" w:cstheme="minorHAnsi"/>
        </w:rPr>
        <w:t>.</w:t>
      </w:r>
    </w:p>
    <w:p w14:paraId="6666D7A9" w14:textId="77777777" w:rsidR="000F09CA" w:rsidRPr="007743CF" w:rsidRDefault="000F09CA" w:rsidP="00A5617D">
      <w:pPr>
        <w:rPr>
          <w:rFonts w:cstheme="minorHAnsi"/>
          <w:color w:val="212121"/>
        </w:rPr>
      </w:pPr>
    </w:p>
    <w:p w14:paraId="3AFE6FB4" w14:textId="0B3DF076" w:rsidR="0066783A" w:rsidRDefault="0066783A">
      <w:pPr>
        <w:spacing w:before="0" w:after="200" w:line="276" w:lineRule="auto"/>
        <w:rPr>
          <w:rFonts w:cstheme="minorHAnsi"/>
        </w:rPr>
      </w:pPr>
      <w:r>
        <w:rPr>
          <w:rFonts w:cstheme="minorHAnsi"/>
        </w:rPr>
        <w:br w:type="page"/>
      </w:r>
    </w:p>
    <w:p w14:paraId="0BC0ED02" w14:textId="77777777" w:rsidR="00F11305" w:rsidRDefault="00F11305" w:rsidP="00A5617D">
      <w:pPr>
        <w:rPr>
          <w:rFonts w:cstheme="minorHAnsi"/>
        </w:rPr>
      </w:pPr>
    </w:p>
    <w:p w14:paraId="2FCEB8D5" w14:textId="5E73B4CF" w:rsidR="00690A6E" w:rsidRPr="007743CF" w:rsidRDefault="00690A6E" w:rsidP="00A5617D">
      <w:pPr>
        <w:pStyle w:val="Kop1"/>
        <w:rPr>
          <w:rFonts w:eastAsia="Calibri"/>
        </w:rPr>
      </w:pPr>
      <w:bookmarkStart w:id="148" w:name="_Toc104372034"/>
      <w:r>
        <w:rPr>
          <w:rFonts w:eastAsia="Calibri"/>
        </w:rPr>
        <w:t>Bijlage 1 – Invulling gunningscriterium “team”</w:t>
      </w:r>
      <w:bookmarkEnd w:id="148"/>
    </w:p>
    <w:p w14:paraId="4ABAB21F" w14:textId="77777777" w:rsidR="00F32B95" w:rsidRPr="007743CF" w:rsidRDefault="00F32B95" w:rsidP="00A5617D">
      <w:pPr>
        <w:rPr>
          <w:rFonts w:eastAsia="Calibri" w:cstheme="minorHAnsi"/>
          <w:u w:val="single"/>
        </w:rPr>
      </w:pPr>
    </w:p>
    <w:p w14:paraId="775031A4" w14:textId="77777777" w:rsidR="00F32B95" w:rsidRPr="007743CF" w:rsidRDefault="00F32B95"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7743CF">
        <w:rPr>
          <w:rFonts w:cstheme="minorHAnsi"/>
        </w:rPr>
        <w:t xml:space="preserve"> Het gebruik van gunningscriteria is slechts zinvol indien: </w:t>
      </w:r>
    </w:p>
    <w:p w14:paraId="5A8D4D5F" w14:textId="77777777" w:rsidR="00F32B95" w:rsidRPr="007743CF" w:rsidRDefault="00F32B95"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7743CF">
        <w:rPr>
          <w:rFonts w:cstheme="minorHAnsi"/>
        </w:rPr>
        <w:t xml:space="preserve">- de niet-naleving van het beloofde gesanctioneerd kan worden en effectief wordt gesanctioneerd indien vastgesteld wordt dat inschrijvers tijdens de uitvoering een veel lagere kwaliteit leveren in vergelijking met wat werd beloofd in de offertedocumenten; </w:t>
      </w:r>
    </w:p>
    <w:p w14:paraId="79DE2BD2" w14:textId="77777777" w:rsidR="00F32B95" w:rsidRPr="007743CF" w:rsidRDefault="00F32B95"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7743CF">
        <w:rPr>
          <w:rFonts w:cstheme="minorHAnsi"/>
        </w:rPr>
        <w:t xml:space="preserve">- de aanbestedende overheid transparant is over wat hij verwacht en hoe hij zal beoordelen; en </w:t>
      </w:r>
    </w:p>
    <w:p w14:paraId="5B441039" w14:textId="77777777" w:rsidR="00F32B95" w:rsidRPr="007743CF" w:rsidRDefault="00F32B95"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7743CF">
        <w:rPr>
          <w:rFonts w:cstheme="minorHAnsi"/>
        </w:rPr>
        <w:t xml:space="preserve">- de eisen SMART geformuleerd zijn. </w:t>
      </w:r>
    </w:p>
    <w:p w14:paraId="5D2F3B23" w14:textId="77777777" w:rsidR="00F32B95" w:rsidRPr="007743CF" w:rsidRDefault="00F32B95"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77FCA526" w14:textId="462506CF" w:rsidR="00F32B95" w:rsidRPr="007743CF" w:rsidRDefault="00F32B95"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7743CF">
        <w:rPr>
          <w:rFonts w:cstheme="minorHAnsi"/>
        </w:rPr>
        <w:t>De aanbestedende overheid</w:t>
      </w:r>
      <w:bookmarkStart w:id="149" w:name="_Hlk17710375"/>
      <w:r w:rsidRPr="007743CF">
        <w:rPr>
          <w:rFonts w:cstheme="minorHAnsi"/>
        </w:rPr>
        <w:t xml:space="preserve"> neemt het kwaliteitscriterium Team op indien de kwaliteit van de uitvoering van de opdracht effectief verband houdt met de intrinsieke kwaliteiten van het voorgestelde team. Dit zal zeker het geval zijn voor bepaalde dienstenopdrachten, evenwel wellicht minder voor werkenopdrachten alhoewel het voor bepaalde werken met een zekere architecturale waarde de kwaliteit van het bouwteam zeker bepalend kan zijn. </w:t>
      </w:r>
    </w:p>
    <w:p w14:paraId="3258912D" w14:textId="77777777" w:rsidR="00F32B95" w:rsidRPr="007743CF" w:rsidRDefault="00F32B95" w:rsidP="00A5617D">
      <w:pPr>
        <w:pStyle w:val="Grijzekader"/>
      </w:pPr>
    </w:p>
    <w:p w14:paraId="0AC63442" w14:textId="1FEB3A98" w:rsidR="00F32B95" w:rsidRPr="007743CF" w:rsidRDefault="00F32B95"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7743CF">
        <w:rPr>
          <w:rFonts w:cstheme="minorHAnsi"/>
        </w:rPr>
        <w:t>Onderstaande uitleg is enkel relevant voor opdrachten die op basis van de beste prijs-kwaliteitsverhouding worden geplaatst. Bij deze opdrachten is er sprake van meerdere gunningscriteria, waaronder bijv. “team” en “plan van aanpak”. Deze gunningscriteria kunnen vervolgens worden opgedeeld in een aantal beoordelingselementen of subgunningscriteria, waaronder bijv. “opleidingsniveau en ervaring”. Indien voor subcriteria wordt gekozen, wordt aangeraden deze niet verder (in subsubgunningscriteria) te gaan opdelen. Indien in het bestek toch een nadere toelichting van weerhouden subgunningscriteria wenselijk wordt geacht, kunnen de beoordelingselementen worden vermeld die telkens onder het puntje “concrete toetsstenen” zijn uitgeschreven.</w:t>
      </w:r>
    </w:p>
    <w:bookmarkEnd w:id="149"/>
    <w:p w14:paraId="70CF7156" w14:textId="77777777" w:rsidR="00F32B95" w:rsidRPr="007743CF" w:rsidRDefault="00F32B95" w:rsidP="00A5617D">
      <w:pPr>
        <w:autoSpaceDE w:val="0"/>
        <w:autoSpaceDN w:val="0"/>
        <w:adjustRightInd w:val="0"/>
        <w:spacing w:after="0"/>
        <w:rPr>
          <w:rFonts w:cstheme="minorHAnsi"/>
          <w:b/>
          <w:bCs/>
          <w:color w:val="000000"/>
        </w:rPr>
      </w:pPr>
    </w:p>
    <w:p w14:paraId="613BD445" w14:textId="77777777" w:rsidR="00F32B95" w:rsidRPr="007743CF" w:rsidRDefault="00F32B95" w:rsidP="00A5617D">
      <w:pPr>
        <w:autoSpaceDE w:val="0"/>
        <w:autoSpaceDN w:val="0"/>
        <w:adjustRightInd w:val="0"/>
        <w:spacing w:after="0"/>
        <w:rPr>
          <w:rFonts w:cstheme="minorHAnsi"/>
          <w:color w:val="000000"/>
        </w:rPr>
      </w:pPr>
      <w:r w:rsidRPr="007743CF">
        <w:rPr>
          <w:rFonts w:cstheme="minorHAnsi"/>
          <w:b/>
          <w:bCs/>
          <w:color w:val="000000"/>
        </w:rPr>
        <w:t xml:space="preserve">1. Team (algemene omschrijving) </w:t>
      </w:r>
    </w:p>
    <w:p w14:paraId="4F4B47C9" w14:textId="77777777" w:rsidR="00F32B95" w:rsidRPr="007743CF" w:rsidRDefault="00F32B95" w:rsidP="00A5617D">
      <w:pPr>
        <w:autoSpaceDE w:val="0"/>
        <w:autoSpaceDN w:val="0"/>
        <w:adjustRightInd w:val="0"/>
        <w:spacing w:after="0"/>
        <w:rPr>
          <w:rFonts w:cstheme="minorHAnsi"/>
          <w:color w:val="000000"/>
        </w:rPr>
      </w:pPr>
    </w:p>
    <w:p w14:paraId="160DD95E" w14:textId="77777777" w:rsidR="00F32B95" w:rsidRPr="007743CF" w:rsidRDefault="00F32B95" w:rsidP="00A5617D">
      <w:pPr>
        <w:autoSpaceDE w:val="0"/>
        <w:autoSpaceDN w:val="0"/>
        <w:adjustRightInd w:val="0"/>
        <w:spacing w:after="0"/>
        <w:rPr>
          <w:rFonts w:cstheme="minorHAnsi"/>
          <w:color w:val="000000"/>
        </w:rPr>
      </w:pPr>
      <w:r w:rsidRPr="007743CF">
        <w:rPr>
          <w:rFonts w:cstheme="minorHAnsi"/>
          <w:color w:val="000000"/>
        </w:rPr>
        <w:t xml:space="preserve">1) Doel </w:t>
      </w:r>
    </w:p>
    <w:p w14:paraId="2C589B7B" w14:textId="77777777" w:rsidR="00F32B95" w:rsidRPr="007743CF" w:rsidRDefault="00F32B95" w:rsidP="00A5617D">
      <w:pPr>
        <w:autoSpaceDE w:val="0"/>
        <w:autoSpaceDN w:val="0"/>
        <w:adjustRightInd w:val="0"/>
        <w:spacing w:after="0"/>
        <w:rPr>
          <w:rFonts w:cstheme="minorHAnsi"/>
          <w:color w:val="000000"/>
        </w:rPr>
      </w:pPr>
    </w:p>
    <w:p w14:paraId="5E51773A" w14:textId="77777777" w:rsidR="00F32B95" w:rsidRPr="007743CF" w:rsidRDefault="00F32B95" w:rsidP="00A5617D">
      <w:pPr>
        <w:autoSpaceDE w:val="0"/>
        <w:autoSpaceDN w:val="0"/>
        <w:adjustRightInd w:val="0"/>
        <w:spacing w:after="0"/>
        <w:rPr>
          <w:rFonts w:cstheme="minorHAnsi"/>
          <w:color w:val="000000"/>
        </w:rPr>
      </w:pPr>
      <w:r w:rsidRPr="007743CF">
        <w:rPr>
          <w:rFonts w:cstheme="minorHAnsi"/>
          <w:color w:val="000000"/>
        </w:rPr>
        <w:t xml:space="preserve">Het criterium ‘Team’ heeft tot doel de aanbestedende overheid in staat te stellen de waarde van de offerte van de inschrijver te beoordelen op basis van enerzijds de relevante eigenschappen van het voor de opdracht voorziene personeel en anderzijds de hiervoor voorziene organisatie in een team. </w:t>
      </w:r>
    </w:p>
    <w:p w14:paraId="7657D917" w14:textId="77777777" w:rsidR="00F32B95" w:rsidRPr="007743CF" w:rsidRDefault="00F32B95" w:rsidP="00A5617D">
      <w:pPr>
        <w:autoSpaceDE w:val="0"/>
        <w:autoSpaceDN w:val="0"/>
        <w:adjustRightInd w:val="0"/>
        <w:spacing w:after="0"/>
        <w:rPr>
          <w:rFonts w:cstheme="minorHAnsi"/>
          <w:color w:val="000000"/>
        </w:rPr>
      </w:pPr>
    </w:p>
    <w:p w14:paraId="23302C36" w14:textId="77777777" w:rsidR="00F32B95" w:rsidRPr="007743CF" w:rsidRDefault="00F32B95" w:rsidP="00A5617D">
      <w:pPr>
        <w:autoSpaceDE w:val="0"/>
        <w:autoSpaceDN w:val="0"/>
        <w:adjustRightInd w:val="0"/>
        <w:spacing w:after="0"/>
        <w:rPr>
          <w:rFonts w:cstheme="minorHAnsi"/>
          <w:color w:val="000000"/>
        </w:rPr>
      </w:pPr>
      <w:r w:rsidRPr="007743CF">
        <w:rPr>
          <w:rFonts w:cstheme="minorHAnsi"/>
          <w:color w:val="000000"/>
        </w:rPr>
        <w:t xml:space="preserve">2) Omschrijving van het criterium </w:t>
      </w:r>
    </w:p>
    <w:p w14:paraId="0A1CD9FA" w14:textId="77777777" w:rsidR="00F32B95" w:rsidRPr="007743CF" w:rsidRDefault="00F32B95" w:rsidP="00A5617D">
      <w:pPr>
        <w:autoSpaceDE w:val="0"/>
        <w:autoSpaceDN w:val="0"/>
        <w:adjustRightInd w:val="0"/>
        <w:spacing w:after="0"/>
        <w:rPr>
          <w:rFonts w:cstheme="minorHAnsi"/>
          <w:color w:val="000000"/>
        </w:rPr>
      </w:pPr>
    </w:p>
    <w:p w14:paraId="0FE314CE" w14:textId="77777777" w:rsidR="00F32B95" w:rsidRPr="007743CF" w:rsidRDefault="00F32B95" w:rsidP="00A5617D">
      <w:pPr>
        <w:autoSpaceDE w:val="0"/>
        <w:autoSpaceDN w:val="0"/>
        <w:adjustRightInd w:val="0"/>
        <w:spacing w:after="0"/>
        <w:rPr>
          <w:rFonts w:cstheme="minorHAnsi"/>
          <w:color w:val="000000"/>
        </w:rPr>
      </w:pPr>
      <w:r w:rsidRPr="007743CF">
        <w:rPr>
          <w:rFonts w:cstheme="minorHAnsi"/>
          <w:color w:val="000000"/>
        </w:rPr>
        <w:t xml:space="preserve">Het criterium ‘Team’ betreft alle aspecten die betrekking hebben op de (positieve dan wel negatieve) impact gecreëerd door het personeel van de inschrijver. Dit kan zowel eigenschappen bevatten van individuen binnen het team, als eigenschappen van het team in zijn geheel en zijn functioneren, zowel intern als t.a.v. de aanbestedende overheid, als t.a.v. derden, zowel in voorziene als onvoorziene omstandigheden. </w:t>
      </w:r>
    </w:p>
    <w:p w14:paraId="15A1D32B" w14:textId="77777777" w:rsidR="00F32B95" w:rsidRPr="007743CF" w:rsidRDefault="00F32B95" w:rsidP="00A5617D">
      <w:pPr>
        <w:autoSpaceDE w:val="0"/>
        <w:autoSpaceDN w:val="0"/>
        <w:adjustRightInd w:val="0"/>
        <w:spacing w:after="0"/>
        <w:rPr>
          <w:rFonts w:cstheme="minorHAnsi"/>
          <w:color w:val="000000"/>
        </w:rPr>
      </w:pPr>
    </w:p>
    <w:p w14:paraId="7C2ED22A" w14:textId="77777777" w:rsidR="00F32B95" w:rsidRPr="007743CF" w:rsidRDefault="00F32B95" w:rsidP="00A5617D">
      <w:pPr>
        <w:autoSpaceDE w:val="0"/>
        <w:autoSpaceDN w:val="0"/>
        <w:adjustRightInd w:val="0"/>
        <w:spacing w:after="0"/>
        <w:rPr>
          <w:rFonts w:cstheme="minorHAnsi"/>
          <w:color w:val="000000"/>
        </w:rPr>
      </w:pPr>
      <w:r w:rsidRPr="007743CF">
        <w:rPr>
          <w:rFonts w:cstheme="minorHAnsi"/>
          <w:color w:val="000000"/>
        </w:rPr>
        <w:t xml:space="preserve">Hiertoe doet de inschrijver een opgave van het team van personen dat daadwerkelijk voor de uitvoering van de opdracht ingezet zal worden. De personen ingezet bij de uitvoering van de opdracht worden hierbij voorgesteld en nominatief opgesomd. Dat wil zeggen dat aangegeven </w:t>
      </w:r>
      <w:r w:rsidRPr="007743CF">
        <w:rPr>
          <w:rFonts w:cstheme="minorHAnsi"/>
          <w:color w:val="000000"/>
        </w:rPr>
        <w:lastRenderedPageBreak/>
        <w:t xml:space="preserve">wordt welke personen tewerkgesteld bij of verbonden aan de inschrijver effectief zullen werken op deze opdracht en hoe zij verbonden zijn aan de onderneming (fulltime, parttime, personeelslid van een onderaannemer…). In geval het teamlid een personeelslid is van een onderaannemer, vermeldt de inschrijver dit uitdrukkelijk en garandeert hij de effectieve inzet van dat teamlid d.m.v. een verklaring van deze onderaannemer. </w:t>
      </w:r>
    </w:p>
    <w:p w14:paraId="2B418248" w14:textId="77777777" w:rsidR="00F32B95" w:rsidRPr="007743CF" w:rsidRDefault="00F32B95" w:rsidP="00A5617D">
      <w:pPr>
        <w:autoSpaceDE w:val="0"/>
        <w:autoSpaceDN w:val="0"/>
        <w:adjustRightInd w:val="0"/>
        <w:spacing w:after="0"/>
        <w:rPr>
          <w:rFonts w:cstheme="minorHAnsi"/>
          <w:color w:val="000000"/>
        </w:rPr>
      </w:pPr>
    </w:p>
    <w:p w14:paraId="0B2FC2BA" w14:textId="77777777" w:rsidR="00F32B95" w:rsidRPr="007743CF" w:rsidRDefault="00F32B95" w:rsidP="00A5617D">
      <w:pPr>
        <w:autoSpaceDE w:val="0"/>
        <w:autoSpaceDN w:val="0"/>
        <w:adjustRightInd w:val="0"/>
        <w:spacing w:after="0"/>
        <w:rPr>
          <w:rFonts w:cstheme="minorHAnsi"/>
          <w:color w:val="000000"/>
        </w:rPr>
      </w:pPr>
      <w:r w:rsidRPr="007743CF">
        <w:rPr>
          <w:rFonts w:cstheme="minorHAnsi"/>
          <w:color w:val="000000"/>
        </w:rPr>
        <w:t xml:space="preserve">Het criterium valt op te splitsen in meerdere </w:t>
      </w:r>
      <w:r w:rsidRPr="007743CF">
        <w:rPr>
          <w:rFonts w:cstheme="minorHAnsi"/>
          <w:color w:val="00B050"/>
        </w:rPr>
        <w:t>beoordelingselementen / subgunningscriteria</w:t>
      </w:r>
      <w:r w:rsidRPr="007743CF">
        <w:rPr>
          <w:rFonts w:cstheme="minorHAnsi"/>
          <w:color w:val="000000"/>
        </w:rPr>
        <w:t xml:space="preserve">, die afhankelijk van de opdracht in elkaar kunnen overvloeien of elkaar kunnen overlappen. </w:t>
      </w:r>
    </w:p>
    <w:p w14:paraId="424E0062" w14:textId="77777777" w:rsidR="00F32B95" w:rsidRPr="007743CF" w:rsidRDefault="00F32B95" w:rsidP="00A5617D">
      <w:pPr>
        <w:autoSpaceDE w:val="0"/>
        <w:autoSpaceDN w:val="0"/>
        <w:adjustRightInd w:val="0"/>
        <w:spacing w:after="0"/>
        <w:rPr>
          <w:rFonts w:cstheme="minorHAnsi"/>
          <w:color w:val="000000"/>
        </w:rPr>
      </w:pPr>
    </w:p>
    <w:p w14:paraId="45718CE3" w14:textId="77777777" w:rsidR="00F32B95" w:rsidRPr="007743CF" w:rsidRDefault="00F32B95" w:rsidP="00A5617D">
      <w:pPr>
        <w:autoSpaceDE w:val="0"/>
        <w:autoSpaceDN w:val="0"/>
        <w:adjustRightInd w:val="0"/>
        <w:spacing w:after="0"/>
        <w:rPr>
          <w:rFonts w:cstheme="minorHAnsi"/>
          <w:color w:val="000000"/>
        </w:rPr>
      </w:pPr>
      <w:r w:rsidRPr="007743CF">
        <w:rPr>
          <w:rFonts w:cstheme="minorHAnsi"/>
          <w:color w:val="000000"/>
        </w:rPr>
        <w:t xml:space="preserve">3) </w:t>
      </w:r>
      <w:r w:rsidRPr="007743CF">
        <w:rPr>
          <w:rFonts w:cstheme="minorHAnsi"/>
          <w:color w:val="00B050"/>
        </w:rPr>
        <w:t>Beoordelingselementen</w:t>
      </w:r>
      <w:r w:rsidRPr="007743CF">
        <w:rPr>
          <w:rFonts w:cstheme="minorHAnsi"/>
          <w:color w:val="000000"/>
        </w:rPr>
        <w:t xml:space="preserve"> (</w:t>
      </w:r>
      <w:r w:rsidRPr="007743CF">
        <w:rPr>
          <w:rFonts w:cstheme="minorHAnsi"/>
          <w:b/>
          <w:bCs/>
          <w:color w:val="000000"/>
        </w:rPr>
        <w:t xml:space="preserve">OF </w:t>
      </w:r>
      <w:r w:rsidRPr="007743CF">
        <w:rPr>
          <w:rFonts w:cstheme="minorHAnsi"/>
          <w:color w:val="00B050"/>
        </w:rPr>
        <w:t>subgunningscriteria</w:t>
      </w:r>
      <w:r w:rsidRPr="007743CF">
        <w:rPr>
          <w:rFonts w:cstheme="minorHAnsi"/>
          <w:color w:val="000000"/>
        </w:rPr>
        <w:t xml:space="preserve">) </w:t>
      </w:r>
    </w:p>
    <w:p w14:paraId="3036BFC6" w14:textId="77777777" w:rsidR="00F32B95" w:rsidRPr="007743CF" w:rsidRDefault="00F32B95" w:rsidP="00A5617D">
      <w:pPr>
        <w:autoSpaceDE w:val="0"/>
        <w:autoSpaceDN w:val="0"/>
        <w:adjustRightInd w:val="0"/>
        <w:spacing w:after="0"/>
        <w:rPr>
          <w:rFonts w:cstheme="minorHAnsi"/>
          <w:color w:val="000000"/>
        </w:rPr>
      </w:pPr>
    </w:p>
    <w:p w14:paraId="3F67EA91" w14:textId="77777777" w:rsidR="00F32B95" w:rsidRPr="007743CF" w:rsidRDefault="00F32B95" w:rsidP="00A5617D">
      <w:pPr>
        <w:pStyle w:val="Grijzekader"/>
        <w:rPr>
          <w:color w:val="000000"/>
        </w:rPr>
      </w:pPr>
      <w:r w:rsidRPr="007743CF">
        <w:t xml:space="preserve">De bestekschrijver kiest in functie van het voorwerp, de omvang en concrete noden van de opdracht enkele beoordelingselementen / subgunningscriteria om het gunningscriterium Team te beoordelen. De opgenomen beoordelingselementen / subgunningscriteria dienen relevant te zijn voor de beoordeling van de offerte en overbodige beoordelingselementen / subgunningscriteria dienen te worden vermeden. </w:t>
      </w:r>
      <w:r w:rsidRPr="007743CF">
        <w:rPr>
          <w:color w:val="000000"/>
        </w:rPr>
        <w:t xml:space="preserve">Volgende elementen komen binnen het criterium ‘Team’ in aanmerking. Elk element moet gestaafd worden aan de hand van een gepast document (bepaald door de aanbestedende overheid), dat document evenals de vorm zal in de nadere omschrijving van het </w:t>
      </w:r>
      <w:r w:rsidRPr="007743CF">
        <w:t xml:space="preserve">beoordelingselement / subgunningscriteria </w:t>
      </w:r>
      <w:r w:rsidRPr="007743CF">
        <w:rPr>
          <w:color w:val="000000"/>
        </w:rPr>
        <w:t>worden vermeld.</w:t>
      </w:r>
    </w:p>
    <w:p w14:paraId="109E9C23" w14:textId="248C2FF5" w:rsidR="00F32B95" w:rsidRPr="007743CF" w:rsidRDefault="00F32B95"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color w:val="000000"/>
        </w:rPr>
      </w:pPr>
      <w:r w:rsidRPr="007743CF">
        <w:rPr>
          <w:rFonts w:cstheme="minorHAnsi"/>
          <w:color w:val="000000"/>
        </w:rPr>
        <w:t xml:space="preserve">Inzake de onderstaande beoordelingselementen / subgunningscriteria kunnen deze steeds worden gebruikt indien de </w:t>
      </w:r>
      <w:r w:rsidR="000912A2" w:rsidRPr="007743CF">
        <w:rPr>
          <w:rFonts w:cstheme="minorHAnsi"/>
          <w:color w:val="000000"/>
        </w:rPr>
        <w:t xml:space="preserve">betreffende </w:t>
      </w:r>
      <w:r w:rsidRPr="007743CF">
        <w:rPr>
          <w:rFonts w:cstheme="minorHAnsi"/>
          <w:color w:val="000000"/>
        </w:rPr>
        <w:t xml:space="preserve">opdracht een belangrijke studiecomponent bevat. Gaat het om een opdracht voor werken zonder een belangrijke studiecomponent, maar waarbij het gaat om een project van een zekere omvang waar de projectleiding belangrijk is, wordt aangeraden enkel </w:t>
      </w:r>
      <w:r w:rsidR="00247012" w:rsidRPr="007743CF">
        <w:rPr>
          <w:rFonts w:cstheme="minorHAnsi"/>
          <w:color w:val="000000"/>
        </w:rPr>
        <w:t xml:space="preserve">“mogelijkheid tot geschikte vervangers” en/of </w:t>
      </w:r>
      <w:r w:rsidRPr="007743CF">
        <w:rPr>
          <w:rFonts w:cstheme="minorHAnsi"/>
          <w:color w:val="000000"/>
        </w:rPr>
        <w:t xml:space="preserve">“minimum aantal teamleden” als nadere invulling te gebruiken. </w:t>
      </w:r>
    </w:p>
    <w:p w14:paraId="2FD8ADED" w14:textId="77777777" w:rsidR="00F32B95" w:rsidRPr="007743CF" w:rsidRDefault="00F32B95" w:rsidP="00A5617D">
      <w:pPr>
        <w:autoSpaceDE w:val="0"/>
        <w:autoSpaceDN w:val="0"/>
        <w:adjustRightInd w:val="0"/>
        <w:spacing w:after="56"/>
        <w:rPr>
          <w:rFonts w:cstheme="minorHAnsi"/>
          <w:color w:val="000000"/>
        </w:rPr>
      </w:pPr>
    </w:p>
    <w:p w14:paraId="26953451" w14:textId="77777777" w:rsidR="00F32B95" w:rsidRPr="007743CF" w:rsidRDefault="00F32B95" w:rsidP="00A5617D">
      <w:pPr>
        <w:autoSpaceDE w:val="0"/>
        <w:autoSpaceDN w:val="0"/>
        <w:adjustRightInd w:val="0"/>
        <w:spacing w:after="56"/>
        <w:rPr>
          <w:rFonts w:cstheme="minorHAnsi"/>
          <w:color w:val="0070C0"/>
        </w:rPr>
      </w:pPr>
      <w:r w:rsidRPr="007743CF">
        <w:rPr>
          <w:rFonts w:cstheme="minorHAnsi"/>
          <w:color w:val="0070C0"/>
        </w:rPr>
        <w:t xml:space="preserve">1. Opleidingsniveau en ervaring </w:t>
      </w:r>
    </w:p>
    <w:p w14:paraId="4504CB63" w14:textId="77777777" w:rsidR="00F32B95" w:rsidRPr="007743CF" w:rsidRDefault="00F32B95" w:rsidP="00A5617D">
      <w:pPr>
        <w:autoSpaceDE w:val="0"/>
        <w:autoSpaceDN w:val="0"/>
        <w:adjustRightInd w:val="0"/>
        <w:spacing w:after="56"/>
        <w:rPr>
          <w:rFonts w:cstheme="minorHAnsi"/>
          <w:color w:val="0070C0"/>
        </w:rPr>
      </w:pPr>
      <w:r w:rsidRPr="007743CF">
        <w:rPr>
          <w:rFonts w:cstheme="minorHAnsi"/>
          <w:color w:val="0070C0"/>
        </w:rPr>
        <w:t xml:space="preserve">2. Flexibiliteit van het team </w:t>
      </w:r>
    </w:p>
    <w:p w14:paraId="63FB6523" w14:textId="77777777" w:rsidR="00F32B95" w:rsidRPr="007743CF" w:rsidRDefault="00F32B95" w:rsidP="00A5617D">
      <w:pPr>
        <w:autoSpaceDE w:val="0"/>
        <w:autoSpaceDN w:val="0"/>
        <w:adjustRightInd w:val="0"/>
        <w:spacing w:after="56"/>
        <w:rPr>
          <w:rFonts w:cstheme="minorHAnsi"/>
          <w:color w:val="0070C0"/>
        </w:rPr>
      </w:pPr>
      <w:r w:rsidRPr="007743CF">
        <w:rPr>
          <w:rFonts w:cstheme="minorHAnsi"/>
          <w:color w:val="0070C0"/>
        </w:rPr>
        <w:t xml:space="preserve">3. Mogelijkheid tot geschikte vervangers </w:t>
      </w:r>
    </w:p>
    <w:p w14:paraId="3E63D731" w14:textId="77777777" w:rsidR="00F32B95" w:rsidRPr="007743CF" w:rsidRDefault="00F32B95" w:rsidP="00A5617D">
      <w:pPr>
        <w:autoSpaceDE w:val="0"/>
        <w:autoSpaceDN w:val="0"/>
        <w:adjustRightInd w:val="0"/>
        <w:spacing w:after="56"/>
        <w:rPr>
          <w:rFonts w:cstheme="minorHAnsi"/>
          <w:color w:val="0070C0"/>
        </w:rPr>
      </w:pPr>
      <w:r w:rsidRPr="007743CF">
        <w:rPr>
          <w:rFonts w:cstheme="minorHAnsi"/>
          <w:color w:val="0070C0"/>
        </w:rPr>
        <w:t xml:space="preserve">4. Minimum aantal teamleden </w:t>
      </w:r>
    </w:p>
    <w:p w14:paraId="174346B9" w14:textId="77777777" w:rsidR="00F32B95" w:rsidRPr="007743CF" w:rsidRDefault="00F32B95" w:rsidP="00A5617D">
      <w:pPr>
        <w:autoSpaceDE w:val="0"/>
        <w:autoSpaceDN w:val="0"/>
        <w:adjustRightInd w:val="0"/>
        <w:spacing w:after="0"/>
        <w:rPr>
          <w:rFonts w:cstheme="minorHAnsi"/>
          <w:color w:val="0070C0"/>
        </w:rPr>
      </w:pPr>
      <w:r w:rsidRPr="007743CF">
        <w:rPr>
          <w:rFonts w:cstheme="minorHAnsi"/>
          <w:color w:val="0070C0"/>
        </w:rPr>
        <w:t xml:space="preserve">5. Aanbrengen welke profielen noodzakelijk zijn voor de opdracht </w:t>
      </w:r>
    </w:p>
    <w:p w14:paraId="0AFCEB78" w14:textId="77777777" w:rsidR="00DC3E6F" w:rsidRPr="007743CF" w:rsidRDefault="00DC3E6F" w:rsidP="00A5617D">
      <w:pPr>
        <w:autoSpaceDE w:val="0"/>
        <w:autoSpaceDN w:val="0"/>
        <w:adjustRightInd w:val="0"/>
        <w:spacing w:after="0"/>
        <w:rPr>
          <w:rFonts w:cstheme="minorHAnsi"/>
          <w:color w:val="000000"/>
        </w:rPr>
      </w:pPr>
    </w:p>
    <w:p w14:paraId="23E22047" w14:textId="77777777" w:rsidR="00DC3E6F" w:rsidRPr="007743CF" w:rsidRDefault="00DC3E6F" w:rsidP="00A5617D">
      <w:pPr>
        <w:pStyle w:val="Grijzekader"/>
      </w:pPr>
      <w:r w:rsidRPr="007743CF">
        <w:t xml:space="preserve">Elk van de weerhouden beoordelingselementen/subcriteria wordt bij de invulling van het kwaliteitscriterium Team verder gedefinieerd en omschreven. In deze omschrijvingen wordt het doel beschreven en wordt aan de inschrijver duidelijk gemaakt wat er van hem concreet wordt verwacht dat hij aanbrengt in zijn offerte. Er wordt een opsomming gegeven van toetsstenen waarmee rekening kan worden gehouden bij het beoordelen. Er wordt ten slotte in deze omschrijving van deze elementen informatie gegeven betreffende de weging in geval deze elementen als een subgunningscriterium worden beschouwd. De inschrijver dient immers vooraf te weten welk belang de aanbestedende overheid hecht aan een bepaald (sub)gunningscriterium. </w:t>
      </w:r>
    </w:p>
    <w:p w14:paraId="34FD1AC9" w14:textId="77777777" w:rsidR="00DC3E6F" w:rsidRPr="007743CF" w:rsidRDefault="00DC3E6F"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6CF9666F" w14:textId="77777777" w:rsidR="00DC3E6F" w:rsidRPr="007743CF" w:rsidRDefault="00DC3E6F"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r w:rsidRPr="007743CF">
        <w:rPr>
          <w:rFonts w:cstheme="minorHAnsi"/>
        </w:rPr>
        <w:t xml:space="preserve">De vermelde toetsstenen zullen meestal heel specifiek opdracht gerelateerd zijn en niet breed in te vullen zijn: diploma’s, ervaring met de specifieke materie zullen zwart op wit moeten aangetoond worden, organisatie en interactie zal eenduidig moeten worden omschreven. </w:t>
      </w:r>
    </w:p>
    <w:p w14:paraId="36DBB33A" w14:textId="77777777" w:rsidR="00DC3E6F" w:rsidRPr="007743CF" w:rsidRDefault="00DC3E6F" w:rsidP="00A5617D">
      <w:pPr>
        <w:autoSpaceDE w:val="0"/>
        <w:autoSpaceDN w:val="0"/>
        <w:adjustRightInd w:val="0"/>
        <w:spacing w:after="0"/>
        <w:rPr>
          <w:rFonts w:cstheme="minorHAnsi"/>
          <w:color w:val="000000"/>
        </w:rPr>
      </w:pPr>
    </w:p>
    <w:p w14:paraId="25777823" w14:textId="77777777" w:rsidR="00DC3E6F" w:rsidRPr="007743CF" w:rsidRDefault="00DC3E6F" w:rsidP="00A5617D">
      <w:pPr>
        <w:autoSpaceDE w:val="0"/>
        <w:autoSpaceDN w:val="0"/>
        <w:adjustRightInd w:val="0"/>
        <w:spacing w:after="0"/>
        <w:rPr>
          <w:rFonts w:cstheme="minorHAnsi"/>
          <w:color w:val="000000"/>
        </w:rPr>
      </w:pPr>
      <w:r w:rsidRPr="007743CF">
        <w:rPr>
          <w:rFonts w:cstheme="minorHAnsi"/>
          <w:color w:val="000000"/>
        </w:rPr>
        <w:t xml:space="preserve">4) Weging van het criterium </w:t>
      </w:r>
    </w:p>
    <w:p w14:paraId="734895CD" w14:textId="77777777" w:rsidR="00DC3E6F" w:rsidRPr="007743CF" w:rsidRDefault="00DC3E6F" w:rsidP="00A5617D">
      <w:pPr>
        <w:autoSpaceDE w:val="0"/>
        <w:autoSpaceDN w:val="0"/>
        <w:adjustRightInd w:val="0"/>
        <w:spacing w:after="0"/>
        <w:rPr>
          <w:rFonts w:cstheme="minorHAnsi"/>
          <w:color w:val="000000"/>
        </w:rPr>
      </w:pPr>
    </w:p>
    <w:p w14:paraId="42A7D76D" w14:textId="77777777" w:rsidR="00DC3E6F" w:rsidRPr="007743CF" w:rsidRDefault="00DC3E6F" w:rsidP="00A5617D">
      <w:pPr>
        <w:pStyle w:val="Grijzekader"/>
      </w:pPr>
      <w:r w:rsidRPr="007743CF">
        <w:lastRenderedPageBreak/>
        <w:t xml:space="preserve">Bij overheidsopdrachten die boven de Europese drempels uitkomen, moet de aanbestedende overheid in principe (tenzij om aantoonbare redenen) een weging toekennen aan elk gunningscriterium. De meest gekende vorm van een weging is een weging in punten of percentages. Niettemin zijn ook andere wegingen, zoals een weging met ordinale schalen (“heel belangrijk”, “belangrijk”, “minder belangrijk” of “AAA”, “AA”, “A”), mogelijk. Bij overheidsopdrachten die onder de Europese drempels blijven, is het opnemen van een weging niet verplicht maar wordt dit wel ten zeerste aangeraden. Indien geen weging wordt voorzien, kan de aanbestedende overheid bijvoorbeeld werken met een (dalende) volgorde van belangrijkheid. Zo niet, hebben de gunningscriteria dezelfde waarde. </w:t>
      </w:r>
    </w:p>
    <w:p w14:paraId="3C00577A" w14:textId="77777777" w:rsidR="00DC3E6F" w:rsidRPr="007743CF" w:rsidRDefault="00DC3E6F" w:rsidP="00A5617D">
      <w:pPr>
        <w:pStyle w:val="Grijzekader"/>
      </w:pPr>
    </w:p>
    <w:p w14:paraId="7428A5DB" w14:textId="77777777" w:rsidR="00DC3E6F" w:rsidRPr="007743CF" w:rsidRDefault="00DC3E6F" w:rsidP="00A5617D">
      <w:pPr>
        <w:pStyle w:val="Grijzekader"/>
      </w:pPr>
      <w:bookmarkStart w:id="150" w:name="_Hlk18329791"/>
      <w:r w:rsidRPr="007743CF">
        <w:t>De gekozen methode (met punten of met ordinale schalen) moet dezelfde zijn voor elk gunningscriterium. Het is immers niet mogelijk om bijvoorbeeld een score in punten op de prijs te gaan combineren met een score in ordinale schalen (zeer goed, goed, voldoende, onvoldoende, slecht) op de kwaliteit.</w:t>
      </w:r>
    </w:p>
    <w:bookmarkEnd w:id="150"/>
    <w:p w14:paraId="566FA7C9" w14:textId="77777777" w:rsidR="00DC3E6F" w:rsidRPr="007743CF" w:rsidRDefault="00DC3E6F"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1484B326" w14:textId="77777777" w:rsidR="00DC3E6F" w:rsidRPr="007743CF" w:rsidRDefault="00DC3E6F" w:rsidP="00A5617D">
      <w:pPr>
        <w:pStyle w:val="Grijzekader"/>
      </w:pPr>
      <w:r w:rsidRPr="007743CF">
        <w:t xml:space="preserve">De aanbestedende overheid heeft, voor zover dat op een redelijke manier te motiveren is, een ruime discretionaire bevoegdheid bij het bepalen van de beoordelingsmethodiek. De beoordelingsmethodiek kan worden omschreven als de manier waarop de aanbestedende overheid bij de evaluatie van de offertes de relevant geachte beoordelingselementen analyseert en waardeert teneinde tot scores en een rangschikking te komen. </w:t>
      </w:r>
    </w:p>
    <w:p w14:paraId="41D96636" w14:textId="77777777" w:rsidR="00DC3E6F" w:rsidRPr="007743CF" w:rsidRDefault="00DC3E6F"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4C33024E" w14:textId="77777777" w:rsidR="00DC3E6F" w:rsidRPr="007743CF" w:rsidRDefault="00DC3E6F" w:rsidP="00A5617D">
      <w:pPr>
        <w:pStyle w:val="Grijzekader"/>
      </w:pPr>
      <w:r w:rsidRPr="007743CF">
        <w:t xml:space="preserve">Ondanks de discretionaire vrijheid moet de aanbestedende overheid er wel op letten dat de verschillen tussen de offertes zich in min of meer even grote verschillen in scores vertalen. Het kan immers niet de bedoeling zijn dat objectieve verschillen tussen de offertes ten gevolge van de wegingsmethodiek worden uitgevlakt of uitvergroot en de oorspronkelijke weging van de verscheidene gunningscriteria wordt gewijzigd. Indien door de beoordelingsmethodiek de relevantie van de kwaliteitscriteria beperkt is en de prijs de facto daardoor toch steeds bepalend zal zijn, is de meerwaarde van het hanteren van kwaliteitscriteria zoek. Dan leidt het gebruik van kwaliteitscriteria enkel tot een verhoging van de transactiekosten bij beide partijen. </w:t>
      </w:r>
    </w:p>
    <w:p w14:paraId="5BEC3843" w14:textId="77777777" w:rsidR="00DC3E6F" w:rsidRPr="007743CF" w:rsidRDefault="00DC3E6F"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10373896" w14:textId="77777777" w:rsidR="00DC3E6F" w:rsidRPr="007743CF" w:rsidRDefault="00DC3E6F" w:rsidP="00A5617D">
      <w:pPr>
        <w:pStyle w:val="Grijzekader"/>
      </w:pPr>
      <w:r w:rsidRPr="007743CF">
        <w:t xml:space="preserve">De aanbestedende overheid is niet verplicht om de achterliggende beoordelingsmethodiek vrij te geven in de opdrachtdocumenten maar dit wordt wel aangeraden gelet op de principiële verplichting om de wegingsmethodiek voor de opening van de offertes vast te stellen alsook om discussie over deze vaststellingsverplichting te vermijden. Indien er voor wordt gekozen om de wegingsmethodiek niet in de opdrachtdocumenten op te nemen, dient deze methodiek te worden vastgesteld voor de opening van de offertes (tenzij dit om zeer uitzonderlijke en aantoonbare redenen niet mogelijk is) en dient een vorm van bewijs opgenomen te zijn in het administratief dossier dat aantoont dat de methode weldegelijk is vastgesteld voor de opening. </w:t>
      </w:r>
    </w:p>
    <w:p w14:paraId="31828897" w14:textId="77777777" w:rsidR="00DC3E6F" w:rsidRPr="007743CF" w:rsidRDefault="00DC3E6F"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77BEE83C" w14:textId="77777777" w:rsidR="00DC3E6F" w:rsidRPr="007743CF" w:rsidRDefault="00DC3E6F" w:rsidP="00A5617D">
      <w:pPr>
        <w:pStyle w:val="Grijzekader"/>
      </w:pPr>
      <w:r w:rsidRPr="007743CF">
        <w:t xml:space="preserve">Een voorbeeld van een wegingsmethode kan eruit bestaan de aanbestedende overheid de diverse positieve en negatieve elementen die aan de ontvangen offertes verbonden zijn oplijst in het gunningsverslag en op basis daarvan een score toekent per offerte.. </w:t>
      </w:r>
    </w:p>
    <w:p w14:paraId="71E04EC3" w14:textId="77777777" w:rsidR="00DC3E6F" w:rsidRPr="007743CF" w:rsidRDefault="00DC3E6F"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453A908A" w14:textId="77777777" w:rsidR="00DC3E6F" w:rsidRPr="007743CF" w:rsidRDefault="00DC3E6F" w:rsidP="00A5617D">
      <w:pPr>
        <w:pStyle w:val="Grijzekader"/>
      </w:pPr>
      <w:r w:rsidRPr="007743CF">
        <w:t xml:space="preserve">Er moet vooraf bepaald worden of elk van de onderdelen al dan niet als subgunningscriteria worden gedefinieerd. Het verschil tussen een subgunningscriterium en een beoordelingselement is dat deze eerste op werkelijk systematische wijze afgetoetst en beoordeeld moet worden terwijl deze laatste eerder een toelichting vormen om het kwaliteitscriterium te omschrijven. In geval gekozen wordt voor het toepassen van subgunningscriteria moet ook nagedacht worden over een gewicht voor die subgunningscriteria, tenzij ze allen hetzelfde gewicht krijgen. </w:t>
      </w:r>
    </w:p>
    <w:p w14:paraId="72C7E827" w14:textId="77777777" w:rsidR="00DC3E6F" w:rsidRPr="007743CF" w:rsidRDefault="00DC3E6F" w:rsidP="00A5617D">
      <w:pPr>
        <w:autoSpaceDE w:val="0"/>
        <w:autoSpaceDN w:val="0"/>
        <w:adjustRightInd w:val="0"/>
        <w:spacing w:after="0"/>
        <w:rPr>
          <w:rFonts w:cstheme="minorHAnsi"/>
          <w:b/>
          <w:bCs/>
          <w:color w:val="000000"/>
        </w:rPr>
      </w:pPr>
    </w:p>
    <w:p w14:paraId="7A222131"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b/>
          <w:bCs/>
          <w:color w:val="00B050"/>
        </w:rPr>
        <w:t xml:space="preserve">OFWEL </w:t>
      </w:r>
    </w:p>
    <w:p w14:paraId="0A604CEA" w14:textId="77777777" w:rsidR="00DC3E6F" w:rsidRPr="007743CF" w:rsidRDefault="00DC3E6F" w:rsidP="00A5617D">
      <w:pPr>
        <w:autoSpaceDE w:val="0"/>
        <w:autoSpaceDN w:val="0"/>
        <w:adjustRightInd w:val="0"/>
        <w:spacing w:after="0"/>
        <w:rPr>
          <w:rFonts w:cstheme="minorHAnsi"/>
          <w:color w:val="00B050"/>
        </w:rPr>
      </w:pPr>
    </w:p>
    <w:p w14:paraId="2B736714"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Aan het kwaliteitscriterium Team kan een maximale score worden toegekend van </w:t>
      </w:r>
    </w:p>
    <w:p w14:paraId="05463B58" w14:textId="77777777" w:rsidR="00DC3E6F" w:rsidRPr="007743CF" w:rsidRDefault="00DC3E6F" w:rsidP="00A5617D">
      <w:pPr>
        <w:autoSpaceDE w:val="0"/>
        <w:autoSpaceDN w:val="0"/>
        <w:adjustRightInd w:val="0"/>
        <w:spacing w:after="0"/>
        <w:rPr>
          <w:rFonts w:cstheme="minorHAnsi"/>
          <w:color w:val="000000"/>
        </w:rPr>
      </w:pPr>
    </w:p>
    <w:p w14:paraId="725F409C" w14:textId="77777777" w:rsidR="00DC3E6F" w:rsidRPr="007743CF" w:rsidRDefault="00DC3E6F" w:rsidP="00A5617D">
      <w:pPr>
        <w:autoSpaceDE w:val="0"/>
        <w:autoSpaceDN w:val="0"/>
        <w:adjustRightInd w:val="0"/>
        <w:spacing w:after="0"/>
        <w:rPr>
          <w:rFonts w:cstheme="minorHAnsi"/>
          <w:color w:val="000000"/>
        </w:rPr>
      </w:pPr>
      <w:r w:rsidRPr="007743CF">
        <w:rPr>
          <w:rFonts w:cstheme="minorHAnsi"/>
          <w:color w:val="FF0000"/>
        </w:rPr>
        <w:t>***</w:t>
      </w:r>
      <w:r w:rsidRPr="007743CF">
        <w:rPr>
          <w:rFonts w:cstheme="minorHAnsi"/>
          <w:color w:val="000000"/>
        </w:rPr>
        <w:t xml:space="preserve"> punten </w:t>
      </w:r>
    </w:p>
    <w:p w14:paraId="4B3E8FDD" w14:textId="77777777" w:rsidR="00DC3E6F" w:rsidRPr="007743CF" w:rsidRDefault="00DC3E6F" w:rsidP="00A5617D">
      <w:pPr>
        <w:autoSpaceDE w:val="0"/>
        <w:autoSpaceDN w:val="0"/>
        <w:adjustRightInd w:val="0"/>
        <w:spacing w:after="0"/>
        <w:rPr>
          <w:rFonts w:cstheme="minorHAnsi"/>
          <w:color w:val="000000"/>
        </w:rPr>
      </w:pPr>
    </w:p>
    <w:p w14:paraId="3A220068" w14:textId="77777777" w:rsidR="00DC3E6F" w:rsidRPr="007743CF" w:rsidRDefault="00DC3E6F" w:rsidP="00A5617D">
      <w:pPr>
        <w:autoSpaceDE w:val="0"/>
        <w:autoSpaceDN w:val="0"/>
        <w:adjustRightInd w:val="0"/>
        <w:spacing w:after="0"/>
        <w:rPr>
          <w:rFonts w:cstheme="minorHAnsi"/>
          <w:b/>
          <w:bCs/>
          <w:color w:val="00B050"/>
        </w:rPr>
      </w:pPr>
      <w:r w:rsidRPr="007743CF">
        <w:rPr>
          <w:rFonts w:cstheme="minorHAnsi"/>
          <w:b/>
          <w:bCs/>
          <w:color w:val="00B050"/>
        </w:rPr>
        <w:t xml:space="preserve">OFWEL </w:t>
      </w:r>
    </w:p>
    <w:p w14:paraId="45765791" w14:textId="77777777" w:rsidR="00DC3E6F" w:rsidRPr="007743CF" w:rsidRDefault="00DC3E6F" w:rsidP="00A5617D">
      <w:pPr>
        <w:autoSpaceDE w:val="0"/>
        <w:autoSpaceDN w:val="0"/>
        <w:adjustRightInd w:val="0"/>
        <w:spacing w:after="0"/>
        <w:rPr>
          <w:rFonts w:cstheme="minorHAnsi"/>
          <w:color w:val="000000"/>
        </w:rPr>
      </w:pPr>
    </w:p>
    <w:p w14:paraId="680A41F2" w14:textId="77777777" w:rsidR="00DC3E6F" w:rsidRPr="007743CF" w:rsidRDefault="00DC3E6F" w:rsidP="00A5617D">
      <w:pPr>
        <w:autoSpaceDE w:val="0"/>
        <w:autoSpaceDN w:val="0"/>
        <w:adjustRightInd w:val="0"/>
        <w:spacing w:after="0"/>
        <w:rPr>
          <w:rFonts w:cstheme="minorHAnsi"/>
          <w:color w:val="000000"/>
        </w:rPr>
      </w:pPr>
      <w:r w:rsidRPr="007743CF">
        <w:rPr>
          <w:rFonts w:cstheme="minorHAnsi"/>
          <w:color w:val="FF0000"/>
        </w:rPr>
        <w:t>***</w:t>
      </w:r>
      <w:r w:rsidRPr="007743CF">
        <w:rPr>
          <w:rFonts w:cstheme="minorHAnsi"/>
          <w:color w:val="000000"/>
        </w:rPr>
        <w:t xml:space="preserve"> procent </w:t>
      </w:r>
    </w:p>
    <w:p w14:paraId="6C90CCCF" w14:textId="77777777" w:rsidR="00DC3E6F" w:rsidRPr="007743CF" w:rsidRDefault="00DC3E6F" w:rsidP="00A5617D">
      <w:pPr>
        <w:autoSpaceDE w:val="0"/>
        <w:autoSpaceDN w:val="0"/>
        <w:adjustRightInd w:val="0"/>
        <w:spacing w:after="0"/>
        <w:rPr>
          <w:rFonts w:cstheme="minorHAnsi"/>
          <w:color w:val="000000"/>
        </w:rPr>
      </w:pPr>
    </w:p>
    <w:p w14:paraId="0A0E109F" w14:textId="77777777" w:rsidR="00DC3E6F" w:rsidRPr="007743CF" w:rsidRDefault="00DC3E6F" w:rsidP="00A5617D">
      <w:pPr>
        <w:autoSpaceDE w:val="0"/>
        <w:autoSpaceDN w:val="0"/>
        <w:adjustRightInd w:val="0"/>
        <w:spacing w:after="0"/>
        <w:rPr>
          <w:rFonts w:cstheme="minorHAnsi"/>
          <w:b/>
          <w:bCs/>
          <w:color w:val="00B050"/>
        </w:rPr>
      </w:pPr>
      <w:r w:rsidRPr="007743CF">
        <w:rPr>
          <w:rFonts w:cstheme="minorHAnsi"/>
          <w:b/>
          <w:bCs/>
          <w:color w:val="00B050"/>
        </w:rPr>
        <w:t xml:space="preserve">OFWEL </w:t>
      </w:r>
    </w:p>
    <w:p w14:paraId="58A05B22" w14:textId="77777777" w:rsidR="00DC3E6F" w:rsidRPr="007743CF" w:rsidRDefault="00DC3E6F" w:rsidP="00A5617D">
      <w:pPr>
        <w:autoSpaceDE w:val="0"/>
        <w:autoSpaceDN w:val="0"/>
        <w:adjustRightInd w:val="0"/>
        <w:spacing w:after="0"/>
        <w:rPr>
          <w:rFonts w:cstheme="minorHAnsi"/>
          <w:color w:val="000000"/>
        </w:rPr>
      </w:pPr>
    </w:p>
    <w:p w14:paraId="1AD50A1C"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Aan het kwaliteitscriterium Team kunnen volgende scores worden toegekend: </w:t>
      </w:r>
    </w:p>
    <w:p w14:paraId="79F19714" w14:textId="77777777" w:rsidR="00DC3E6F" w:rsidRPr="007743CF" w:rsidRDefault="00DC3E6F" w:rsidP="00A5617D">
      <w:pPr>
        <w:autoSpaceDE w:val="0"/>
        <w:autoSpaceDN w:val="0"/>
        <w:adjustRightInd w:val="0"/>
        <w:spacing w:after="0"/>
        <w:rPr>
          <w:rFonts w:cstheme="minorHAnsi"/>
          <w:color w:val="00B050"/>
        </w:rPr>
      </w:pPr>
    </w:p>
    <w:p w14:paraId="443DE256"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Zeer goed </w:t>
      </w:r>
    </w:p>
    <w:p w14:paraId="1520D1B0"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Goed </w:t>
      </w:r>
    </w:p>
    <w:p w14:paraId="27191B9D"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Voldoende </w:t>
      </w:r>
    </w:p>
    <w:p w14:paraId="0945253D"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Onvoldoende </w:t>
      </w:r>
    </w:p>
    <w:p w14:paraId="3CB24869" w14:textId="77777777" w:rsidR="00DC3E6F" w:rsidRPr="007743CF" w:rsidRDefault="00DC3E6F" w:rsidP="00A5617D">
      <w:pPr>
        <w:autoSpaceDE w:val="0"/>
        <w:autoSpaceDN w:val="0"/>
        <w:adjustRightInd w:val="0"/>
        <w:spacing w:after="0"/>
        <w:rPr>
          <w:rFonts w:cstheme="minorHAnsi"/>
          <w:color w:val="000000"/>
        </w:rPr>
      </w:pPr>
    </w:p>
    <w:p w14:paraId="1E90C747" w14:textId="77777777" w:rsidR="00DC3E6F" w:rsidRPr="007743CF" w:rsidRDefault="00DC3E6F" w:rsidP="00A5617D">
      <w:pPr>
        <w:autoSpaceDE w:val="0"/>
        <w:autoSpaceDN w:val="0"/>
        <w:adjustRightInd w:val="0"/>
        <w:spacing w:after="0"/>
        <w:rPr>
          <w:rFonts w:cstheme="minorHAnsi"/>
          <w:b/>
          <w:bCs/>
          <w:color w:val="00B050"/>
        </w:rPr>
      </w:pPr>
      <w:r w:rsidRPr="007743CF">
        <w:rPr>
          <w:rFonts w:cstheme="minorHAnsi"/>
          <w:b/>
          <w:bCs/>
          <w:color w:val="00B050"/>
        </w:rPr>
        <w:t xml:space="preserve">OFWEL </w:t>
      </w:r>
    </w:p>
    <w:p w14:paraId="3339AE2F" w14:textId="77777777" w:rsidR="00DC3E6F" w:rsidRPr="007743CF" w:rsidRDefault="00DC3E6F" w:rsidP="00A5617D">
      <w:pPr>
        <w:autoSpaceDE w:val="0"/>
        <w:autoSpaceDN w:val="0"/>
        <w:adjustRightInd w:val="0"/>
        <w:spacing w:after="0"/>
        <w:rPr>
          <w:rFonts w:cstheme="minorHAnsi"/>
          <w:color w:val="000000"/>
        </w:rPr>
      </w:pPr>
    </w:p>
    <w:p w14:paraId="46DC0E2D"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Aan het kwaliteitscriterium Team kunnen volgende scores worden toegekend: </w:t>
      </w:r>
    </w:p>
    <w:p w14:paraId="0318AAAB" w14:textId="77777777" w:rsidR="00DC3E6F" w:rsidRPr="007743CF" w:rsidRDefault="00DC3E6F" w:rsidP="00A5617D">
      <w:pPr>
        <w:autoSpaceDE w:val="0"/>
        <w:autoSpaceDN w:val="0"/>
        <w:adjustRightInd w:val="0"/>
        <w:spacing w:after="0"/>
        <w:rPr>
          <w:rFonts w:cstheme="minorHAnsi"/>
          <w:color w:val="00B050"/>
        </w:rPr>
      </w:pPr>
    </w:p>
    <w:p w14:paraId="64581F30"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AAA </w:t>
      </w:r>
    </w:p>
    <w:p w14:paraId="23B14FB4"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AA </w:t>
      </w:r>
    </w:p>
    <w:p w14:paraId="644B8002"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color w:val="00B050"/>
        </w:rPr>
        <w:t xml:space="preserve">A </w:t>
      </w:r>
    </w:p>
    <w:p w14:paraId="3F7AC1D7" w14:textId="77777777" w:rsidR="00DC3E6F" w:rsidRPr="007743CF" w:rsidRDefault="00DC3E6F" w:rsidP="00A5617D">
      <w:pPr>
        <w:autoSpaceDE w:val="0"/>
        <w:autoSpaceDN w:val="0"/>
        <w:adjustRightInd w:val="0"/>
        <w:spacing w:after="0"/>
        <w:rPr>
          <w:rFonts w:cstheme="minorHAnsi"/>
          <w:color w:val="00B050"/>
        </w:rPr>
      </w:pPr>
    </w:p>
    <w:p w14:paraId="636B2B45" w14:textId="77777777" w:rsidR="00DC3E6F" w:rsidRPr="007743CF" w:rsidRDefault="00DC3E6F" w:rsidP="00A5617D">
      <w:pPr>
        <w:autoSpaceDE w:val="0"/>
        <w:autoSpaceDN w:val="0"/>
        <w:adjustRightInd w:val="0"/>
        <w:spacing w:after="0"/>
        <w:rPr>
          <w:rFonts w:cstheme="minorHAnsi"/>
          <w:color w:val="00B050"/>
        </w:rPr>
      </w:pPr>
      <w:r w:rsidRPr="007743CF">
        <w:rPr>
          <w:rFonts w:cstheme="minorHAnsi"/>
          <w:b/>
          <w:bCs/>
          <w:color w:val="00B050"/>
        </w:rPr>
        <w:t xml:space="preserve">OFWEL </w:t>
      </w:r>
    </w:p>
    <w:p w14:paraId="2167F1ED" w14:textId="77777777" w:rsidR="00DC3E6F" w:rsidRPr="007743CF" w:rsidRDefault="00DC3E6F" w:rsidP="00A5617D">
      <w:pPr>
        <w:autoSpaceDE w:val="0"/>
        <w:autoSpaceDN w:val="0"/>
        <w:adjustRightInd w:val="0"/>
        <w:spacing w:after="0"/>
        <w:rPr>
          <w:rFonts w:cstheme="minorHAnsi"/>
          <w:color w:val="000000"/>
        </w:rPr>
      </w:pPr>
    </w:p>
    <w:p w14:paraId="2BB8CE3E" w14:textId="77777777" w:rsidR="00DC3E6F" w:rsidRPr="007743CF" w:rsidRDefault="00DC3E6F" w:rsidP="00A5617D">
      <w:pPr>
        <w:autoSpaceDE w:val="0"/>
        <w:autoSpaceDN w:val="0"/>
        <w:adjustRightInd w:val="0"/>
        <w:spacing w:after="0"/>
        <w:rPr>
          <w:rFonts w:cstheme="minorHAnsi"/>
          <w:color w:val="000000"/>
        </w:rPr>
      </w:pPr>
      <w:r w:rsidRPr="007743CF">
        <w:rPr>
          <w:rFonts w:cstheme="minorHAnsi"/>
          <w:color w:val="FF0000"/>
        </w:rPr>
        <w:t>***</w:t>
      </w:r>
      <w:r w:rsidRPr="007743CF">
        <w:rPr>
          <w:rFonts w:cstheme="minorHAnsi"/>
          <w:color w:val="000000"/>
        </w:rPr>
        <w:t xml:space="preserve"> </w:t>
      </w:r>
    </w:p>
    <w:p w14:paraId="6BCCDC64" w14:textId="77777777" w:rsidR="00DC3E6F" w:rsidRPr="007743CF" w:rsidRDefault="00DC3E6F" w:rsidP="00A5617D">
      <w:pPr>
        <w:autoSpaceDE w:val="0"/>
        <w:autoSpaceDN w:val="0"/>
        <w:adjustRightInd w:val="0"/>
        <w:spacing w:after="0"/>
        <w:rPr>
          <w:rFonts w:cstheme="minorHAnsi"/>
          <w:b/>
          <w:bCs/>
          <w:color w:val="000000"/>
        </w:rPr>
      </w:pPr>
    </w:p>
    <w:p w14:paraId="2D2FC730" w14:textId="77777777" w:rsidR="00DC3E6F" w:rsidRPr="007743CF" w:rsidRDefault="00DC3E6F" w:rsidP="00A5617D">
      <w:pPr>
        <w:pStyle w:val="Grijzekader"/>
      </w:pPr>
      <w:r w:rsidRPr="007743CF">
        <w:t>Hieronder volgen de omschrijvingen die in het bestek kunnen worden geïmplementeerd ter invulling van de gekozen beoordelingselementen/subcriteria.</w:t>
      </w:r>
    </w:p>
    <w:p w14:paraId="1CF954C8" w14:textId="77777777" w:rsidR="00DC3E6F" w:rsidRPr="007743CF" w:rsidRDefault="00DC3E6F" w:rsidP="00A5617D">
      <w:pPr>
        <w:autoSpaceDE w:val="0"/>
        <w:autoSpaceDN w:val="0"/>
        <w:adjustRightInd w:val="0"/>
        <w:spacing w:after="0"/>
        <w:rPr>
          <w:rFonts w:cstheme="minorHAnsi"/>
          <w:b/>
          <w:bCs/>
          <w:color w:val="000000"/>
        </w:rPr>
      </w:pPr>
    </w:p>
    <w:p w14:paraId="77928D8B"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b/>
          <w:bCs/>
          <w:color w:val="000000"/>
        </w:rPr>
        <w:t>1.1 Opleidingsniveau en ervaring</w:t>
      </w:r>
      <w:r w:rsidRPr="007743CF">
        <w:rPr>
          <w:rFonts w:cstheme="minorHAnsi"/>
          <w:b/>
          <w:bCs/>
          <w:i/>
          <w:iCs/>
          <w:color w:val="000000"/>
        </w:rPr>
        <w:t xml:space="preserve"> </w:t>
      </w:r>
    </w:p>
    <w:p w14:paraId="4C4D0BE6" w14:textId="77777777" w:rsidR="0021768D" w:rsidRPr="007743CF" w:rsidRDefault="0021768D" w:rsidP="00A5617D">
      <w:pPr>
        <w:autoSpaceDE w:val="0"/>
        <w:autoSpaceDN w:val="0"/>
        <w:adjustRightInd w:val="0"/>
        <w:spacing w:after="0"/>
        <w:rPr>
          <w:rFonts w:cstheme="minorHAnsi"/>
          <w:color w:val="000000"/>
        </w:rPr>
      </w:pPr>
    </w:p>
    <w:p w14:paraId="42CE60E1"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1) Doel </w:t>
      </w:r>
    </w:p>
    <w:p w14:paraId="026767EA" w14:textId="77777777" w:rsidR="0021768D" w:rsidRPr="007743CF" w:rsidRDefault="0021768D" w:rsidP="00A5617D">
      <w:pPr>
        <w:autoSpaceDE w:val="0"/>
        <w:autoSpaceDN w:val="0"/>
        <w:adjustRightInd w:val="0"/>
        <w:spacing w:after="0"/>
        <w:rPr>
          <w:rFonts w:cstheme="minorHAnsi"/>
          <w:color w:val="000000"/>
        </w:rPr>
      </w:pPr>
    </w:p>
    <w:p w14:paraId="540A3D1F"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Een kwalitatieve en tijdige uitvoering van de opdracht vergt dat het ter beschikking gestelde personeel enerzijds over het vereiste opleidingsniveau en anderzijds ook over een zekere kunde beschikt die alleen kan worden bereikt door een rijke ervaring in hoofde van de verscheidene teamleden met betrekking tot dezelfde of gelijkaardige projecten. Voor deze meer complexe of </w:t>
      </w:r>
      <w:r w:rsidRPr="007743CF">
        <w:rPr>
          <w:rFonts w:cstheme="minorHAnsi"/>
          <w:color w:val="000000"/>
        </w:rPr>
        <w:lastRenderedPageBreak/>
        <w:t xml:space="preserve">geavanceerde projecten is het voor de aanbestedende overheid immers van belang dat hij bij de beoordeling van de offerte rekening houdt met de opgebouwde ervaring van het team dat zal instaan voor de uitvoering van de opdracht teneinde een kwaliteitsvolle uitvoering te waarborgen. </w:t>
      </w:r>
    </w:p>
    <w:p w14:paraId="27D7A230" w14:textId="77777777" w:rsidR="0021768D" w:rsidRPr="007743CF" w:rsidRDefault="0021768D" w:rsidP="00A5617D">
      <w:pPr>
        <w:autoSpaceDE w:val="0"/>
        <w:autoSpaceDN w:val="0"/>
        <w:adjustRightInd w:val="0"/>
        <w:spacing w:after="0"/>
        <w:rPr>
          <w:rFonts w:cstheme="minorHAnsi"/>
          <w:color w:val="000000"/>
        </w:rPr>
      </w:pPr>
    </w:p>
    <w:p w14:paraId="1675C057"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2) Omschrijving van het </w:t>
      </w:r>
      <w:r w:rsidRPr="007743CF">
        <w:rPr>
          <w:rFonts w:cstheme="minorHAnsi"/>
          <w:color w:val="00B050"/>
        </w:rPr>
        <w:t xml:space="preserve">beoordelingselement / subgunningscriterium </w:t>
      </w:r>
    </w:p>
    <w:p w14:paraId="3E608639" w14:textId="77777777" w:rsidR="0021768D" w:rsidRPr="007743CF" w:rsidRDefault="0021768D" w:rsidP="00A5617D">
      <w:pPr>
        <w:autoSpaceDE w:val="0"/>
        <w:autoSpaceDN w:val="0"/>
        <w:adjustRightInd w:val="0"/>
        <w:spacing w:after="0"/>
        <w:rPr>
          <w:rFonts w:cstheme="minorHAnsi"/>
          <w:color w:val="000000"/>
        </w:rPr>
      </w:pPr>
    </w:p>
    <w:p w14:paraId="180A1087"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Het criterium evalueert enerzijds het </w:t>
      </w:r>
      <w:r w:rsidRPr="007743CF">
        <w:rPr>
          <w:rFonts w:cstheme="minorHAnsi"/>
          <w:color w:val="000000"/>
          <w:u w:val="single"/>
        </w:rPr>
        <w:t>opleidingsniveau</w:t>
      </w:r>
      <w:r w:rsidRPr="007743CF">
        <w:rPr>
          <w:rFonts w:cstheme="minorHAnsi"/>
          <w:color w:val="000000"/>
        </w:rPr>
        <w:t xml:space="preserve"> van het team dat effectief ter beschikking wordt gesteld. Dit houdt in dat de aanbestedende overheid nagaat of de voorgestelde teamleden effectief opgeleid zijn om de opdracht te kunnen uitvoeren. Met andere woorden dient het team over alle noodzakelijke kwalificaties te beschikken om de opdracht in zijn globaliteit aan te kunnen. </w:t>
      </w:r>
    </w:p>
    <w:p w14:paraId="5528BA06" w14:textId="77777777" w:rsidR="0021768D" w:rsidRPr="007743CF" w:rsidRDefault="0021768D" w:rsidP="00A5617D">
      <w:pPr>
        <w:autoSpaceDE w:val="0"/>
        <w:autoSpaceDN w:val="0"/>
        <w:adjustRightInd w:val="0"/>
        <w:spacing w:after="0"/>
        <w:rPr>
          <w:rFonts w:cstheme="minorHAnsi"/>
          <w:color w:val="000000"/>
        </w:rPr>
      </w:pPr>
    </w:p>
    <w:p w14:paraId="16754DC0"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Het opleidingsniveau wordt ruim ingevuld en houdt niet enkel rekening met de hoogst behaalde (universitaire) diploma’s van de teamleden maar evenzeer met bijkomende (erkende) opleidingen in het kader van bv. bijscholing of permanente vorming. </w:t>
      </w:r>
    </w:p>
    <w:p w14:paraId="2D3482DC" w14:textId="77777777" w:rsidR="0021768D" w:rsidRPr="007743CF" w:rsidRDefault="0021768D" w:rsidP="00A5617D">
      <w:pPr>
        <w:autoSpaceDE w:val="0"/>
        <w:autoSpaceDN w:val="0"/>
        <w:adjustRightInd w:val="0"/>
        <w:spacing w:after="0"/>
        <w:rPr>
          <w:rFonts w:cstheme="minorHAnsi"/>
          <w:color w:val="000000"/>
        </w:rPr>
      </w:pPr>
    </w:p>
    <w:p w14:paraId="528D1008"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Hierbij wordt anderzijds ook de relevante beroepservaring van de voorgestelde teamleden toegelicht aan de hand van de opgegeven referenties van ieder voorgesteld teamlid waaruit de specifieke bekwaamheid voor de toebedeelde rol en het takenpakket binnen het team blijkt. </w:t>
      </w:r>
    </w:p>
    <w:p w14:paraId="08ACE225" w14:textId="77777777" w:rsidR="0021768D" w:rsidRPr="007743CF" w:rsidRDefault="0021768D" w:rsidP="00A5617D">
      <w:pPr>
        <w:autoSpaceDE w:val="0"/>
        <w:autoSpaceDN w:val="0"/>
        <w:adjustRightInd w:val="0"/>
        <w:spacing w:after="0"/>
        <w:rPr>
          <w:rFonts w:cstheme="minorHAnsi"/>
          <w:color w:val="000000"/>
        </w:rPr>
      </w:pPr>
    </w:p>
    <w:p w14:paraId="6B6C53BF"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Deze beroepservaring wordt aangetoond middels een vermelding, met toelichting van de opgenomen taken, van de belangrijkste relevante studies of projecten van de laatste 5 jaar waarin het teamlid actief werkzaam was, of van het totaal aantal jaren ervaring in de soort opdrachten. </w:t>
      </w:r>
    </w:p>
    <w:p w14:paraId="35D5A9F8" w14:textId="77777777" w:rsidR="0021768D" w:rsidRPr="007743CF" w:rsidRDefault="0021768D" w:rsidP="00A5617D">
      <w:pPr>
        <w:autoSpaceDE w:val="0"/>
        <w:autoSpaceDN w:val="0"/>
        <w:adjustRightInd w:val="0"/>
        <w:spacing w:after="0"/>
        <w:rPr>
          <w:rFonts w:cstheme="minorHAnsi"/>
          <w:color w:val="000000"/>
        </w:rPr>
      </w:pPr>
    </w:p>
    <w:p w14:paraId="60E65201"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Hierbij dient expliciet te worden geduid waarom de ervaring relevant is in het licht van de onderhavige opdracht en moet verklaard worden dat het teamlid wel degelijk effectief en naar optimaal gebruik zal ingezet worden voor de opdracht. </w:t>
      </w:r>
    </w:p>
    <w:p w14:paraId="7EE4D211" w14:textId="77777777" w:rsidR="0021768D" w:rsidRPr="007743CF" w:rsidRDefault="0021768D" w:rsidP="00A5617D">
      <w:pPr>
        <w:autoSpaceDE w:val="0"/>
        <w:autoSpaceDN w:val="0"/>
        <w:adjustRightInd w:val="0"/>
        <w:spacing w:after="0"/>
        <w:rPr>
          <w:rFonts w:cstheme="minorHAnsi"/>
          <w:color w:val="000000"/>
        </w:rPr>
      </w:pPr>
    </w:p>
    <w:p w14:paraId="2B5BD0FC"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Indien binnen de opdracht meerdere (technische of wetenschappelijke) disciplines aan bod komen, is het essentieel dat de ervaring met de opdracht aanwezig is per discipline bij minstens één lid van het team. </w:t>
      </w:r>
    </w:p>
    <w:p w14:paraId="7C6D224B" w14:textId="77777777" w:rsidR="0021768D" w:rsidRPr="007743CF" w:rsidRDefault="0021768D" w:rsidP="00A5617D">
      <w:pPr>
        <w:autoSpaceDE w:val="0"/>
        <w:autoSpaceDN w:val="0"/>
        <w:adjustRightInd w:val="0"/>
        <w:spacing w:after="0"/>
        <w:rPr>
          <w:rFonts w:cstheme="minorHAnsi"/>
          <w:color w:val="000000"/>
        </w:rPr>
      </w:pPr>
    </w:p>
    <w:p w14:paraId="01C993C8"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Bij beroep op onderaannemers moeten hun opdracht en kwalificaties (en dus ook de ervaring met de opdracht) eveneens expliciet (nominaal, bij naam) meegedeeld worden. Wijzigingen aan de voorgestelde onderaannemers zijn slechts mogelijk na goedkeuring door de aanbestedende overheid van een schriftelijk gemotiveerde vraag. </w:t>
      </w:r>
    </w:p>
    <w:p w14:paraId="2D370EF0" w14:textId="77777777" w:rsidR="0021768D" w:rsidRPr="007743CF" w:rsidRDefault="0021768D" w:rsidP="00A5617D">
      <w:pPr>
        <w:autoSpaceDE w:val="0"/>
        <w:autoSpaceDN w:val="0"/>
        <w:adjustRightInd w:val="0"/>
        <w:spacing w:after="0"/>
        <w:rPr>
          <w:rFonts w:cstheme="minorHAnsi"/>
          <w:color w:val="000000"/>
        </w:rPr>
      </w:pPr>
    </w:p>
    <w:p w14:paraId="3444D845"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Bij de beoordeling van de ervaring kan ook het opleidingsniveau (b.v. doctoraat) en de specifieke wetenschappelijke discipline zelf in aanmerking komen. Een hoog opleidingsniveau én een specifieke discipline zullen compensatie bieden voor een lager ervaringsniveau en vice versa. </w:t>
      </w:r>
    </w:p>
    <w:p w14:paraId="502999B2" w14:textId="77777777" w:rsidR="0021768D" w:rsidRPr="007743CF" w:rsidRDefault="0021768D" w:rsidP="00A5617D">
      <w:pPr>
        <w:autoSpaceDE w:val="0"/>
        <w:autoSpaceDN w:val="0"/>
        <w:adjustRightInd w:val="0"/>
        <w:spacing w:after="0"/>
        <w:rPr>
          <w:rFonts w:cstheme="minorHAnsi"/>
          <w:color w:val="000000"/>
        </w:rPr>
      </w:pPr>
    </w:p>
    <w:p w14:paraId="66FA1834"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Uit de offerte moet blijken op welke wijze het team dankzij de adequate samenstelling, ervaringen en kwalificaties, garanties biedt op een kwalitatieve en tijdige uitvoering van de opdracht. Het door de inschrijver ingezette team moet, ieder lid in zijn vakgebied, de vereiste bekwaamheid bezitten om de regelmatige vooruitgang van de werkzaamheden en de goede uitvoering van de overeenkomst te waarborgen. </w:t>
      </w:r>
    </w:p>
    <w:p w14:paraId="237F7B3A" w14:textId="77777777" w:rsidR="0021768D" w:rsidRPr="007743CF" w:rsidRDefault="0021768D" w:rsidP="00A5617D">
      <w:pPr>
        <w:autoSpaceDE w:val="0"/>
        <w:autoSpaceDN w:val="0"/>
        <w:adjustRightInd w:val="0"/>
        <w:spacing w:after="0"/>
        <w:rPr>
          <w:rFonts w:cstheme="minorHAnsi"/>
          <w:color w:val="000000"/>
        </w:rPr>
      </w:pPr>
    </w:p>
    <w:p w14:paraId="6CA72EF8"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3) Mogelijke toetsstenen: </w:t>
      </w:r>
    </w:p>
    <w:p w14:paraId="64C1C432" w14:textId="77777777" w:rsidR="0021768D" w:rsidRPr="007743CF" w:rsidRDefault="0021768D" w:rsidP="00A5617D">
      <w:pPr>
        <w:autoSpaceDE w:val="0"/>
        <w:autoSpaceDN w:val="0"/>
        <w:adjustRightInd w:val="0"/>
        <w:spacing w:after="0"/>
        <w:rPr>
          <w:rFonts w:cstheme="minorHAnsi"/>
          <w:color w:val="000000"/>
        </w:rPr>
      </w:pPr>
    </w:p>
    <w:p w14:paraId="7890A5C6"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Bij de beoordeling kan de aanbestedende overheid in het bijzonder rekening houden met: </w:t>
      </w:r>
    </w:p>
    <w:p w14:paraId="6034A78C" w14:textId="77777777" w:rsidR="0021768D" w:rsidRPr="007743CF" w:rsidRDefault="0021768D" w:rsidP="00A5617D">
      <w:pPr>
        <w:pStyle w:val="Lijstalinea"/>
        <w:numPr>
          <w:ilvl w:val="0"/>
          <w:numId w:val="41"/>
        </w:numPr>
        <w:autoSpaceDE w:val="0"/>
        <w:autoSpaceDN w:val="0"/>
        <w:adjustRightInd w:val="0"/>
        <w:spacing w:after="70" w:line="240" w:lineRule="auto"/>
        <w:rPr>
          <w:rFonts w:asciiTheme="minorHAnsi" w:hAnsiTheme="minorHAnsi" w:cstheme="minorHAnsi"/>
          <w:color w:val="000000"/>
        </w:rPr>
      </w:pPr>
      <w:r w:rsidRPr="007743CF">
        <w:rPr>
          <w:rFonts w:asciiTheme="minorHAnsi" w:hAnsiTheme="minorHAnsi" w:cstheme="minorHAnsi"/>
          <w:color w:val="000000"/>
        </w:rPr>
        <w:t>behaalde diploma’s van de teamleden; deze moeten effectief in de lijn liggen van hetgeen vereist is voor de uitvoering van de opdracht;</w:t>
      </w:r>
    </w:p>
    <w:p w14:paraId="5F0C8132" w14:textId="77777777" w:rsidR="0021768D" w:rsidRPr="007743CF" w:rsidRDefault="0021768D" w:rsidP="00A5617D">
      <w:pPr>
        <w:pStyle w:val="Lijstalinea"/>
        <w:numPr>
          <w:ilvl w:val="0"/>
          <w:numId w:val="41"/>
        </w:numPr>
        <w:autoSpaceDE w:val="0"/>
        <w:autoSpaceDN w:val="0"/>
        <w:adjustRightInd w:val="0"/>
        <w:spacing w:after="70" w:line="240" w:lineRule="auto"/>
        <w:rPr>
          <w:rFonts w:asciiTheme="minorHAnsi" w:hAnsiTheme="minorHAnsi" w:cstheme="minorHAnsi"/>
          <w:color w:val="000000"/>
        </w:rPr>
      </w:pPr>
      <w:r w:rsidRPr="007743CF">
        <w:rPr>
          <w:rFonts w:asciiTheme="minorHAnsi" w:hAnsiTheme="minorHAnsi" w:cstheme="minorHAnsi"/>
          <w:color w:val="000000"/>
        </w:rPr>
        <w:t>de graad van de diploma’s van de teamleden;</w:t>
      </w:r>
    </w:p>
    <w:p w14:paraId="7DC5451C" w14:textId="77777777" w:rsidR="0021768D" w:rsidRPr="007743CF" w:rsidRDefault="0021768D" w:rsidP="00A5617D">
      <w:pPr>
        <w:pStyle w:val="Lijstalinea"/>
        <w:numPr>
          <w:ilvl w:val="0"/>
          <w:numId w:val="41"/>
        </w:numPr>
        <w:autoSpaceDE w:val="0"/>
        <w:autoSpaceDN w:val="0"/>
        <w:adjustRightInd w:val="0"/>
        <w:spacing w:after="70" w:line="240" w:lineRule="auto"/>
        <w:rPr>
          <w:rFonts w:asciiTheme="minorHAnsi" w:hAnsiTheme="minorHAnsi" w:cstheme="minorHAnsi"/>
          <w:color w:val="000000"/>
        </w:rPr>
      </w:pPr>
      <w:r w:rsidRPr="007743CF">
        <w:rPr>
          <w:rFonts w:asciiTheme="minorHAnsi" w:hAnsiTheme="minorHAnsi" w:cstheme="minorHAnsi"/>
          <w:color w:val="000000"/>
        </w:rPr>
        <w:t xml:space="preserve">de bijkomende opleidingen die de teamleden hebben gevolgd die nuttig zijn voor de opdracht of anderszins een zekere meerwaarde kunnen betekenen; </w:t>
      </w:r>
    </w:p>
    <w:p w14:paraId="13F93D3C" w14:textId="77777777" w:rsidR="0021768D" w:rsidRPr="007743CF" w:rsidRDefault="0021768D" w:rsidP="00A5617D">
      <w:pPr>
        <w:pStyle w:val="Lijstalinea"/>
        <w:numPr>
          <w:ilvl w:val="0"/>
          <w:numId w:val="41"/>
        </w:numPr>
        <w:autoSpaceDE w:val="0"/>
        <w:autoSpaceDN w:val="0"/>
        <w:adjustRightInd w:val="0"/>
        <w:spacing w:after="70" w:line="240" w:lineRule="auto"/>
        <w:rPr>
          <w:rFonts w:asciiTheme="minorHAnsi" w:hAnsiTheme="minorHAnsi" w:cstheme="minorHAnsi"/>
          <w:color w:val="000000"/>
        </w:rPr>
      </w:pPr>
      <w:r w:rsidRPr="007743CF">
        <w:rPr>
          <w:rFonts w:asciiTheme="minorHAnsi" w:hAnsiTheme="minorHAnsi" w:cstheme="minorHAnsi"/>
          <w:color w:val="000000"/>
        </w:rPr>
        <w:t xml:space="preserve">de ervaring van de teamleden met het voorwerp van de opdracht; </w:t>
      </w:r>
    </w:p>
    <w:p w14:paraId="5BAED63A" w14:textId="77777777" w:rsidR="0021768D" w:rsidRPr="007743CF" w:rsidRDefault="0021768D" w:rsidP="00A5617D">
      <w:pPr>
        <w:pStyle w:val="Lijstalinea"/>
        <w:numPr>
          <w:ilvl w:val="0"/>
          <w:numId w:val="41"/>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de ervaring in de uitvoering van gelijkaardige opdrachten aan het voorwerp van de opdracht; </w:t>
      </w:r>
    </w:p>
    <w:p w14:paraId="5D5D4815" w14:textId="77777777" w:rsidR="0021768D" w:rsidRPr="007743CF" w:rsidRDefault="0021768D" w:rsidP="00A5617D">
      <w:pPr>
        <w:pStyle w:val="Lijstalinea"/>
        <w:numPr>
          <w:ilvl w:val="0"/>
          <w:numId w:val="41"/>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w:t>
      </w:r>
    </w:p>
    <w:p w14:paraId="5EA345BD" w14:textId="77777777" w:rsidR="0021768D" w:rsidRPr="007743CF" w:rsidRDefault="0021768D" w:rsidP="00A5617D">
      <w:pPr>
        <w:autoSpaceDE w:val="0"/>
        <w:autoSpaceDN w:val="0"/>
        <w:adjustRightInd w:val="0"/>
        <w:spacing w:after="0"/>
        <w:ind w:left="720"/>
        <w:contextualSpacing/>
        <w:rPr>
          <w:rFonts w:cstheme="minorHAnsi"/>
          <w:color w:val="000000"/>
        </w:rPr>
      </w:pPr>
    </w:p>
    <w:p w14:paraId="38B74405" w14:textId="77777777" w:rsidR="0021768D" w:rsidRPr="007743CF" w:rsidRDefault="0021768D" w:rsidP="00A5617D">
      <w:pPr>
        <w:autoSpaceDE w:val="0"/>
        <w:autoSpaceDN w:val="0"/>
        <w:adjustRightInd w:val="0"/>
        <w:spacing w:after="0"/>
        <w:rPr>
          <w:rFonts w:cstheme="minorHAnsi"/>
          <w:color w:val="000000"/>
        </w:rPr>
      </w:pPr>
      <w:r w:rsidRPr="007743CF">
        <w:rPr>
          <w:rFonts w:cstheme="minorHAnsi"/>
          <w:color w:val="000000"/>
        </w:rPr>
        <w:t xml:space="preserve">4) Bewijs </w:t>
      </w:r>
    </w:p>
    <w:p w14:paraId="69B93DEB" w14:textId="77777777" w:rsidR="0021768D" w:rsidRPr="007743CF" w:rsidRDefault="0021768D" w:rsidP="00A5617D">
      <w:pPr>
        <w:autoSpaceDE w:val="0"/>
        <w:autoSpaceDN w:val="0"/>
        <w:adjustRightInd w:val="0"/>
        <w:spacing w:after="0"/>
        <w:rPr>
          <w:rFonts w:cstheme="minorHAnsi"/>
          <w:color w:val="000000"/>
        </w:rPr>
      </w:pPr>
    </w:p>
    <w:p w14:paraId="028952DE" w14:textId="77777777" w:rsidR="0021768D" w:rsidRPr="007743CF" w:rsidRDefault="0021768D" w:rsidP="00A5617D">
      <w:pPr>
        <w:autoSpaceDE w:val="0"/>
        <w:autoSpaceDN w:val="0"/>
        <w:adjustRightInd w:val="0"/>
        <w:spacing w:after="0"/>
        <w:rPr>
          <w:rFonts w:cstheme="minorHAnsi"/>
          <w:color w:val="FF0000"/>
        </w:rPr>
      </w:pPr>
      <w:r w:rsidRPr="007743CF">
        <w:rPr>
          <w:rFonts w:cstheme="minorHAnsi"/>
          <w:color w:val="000000"/>
        </w:rPr>
        <w:t xml:space="preserve">Het bewijs voor dit </w:t>
      </w:r>
      <w:r w:rsidRPr="007743CF">
        <w:rPr>
          <w:rFonts w:cstheme="minorHAnsi"/>
          <w:color w:val="00B050"/>
        </w:rPr>
        <w:t>beoordelingselement/subcriterium</w:t>
      </w:r>
      <w:r w:rsidRPr="007743CF">
        <w:rPr>
          <w:rFonts w:cstheme="minorHAnsi"/>
          <w:color w:val="000000"/>
        </w:rPr>
        <w:t xml:space="preserve"> wordt geleverd aan de hand van referenties van het team met gelijkaardige projecten die hun ervaring aantoont, door het verschaffen van kopijen van diploma’s, getuigschriften en andere bewijzen van deelname aan opleidingen. De inschrijver dient in het bijzonder het opleidingsniveau in volgende disciplines toe te lichten: </w:t>
      </w:r>
      <w:r w:rsidRPr="007743CF">
        <w:rPr>
          <w:rFonts w:cstheme="minorHAnsi"/>
          <w:color w:val="FF0000"/>
        </w:rPr>
        <w:t xml:space="preserve">*** </w:t>
      </w:r>
    </w:p>
    <w:p w14:paraId="2436360E" w14:textId="77777777" w:rsidR="00F32B95" w:rsidRPr="007743CF" w:rsidRDefault="00F32B95" w:rsidP="00A5617D">
      <w:pPr>
        <w:autoSpaceDE w:val="0"/>
        <w:autoSpaceDN w:val="0"/>
        <w:adjustRightInd w:val="0"/>
        <w:spacing w:after="0"/>
        <w:rPr>
          <w:rFonts w:cstheme="minorHAnsi"/>
          <w:b/>
          <w:bCs/>
          <w:color w:val="000000"/>
        </w:rPr>
      </w:pPr>
    </w:p>
    <w:p w14:paraId="78C5CA88" w14:textId="77777777" w:rsidR="00247012" w:rsidRPr="007743CF" w:rsidRDefault="00247012" w:rsidP="00A5617D">
      <w:pPr>
        <w:autoSpaceDE w:val="0"/>
        <w:autoSpaceDN w:val="0"/>
        <w:adjustRightInd w:val="0"/>
        <w:spacing w:after="0"/>
        <w:rPr>
          <w:rFonts w:cstheme="minorHAnsi"/>
          <w:b/>
          <w:bCs/>
          <w:i/>
          <w:iCs/>
          <w:color w:val="000000"/>
        </w:rPr>
      </w:pPr>
      <w:r w:rsidRPr="007743CF">
        <w:rPr>
          <w:rFonts w:cstheme="minorHAnsi"/>
          <w:b/>
          <w:bCs/>
          <w:color w:val="000000"/>
        </w:rPr>
        <w:t xml:space="preserve">1.2 Flexibiliteit van het team </w:t>
      </w:r>
    </w:p>
    <w:p w14:paraId="56F7B047" w14:textId="77777777" w:rsidR="00247012" w:rsidRPr="007743CF" w:rsidRDefault="00247012" w:rsidP="00A5617D">
      <w:pPr>
        <w:autoSpaceDE w:val="0"/>
        <w:autoSpaceDN w:val="0"/>
        <w:adjustRightInd w:val="0"/>
        <w:spacing w:after="0"/>
        <w:rPr>
          <w:rFonts w:cstheme="minorHAnsi"/>
          <w:color w:val="000000"/>
        </w:rPr>
      </w:pPr>
    </w:p>
    <w:p w14:paraId="77326AC8"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1) Doel </w:t>
      </w:r>
    </w:p>
    <w:p w14:paraId="64377670" w14:textId="77777777" w:rsidR="00247012" w:rsidRPr="007743CF" w:rsidRDefault="00247012" w:rsidP="00A5617D">
      <w:pPr>
        <w:autoSpaceDE w:val="0"/>
        <w:autoSpaceDN w:val="0"/>
        <w:adjustRightInd w:val="0"/>
        <w:spacing w:after="0"/>
        <w:rPr>
          <w:rFonts w:cstheme="minorHAnsi"/>
          <w:color w:val="000000"/>
        </w:rPr>
      </w:pPr>
    </w:p>
    <w:p w14:paraId="3EC78339"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Teneinde een deugdelijke uitvoering van de opdracht te garanderen dient het voorgestelde team in staat te zijn in te spelen op wijzigingen die zich mogelijks zullen voordoen zowel voorafgaand als tijdens de uitvoering van de opdracht. Voor deze opdracht is het m.a.w. van essentieel belang dat wijzigingen door de opdrachtnemer kunnen worden opgevangen en derhalve de tijdige uitvoering van de opdracht niet in het gedrang komt zonder daarenboven in te boeten op de verzekerde kwaliteit in de opgegeven offerte. </w:t>
      </w:r>
    </w:p>
    <w:p w14:paraId="07020810" w14:textId="77777777" w:rsidR="00247012" w:rsidRPr="007743CF" w:rsidRDefault="00247012" w:rsidP="00A5617D">
      <w:pPr>
        <w:autoSpaceDE w:val="0"/>
        <w:autoSpaceDN w:val="0"/>
        <w:adjustRightInd w:val="0"/>
        <w:spacing w:after="0"/>
        <w:rPr>
          <w:rFonts w:cstheme="minorHAnsi"/>
          <w:color w:val="000000"/>
        </w:rPr>
      </w:pPr>
    </w:p>
    <w:p w14:paraId="73FC05EE"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Van bepaalde werkenopdrachten kan immers worden verwacht dat niet alle factoren reeds kenbaar of vaststaand zijn bij de opmaak en publicatie van het bestek, maar dat zij daarentegen wel onderhevig zijn aan veranderingen die nopen tot een gewijzigde aanpak van en door het team. Evenzeer kan de aanbestedende overheid verwachten dat de inschrijver aangeeft in welke mate hijzelf de nodige flexibiliteit aan de dag kan leggen binnen zijn interne organisatie. De goede uitvoering van de opdracht heeft er immers alle baat bij dat het voorgestelde personeel een andere samenstelling kan aannemen wanneer de gewijzigde omstandigheden zich daartoe verplichten. </w:t>
      </w:r>
    </w:p>
    <w:p w14:paraId="267C7D8A" w14:textId="77777777" w:rsidR="00247012" w:rsidRPr="007743CF" w:rsidRDefault="00247012" w:rsidP="00A5617D">
      <w:pPr>
        <w:autoSpaceDE w:val="0"/>
        <w:autoSpaceDN w:val="0"/>
        <w:adjustRightInd w:val="0"/>
        <w:spacing w:after="0"/>
        <w:rPr>
          <w:rFonts w:cstheme="minorHAnsi"/>
          <w:color w:val="000000"/>
        </w:rPr>
      </w:pPr>
    </w:p>
    <w:p w14:paraId="10E8D733"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2) Omschrijving van het </w:t>
      </w:r>
      <w:r w:rsidRPr="007743CF">
        <w:rPr>
          <w:rFonts w:cstheme="minorHAnsi"/>
          <w:color w:val="00B050"/>
        </w:rPr>
        <w:t>beoordelingselement / subgunningscriterium</w:t>
      </w:r>
      <w:r w:rsidRPr="007743CF">
        <w:rPr>
          <w:rFonts w:cstheme="minorHAnsi"/>
          <w:color w:val="000000"/>
        </w:rPr>
        <w:t xml:space="preserve"> </w:t>
      </w:r>
    </w:p>
    <w:p w14:paraId="4F947E9E" w14:textId="77777777" w:rsidR="00247012" w:rsidRPr="007743CF" w:rsidRDefault="00247012" w:rsidP="00A5617D">
      <w:pPr>
        <w:autoSpaceDE w:val="0"/>
        <w:autoSpaceDN w:val="0"/>
        <w:adjustRightInd w:val="0"/>
        <w:spacing w:after="0"/>
        <w:rPr>
          <w:rFonts w:cstheme="minorHAnsi"/>
          <w:color w:val="000000"/>
        </w:rPr>
      </w:pPr>
    </w:p>
    <w:p w14:paraId="0ECA4AFE"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In dit </w:t>
      </w:r>
      <w:r w:rsidRPr="007743CF">
        <w:rPr>
          <w:rFonts w:cstheme="minorHAnsi"/>
          <w:color w:val="00B050"/>
        </w:rPr>
        <w:t xml:space="preserve">beoordelingselement/subcriterium </w:t>
      </w:r>
      <w:r w:rsidRPr="007743CF">
        <w:rPr>
          <w:rFonts w:cstheme="minorHAnsi"/>
          <w:color w:val="000000"/>
        </w:rPr>
        <w:t xml:space="preserve">wordt het aanpassingsvermogen van het voorgestelde team beoordeeld. Dit houdt in dat het team zich makkelijk kan aanpassen aan een veranderde omgeving, werkwijze, werktijden, taken, verantwoordelijkheden en gedragingen van anderen. </w:t>
      </w:r>
    </w:p>
    <w:p w14:paraId="01ABB2B7" w14:textId="77777777" w:rsidR="00247012" w:rsidRPr="007743CF" w:rsidRDefault="00247012" w:rsidP="00A5617D">
      <w:pPr>
        <w:autoSpaceDE w:val="0"/>
        <w:autoSpaceDN w:val="0"/>
        <w:adjustRightInd w:val="0"/>
        <w:spacing w:after="0"/>
        <w:rPr>
          <w:rFonts w:cstheme="minorHAnsi"/>
          <w:color w:val="000000"/>
        </w:rPr>
      </w:pPr>
    </w:p>
    <w:p w14:paraId="32F3D20D"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Specifiek betekent dit onder andere dat de inschrijver dient aan te tonen dat hij een aanpak heeft die ertoe leidt dat de continuïteit van de uitvoering van de opdracht niet in het gedrag komt. In het kader hiervan wordt ook beoordeeld in welke mate de processen bij de inschrijver garanderen dat er </w:t>
      </w:r>
      <w:r w:rsidRPr="007743CF">
        <w:rPr>
          <w:rFonts w:cstheme="minorHAnsi"/>
          <w:color w:val="000000"/>
        </w:rPr>
        <w:lastRenderedPageBreak/>
        <w:t xml:space="preserve">in geval van gewijzigde of onvoorziene omstandigheden er een degelijke aanpassing zal zijn om het beoogde doel te bereiken en eventuele hinder te minimaliseren of zelfs uit te sluiten. </w:t>
      </w:r>
    </w:p>
    <w:p w14:paraId="4ECDFFB6" w14:textId="77777777" w:rsidR="00247012" w:rsidRPr="007743CF" w:rsidRDefault="00247012" w:rsidP="00A5617D">
      <w:pPr>
        <w:autoSpaceDE w:val="0"/>
        <w:autoSpaceDN w:val="0"/>
        <w:adjustRightInd w:val="0"/>
        <w:spacing w:after="0"/>
        <w:rPr>
          <w:rFonts w:cstheme="minorHAnsi"/>
          <w:color w:val="000000"/>
        </w:rPr>
      </w:pPr>
    </w:p>
    <w:p w14:paraId="4FD7C26E"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Flexibiliteit heeft ook een impact op het stellen van prioriteiten; van de inschrijver wordt verwacht dat hij de juiste prioriteiten kan stellen en zelf de situatie kan inschatten en op basis van zijn kennis als opdrachtnemer voorstellen kan doen omtrent taken die belangrijker of minder belangrijk zijn om het beoogde doel binnen de gestelde termijn te bereiken met inachtneming van alle omstandigheden. </w:t>
      </w:r>
    </w:p>
    <w:p w14:paraId="234AE395" w14:textId="77777777" w:rsidR="00247012" w:rsidRPr="007743CF" w:rsidRDefault="00247012" w:rsidP="00A5617D">
      <w:pPr>
        <w:autoSpaceDE w:val="0"/>
        <w:autoSpaceDN w:val="0"/>
        <w:adjustRightInd w:val="0"/>
        <w:spacing w:after="0"/>
        <w:rPr>
          <w:rFonts w:cstheme="minorHAnsi"/>
          <w:color w:val="000000"/>
        </w:rPr>
      </w:pPr>
    </w:p>
    <w:p w14:paraId="0B099B02"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Er wordt ook flexibiliteit gevraagd in geval van gewijzigde omstandigheden binnen het team zelf, vb. in welke mate zijn de teamleden voorbereid op een plotselinge onbeschikbaarheid of vertrek van een teamlid en hoe wordt de continuïteit in dat geval verzekerd. </w:t>
      </w:r>
    </w:p>
    <w:p w14:paraId="0A8C40F8" w14:textId="77777777" w:rsidR="00247012" w:rsidRPr="007743CF" w:rsidRDefault="00247012" w:rsidP="00A5617D">
      <w:pPr>
        <w:autoSpaceDE w:val="0"/>
        <w:autoSpaceDN w:val="0"/>
        <w:adjustRightInd w:val="0"/>
        <w:spacing w:after="0"/>
        <w:rPr>
          <w:rFonts w:cstheme="minorHAnsi"/>
          <w:color w:val="000000"/>
        </w:rPr>
      </w:pPr>
    </w:p>
    <w:p w14:paraId="41A52822"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3) Mogelijke toetsstenen </w:t>
      </w:r>
    </w:p>
    <w:p w14:paraId="78018979" w14:textId="77777777" w:rsidR="00247012" w:rsidRPr="007743CF" w:rsidRDefault="00247012" w:rsidP="00A5617D">
      <w:pPr>
        <w:autoSpaceDE w:val="0"/>
        <w:autoSpaceDN w:val="0"/>
        <w:adjustRightInd w:val="0"/>
        <w:spacing w:after="0"/>
        <w:rPr>
          <w:rFonts w:cstheme="minorHAnsi"/>
          <w:color w:val="000000"/>
        </w:rPr>
      </w:pPr>
    </w:p>
    <w:p w14:paraId="6E03E116"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In het bijzonder kunnen onder andere volgende aspecten van flexibiliteit, en hoe de inschrijver dit tracht te verwezenlijken, voor deze opdracht tot uiting te komen: </w:t>
      </w:r>
    </w:p>
    <w:p w14:paraId="25DF0C32" w14:textId="77777777" w:rsidR="00247012" w:rsidRPr="007743CF" w:rsidRDefault="00247012" w:rsidP="00A5617D">
      <w:pPr>
        <w:pStyle w:val="Lijstalinea"/>
        <w:numPr>
          <w:ilvl w:val="0"/>
          <w:numId w:val="42"/>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het aanpassingsvermogen, het efficiënt werken onder wisselende omstandigheden, van het team; </w:t>
      </w:r>
    </w:p>
    <w:p w14:paraId="78E38FBC" w14:textId="77777777" w:rsidR="00247012" w:rsidRPr="007743CF" w:rsidRDefault="00247012" w:rsidP="00A5617D">
      <w:pPr>
        <w:pStyle w:val="Lijstalinea"/>
        <w:numPr>
          <w:ilvl w:val="0"/>
          <w:numId w:val="42"/>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de creativiteit, het bedenken van correcte en snelle oplossingen voor niet-voorziene en gewijzigde omstandigheden; </w:t>
      </w:r>
    </w:p>
    <w:p w14:paraId="4D0E1AA1" w14:textId="77777777" w:rsidR="00247012" w:rsidRPr="007743CF" w:rsidRDefault="00247012" w:rsidP="00A5617D">
      <w:pPr>
        <w:pStyle w:val="Lijstalinea"/>
        <w:numPr>
          <w:ilvl w:val="0"/>
          <w:numId w:val="42"/>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het snel kunnen schakelen, het probleemloos overschakelen op nieuwe taken die deze verandering met zich meebrengt; </w:t>
      </w:r>
    </w:p>
    <w:p w14:paraId="31206BBB" w14:textId="77777777" w:rsidR="00247012" w:rsidRPr="007743CF" w:rsidRDefault="00247012" w:rsidP="00A5617D">
      <w:pPr>
        <w:autoSpaceDE w:val="0"/>
        <w:autoSpaceDN w:val="0"/>
        <w:adjustRightInd w:val="0"/>
        <w:spacing w:after="0"/>
        <w:rPr>
          <w:rFonts w:cstheme="minorHAnsi"/>
          <w:color w:val="000000"/>
        </w:rPr>
      </w:pPr>
    </w:p>
    <w:p w14:paraId="43D1A539" w14:textId="77777777" w:rsidR="00247012" w:rsidRPr="007743CF" w:rsidRDefault="00247012" w:rsidP="00A5617D">
      <w:pPr>
        <w:pStyle w:val="Grijzekader"/>
      </w:pPr>
      <w:r w:rsidRPr="007743CF">
        <w:t xml:space="preserve">De drie bovenstaande </w:t>
      </w:r>
      <w:r w:rsidRPr="007743CF">
        <w:rPr>
          <w:i/>
          <w:iCs/>
        </w:rPr>
        <w:t xml:space="preserve">concrete </w:t>
      </w:r>
      <w:r w:rsidRPr="007743CF">
        <w:t>toetsstenen dienen de mate van het mogelijke te worden aangepast aan de concrete omstandigheden van de opdracht.</w:t>
      </w:r>
    </w:p>
    <w:p w14:paraId="5CBC4FB3" w14:textId="23BC5538" w:rsidR="00247012" w:rsidRPr="007743CF" w:rsidRDefault="00247012" w:rsidP="00A5617D">
      <w:pPr>
        <w:autoSpaceDE w:val="0"/>
        <w:autoSpaceDN w:val="0"/>
        <w:adjustRightInd w:val="0"/>
        <w:spacing w:after="0"/>
        <w:ind w:firstLine="60"/>
        <w:rPr>
          <w:rFonts w:cstheme="minorHAnsi"/>
          <w:color w:val="000000"/>
        </w:rPr>
      </w:pPr>
    </w:p>
    <w:p w14:paraId="3F4A779E" w14:textId="77777777" w:rsidR="00247012" w:rsidRPr="007743CF" w:rsidRDefault="00247012" w:rsidP="00A5617D">
      <w:pPr>
        <w:pStyle w:val="Lijstalinea"/>
        <w:numPr>
          <w:ilvl w:val="0"/>
          <w:numId w:val="43"/>
        </w:numPr>
        <w:autoSpaceDE w:val="0"/>
        <w:autoSpaceDN w:val="0"/>
        <w:adjustRightInd w:val="0"/>
        <w:spacing w:after="68" w:line="240" w:lineRule="auto"/>
        <w:rPr>
          <w:rFonts w:asciiTheme="minorHAnsi" w:hAnsiTheme="minorHAnsi" w:cstheme="minorHAnsi"/>
          <w:color w:val="000000"/>
        </w:rPr>
      </w:pPr>
      <w:r w:rsidRPr="007743CF">
        <w:rPr>
          <w:rFonts w:asciiTheme="minorHAnsi" w:hAnsiTheme="minorHAnsi" w:cstheme="minorHAnsi"/>
          <w:color w:val="000000"/>
        </w:rPr>
        <w:t xml:space="preserve">de administratieve beschikbaarheid van het team, in welke mate het team gezwind op vragen en verzoeken van de aanbestedende overheid kan antwoorden en; </w:t>
      </w:r>
    </w:p>
    <w:p w14:paraId="26DBD053" w14:textId="77777777" w:rsidR="00247012" w:rsidRPr="007743CF" w:rsidRDefault="00247012" w:rsidP="00A5617D">
      <w:pPr>
        <w:pStyle w:val="Lijstalinea"/>
        <w:numPr>
          <w:ilvl w:val="0"/>
          <w:numId w:val="43"/>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de mate waarin het team kan omgaan met gewijzigde omstandigheden binnen het team zelf; </w:t>
      </w:r>
    </w:p>
    <w:p w14:paraId="59D3D784" w14:textId="77777777" w:rsidR="00247012" w:rsidRPr="007743CF" w:rsidRDefault="00247012" w:rsidP="00A5617D">
      <w:pPr>
        <w:pStyle w:val="Lijstalinea"/>
        <w:numPr>
          <w:ilvl w:val="0"/>
          <w:numId w:val="43"/>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 </w:t>
      </w:r>
    </w:p>
    <w:p w14:paraId="2EFFDB37" w14:textId="77777777" w:rsidR="00247012" w:rsidRPr="007743CF" w:rsidRDefault="00247012" w:rsidP="00A5617D">
      <w:pPr>
        <w:autoSpaceDE w:val="0"/>
        <w:autoSpaceDN w:val="0"/>
        <w:adjustRightInd w:val="0"/>
        <w:spacing w:after="0"/>
        <w:rPr>
          <w:rFonts w:cstheme="minorHAnsi"/>
          <w:color w:val="000000"/>
        </w:rPr>
      </w:pPr>
    </w:p>
    <w:p w14:paraId="288994EA"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4) Bewijs </w:t>
      </w:r>
    </w:p>
    <w:p w14:paraId="412296DF" w14:textId="77777777" w:rsidR="00247012" w:rsidRPr="007743CF" w:rsidRDefault="00247012" w:rsidP="00A5617D">
      <w:pPr>
        <w:autoSpaceDE w:val="0"/>
        <w:autoSpaceDN w:val="0"/>
        <w:adjustRightInd w:val="0"/>
        <w:spacing w:after="0"/>
        <w:rPr>
          <w:rFonts w:cstheme="minorHAnsi"/>
          <w:color w:val="000000"/>
        </w:rPr>
      </w:pPr>
    </w:p>
    <w:p w14:paraId="6702B5E3"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Het bewijs voor dit element wordt geleverd aan de hand van een verklarende nota van maximaal </w:t>
      </w:r>
      <w:r w:rsidRPr="007743CF">
        <w:rPr>
          <w:rFonts w:cstheme="minorHAnsi"/>
          <w:color w:val="FF0000"/>
        </w:rPr>
        <w:t>***</w:t>
      </w:r>
      <w:r w:rsidRPr="007743CF">
        <w:rPr>
          <w:rFonts w:cstheme="minorHAnsi"/>
          <w:color w:val="000000"/>
        </w:rPr>
        <w:t xml:space="preserve"> bladzijden </w:t>
      </w:r>
      <w:bookmarkStart w:id="151" w:name="_Hlk15305643"/>
      <w:r w:rsidRPr="007743CF">
        <w:rPr>
          <w:rFonts w:cstheme="minorHAnsi"/>
          <w:color w:val="000000"/>
        </w:rPr>
        <w:t xml:space="preserve">(in lettertype </w:t>
      </w:r>
      <w:r w:rsidRPr="007743CF">
        <w:rPr>
          <w:rFonts w:cstheme="minorHAnsi"/>
          <w:color w:val="FF0000"/>
        </w:rPr>
        <w:t>***</w:t>
      </w:r>
      <w:r w:rsidRPr="007743CF">
        <w:rPr>
          <w:rFonts w:cstheme="minorHAnsi"/>
          <w:color w:val="000000"/>
        </w:rPr>
        <w:t xml:space="preserve"> en lettergrootte </w:t>
      </w:r>
      <w:r w:rsidRPr="007743CF">
        <w:rPr>
          <w:rFonts w:cstheme="minorHAnsi"/>
          <w:color w:val="FF0000"/>
        </w:rPr>
        <w:t>***</w:t>
      </w:r>
      <w:r w:rsidRPr="007743CF">
        <w:rPr>
          <w:rFonts w:cstheme="minorHAnsi"/>
          <w:color w:val="000000"/>
        </w:rPr>
        <w:t>)</w:t>
      </w:r>
      <w:bookmarkEnd w:id="151"/>
      <w:r w:rsidRPr="007743CF">
        <w:rPr>
          <w:rFonts w:cstheme="minorHAnsi"/>
          <w:color w:val="000000"/>
        </w:rPr>
        <w:t>.</w:t>
      </w:r>
    </w:p>
    <w:p w14:paraId="6E08AD3D" w14:textId="77777777" w:rsidR="00247012" w:rsidRPr="007743CF" w:rsidRDefault="00247012" w:rsidP="00A5617D">
      <w:pPr>
        <w:autoSpaceDE w:val="0"/>
        <w:autoSpaceDN w:val="0"/>
        <w:adjustRightInd w:val="0"/>
        <w:spacing w:after="0"/>
        <w:rPr>
          <w:rFonts w:cstheme="minorHAnsi"/>
          <w:color w:val="000000"/>
        </w:rPr>
      </w:pPr>
    </w:p>
    <w:p w14:paraId="5DEAECF4" w14:textId="77777777" w:rsidR="00247012" w:rsidRPr="007743CF" w:rsidRDefault="00247012" w:rsidP="00A5617D">
      <w:pPr>
        <w:pStyle w:val="Grijzekader"/>
      </w:pPr>
      <w:r w:rsidRPr="007743CF">
        <w:t xml:space="preserve">Gelet op de lange periode tussen indiening offerte en uitvoering opdracht (en soms de lange duur van de uitvoering), is het niet evident om de samenstelling van het team, alsook de vervangers reeds in offertefase te kennen. </w:t>
      </w:r>
    </w:p>
    <w:p w14:paraId="52135933" w14:textId="77777777" w:rsidR="00247012" w:rsidRPr="007743CF" w:rsidRDefault="00247012" w:rsidP="00A5617D">
      <w:pPr>
        <w:autoSpaceDE w:val="0"/>
        <w:autoSpaceDN w:val="0"/>
        <w:adjustRightInd w:val="0"/>
        <w:spacing w:after="0"/>
        <w:rPr>
          <w:rFonts w:cstheme="minorHAnsi"/>
          <w:color w:val="000000"/>
        </w:rPr>
      </w:pPr>
    </w:p>
    <w:p w14:paraId="4B51D0AB" w14:textId="77777777" w:rsidR="00247012" w:rsidRPr="007743CF" w:rsidRDefault="00247012" w:rsidP="00A5617D">
      <w:pPr>
        <w:autoSpaceDE w:val="0"/>
        <w:autoSpaceDN w:val="0"/>
        <w:adjustRightInd w:val="0"/>
        <w:spacing w:after="0"/>
        <w:rPr>
          <w:rFonts w:cstheme="minorHAnsi"/>
          <w:b/>
          <w:bCs/>
          <w:i/>
          <w:iCs/>
          <w:color w:val="000000"/>
        </w:rPr>
      </w:pPr>
      <w:r w:rsidRPr="007743CF">
        <w:rPr>
          <w:rFonts w:cstheme="minorHAnsi"/>
          <w:b/>
          <w:bCs/>
          <w:color w:val="000000"/>
        </w:rPr>
        <w:t xml:space="preserve">1.3 Mogelijkheid tot het ter beschikking stellen van geschikte vervangers </w:t>
      </w:r>
      <w:r w:rsidRPr="007743CF">
        <w:rPr>
          <w:rFonts w:cstheme="minorHAnsi"/>
          <w:b/>
          <w:bCs/>
          <w:i/>
          <w:iCs/>
          <w:color w:val="000000"/>
        </w:rPr>
        <w:t xml:space="preserve"> </w:t>
      </w:r>
    </w:p>
    <w:p w14:paraId="1CBF137A" w14:textId="77777777" w:rsidR="00247012" w:rsidRPr="007743CF" w:rsidRDefault="00247012" w:rsidP="00A5617D">
      <w:pPr>
        <w:autoSpaceDE w:val="0"/>
        <w:autoSpaceDN w:val="0"/>
        <w:adjustRightInd w:val="0"/>
        <w:spacing w:after="0"/>
        <w:rPr>
          <w:rFonts w:cstheme="minorHAnsi"/>
          <w:color w:val="000000"/>
        </w:rPr>
      </w:pPr>
    </w:p>
    <w:p w14:paraId="695B039D"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1) Doel </w:t>
      </w:r>
    </w:p>
    <w:p w14:paraId="63A68522" w14:textId="77777777" w:rsidR="00247012" w:rsidRPr="007743CF" w:rsidRDefault="00247012" w:rsidP="00A5617D">
      <w:pPr>
        <w:autoSpaceDE w:val="0"/>
        <w:autoSpaceDN w:val="0"/>
        <w:adjustRightInd w:val="0"/>
        <w:spacing w:after="0"/>
        <w:rPr>
          <w:rFonts w:cstheme="minorHAnsi"/>
          <w:color w:val="000000"/>
        </w:rPr>
      </w:pPr>
    </w:p>
    <w:p w14:paraId="064E6729"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Meer dan eens komt het voor dat er zich in de loop van de uitvoering van de opdracht er zich veranderingen voordoen in de samenstelling van het team. De aangeduide teamleden dienen weliswaar effectief beschikbaar te zijn, echter kan het voorvallen dat omwille van overmacht een of meerdere teamleden niet langer inzetbaar zijn. In dit geval dient de kwalitatieve en stipte uitvoering van de opdracht gewaarborgd te blijven en dient de opdrachtnemer te voorzien in een geschikte vervanger. Het opnemen van dit </w:t>
      </w:r>
      <w:r w:rsidRPr="007743CF">
        <w:rPr>
          <w:rFonts w:cstheme="minorHAnsi"/>
          <w:color w:val="00B050"/>
        </w:rPr>
        <w:t>subgunningscriterium / beoordelingselement</w:t>
      </w:r>
      <w:r w:rsidRPr="007743CF">
        <w:rPr>
          <w:rFonts w:cstheme="minorHAnsi"/>
          <w:color w:val="000000"/>
        </w:rPr>
        <w:t xml:space="preserve"> spoort de opdrachtnemer aan om op deze situatie te anticiperen door aan de aanbestedende overheid een lijst met beschikbare vervangers voor te leggen. </w:t>
      </w:r>
    </w:p>
    <w:p w14:paraId="08D84266" w14:textId="77777777" w:rsidR="00247012" w:rsidRPr="007743CF" w:rsidRDefault="00247012" w:rsidP="00A5617D">
      <w:pPr>
        <w:autoSpaceDE w:val="0"/>
        <w:autoSpaceDN w:val="0"/>
        <w:adjustRightInd w:val="0"/>
        <w:spacing w:after="0"/>
        <w:rPr>
          <w:rFonts w:cstheme="minorHAnsi"/>
          <w:color w:val="000000"/>
        </w:rPr>
      </w:pPr>
    </w:p>
    <w:p w14:paraId="6B7806DD"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2) Omschrijving van het </w:t>
      </w:r>
      <w:r w:rsidRPr="007743CF">
        <w:rPr>
          <w:rFonts w:cstheme="minorHAnsi"/>
          <w:color w:val="00B050"/>
        </w:rPr>
        <w:t>beoordelingselement / subgunningscriterium</w:t>
      </w:r>
      <w:r w:rsidRPr="007743CF">
        <w:rPr>
          <w:rFonts w:cstheme="minorHAnsi"/>
          <w:color w:val="000000"/>
        </w:rPr>
        <w:t xml:space="preserve"> </w:t>
      </w:r>
    </w:p>
    <w:p w14:paraId="76AC34E2" w14:textId="77777777" w:rsidR="00247012" w:rsidRPr="007743CF" w:rsidRDefault="00247012" w:rsidP="00A5617D">
      <w:pPr>
        <w:autoSpaceDE w:val="0"/>
        <w:autoSpaceDN w:val="0"/>
        <w:adjustRightInd w:val="0"/>
        <w:spacing w:after="0"/>
        <w:rPr>
          <w:rFonts w:cstheme="minorHAnsi"/>
          <w:color w:val="000000"/>
        </w:rPr>
      </w:pPr>
    </w:p>
    <w:p w14:paraId="4775B1D2"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Bij eventuele onbeschikbaarheid van de aangeduide teamleden ingevolge overmacht, dient de inschrijver vervangers aan te duiden met een gelijkwaardige opleiding en ervaring. De aanbestedende overheid kan erop toezien dat ieder teamlid een gelijkwaardige vervanger heeft en bepaalt zelf of de vervanger al dan niet een gelijkwaardig profiel heeft overeenkomstig de vereisten opgelegd in het bestek. </w:t>
      </w:r>
    </w:p>
    <w:p w14:paraId="0933988A" w14:textId="77777777" w:rsidR="00247012" w:rsidRPr="007743CF" w:rsidRDefault="00247012" w:rsidP="00A5617D">
      <w:pPr>
        <w:autoSpaceDE w:val="0"/>
        <w:autoSpaceDN w:val="0"/>
        <w:adjustRightInd w:val="0"/>
        <w:spacing w:after="0"/>
        <w:rPr>
          <w:rFonts w:cstheme="minorHAnsi"/>
          <w:color w:val="000000"/>
        </w:rPr>
      </w:pPr>
    </w:p>
    <w:p w14:paraId="1B6F920B"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3) Mogelijke toetsstenen</w:t>
      </w:r>
    </w:p>
    <w:p w14:paraId="22427468" w14:textId="77777777" w:rsidR="00247012" w:rsidRPr="007743CF" w:rsidRDefault="00247012" w:rsidP="00A5617D">
      <w:pPr>
        <w:autoSpaceDE w:val="0"/>
        <w:autoSpaceDN w:val="0"/>
        <w:adjustRightInd w:val="0"/>
        <w:spacing w:after="0"/>
        <w:rPr>
          <w:rFonts w:cstheme="minorHAnsi"/>
          <w:color w:val="000000"/>
        </w:rPr>
      </w:pPr>
    </w:p>
    <w:p w14:paraId="6A788D66"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Bij de beoordeling van dit </w:t>
      </w:r>
      <w:r w:rsidRPr="007743CF">
        <w:rPr>
          <w:rFonts w:cstheme="minorHAnsi"/>
          <w:color w:val="00B050"/>
        </w:rPr>
        <w:t xml:space="preserve">beoordelingselement / subgunningscriterium </w:t>
      </w:r>
      <w:r w:rsidRPr="007743CF">
        <w:rPr>
          <w:rFonts w:cstheme="minorHAnsi"/>
          <w:color w:val="000000"/>
        </w:rPr>
        <w:t xml:space="preserve">kan de aanbestedende overheid in het bijzonder rekening houden met deze elementen: </w:t>
      </w:r>
    </w:p>
    <w:p w14:paraId="2DD5772B" w14:textId="77777777" w:rsidR="00247012" w:rsidRPr="007743CF" w:rsidRDefault="00247012" w:rsidP="00A5617D">
      <w:pPr>
        <w:pStyle w:val="Lijstalinea"/>
        <w:numPr>
          <w:ilvl w:val="0"/>
          <w:numId w:val="44"/>
        </w:numPr>
        <w:autoSpaceDE w:val="0"/>
        <w:autoSpaceDN w:val="0"/>
        <w:adjustRightInd w:val="0"/>
        <w:spacing w:after="68" w:line="240" w:lineRule="auto"/>
        <w:rPr>
          <w:rFonts w:asciiTheme="minorHAnsi" w:hAnsiTheme="minorHAnsi" w:cstheme="minorHAnsi"/>
          <w:color w:val="000000"/>
        </w:rPr>
      </w:pPr>
      <w:r w:rsidRPr="007743CF">
        <w:rPr>
          <w:rFonts w:asciiTheme="minorHAnsi" w:hAnsiTheme="minorHAnsi" w:cstheme="minorHAnsi"/>
          <w:color w:val="000000"/>
        </w:rPr>
        <w:t xml:space="preserve">of de inschrijver heeft voor ieder teamlid een mogelijke vervanger klaar heeft; </w:t>
      </w:r>
    </w:p>
    <w:p w14:paraId="714982C9" w14:textId="77777777" w:rsidR="00247012" w:rsidRPr="007743CF" w:rsidRDefault="00247012" w:rsidP="00A5617D">
      <w:pPr>
        <w:pStyle w:val="Lijstalinea"/>
        <w:numPr>
          <w:ilvl w:val="0"/>
          <w:numId w:val="44"/>
        </w:numPr>
        <w:autoSpaceDE w:val="0"/>
        <w:autoSpaceDN w:val="0"/>
        <w:adjustRightInd w:val="0"/>
        <w:spacing w:after="68" w:line="240" w:lineRule="auto"/>
        <w:rPr>
          <w:rFonts w:asciiTheme="minorHAnsi" w:hAnsiTheme="minorHAnsi" w:cstheme="minorHAnsi"/>
          <w:color w:val="000000"/>
        </w:rPr>
      </w:pPr>
      <w:r w:rsidRPr="007743CF">
        <w:rPr>
          <w:rFonts w:asciiTheme="minorHAnsi" w:hAnsiTheme="minorHAnsi" w:cstheme="minorHAnsi"/>
          <w:color w:val="000000"/>
        </w:rPr>
        <w:t xml:space="preserve">of de vervanger een gelijkwaardig profiel heeft (opleidingsniveau, beroepskwalificaties, ervaring…) </w:t>
      </w:r>
    </w:p>
    <w:p w14:paraId="2C2B54E1" w14:textId="77777777" w:rsidR="00247012" w:rsidRPr="007743CF" w:rsidRDefault="00247012" w:rsidP="00A5617D">
      <w:pPr>
        <w:pStyle w:val="Lijstalinea"/>
        <w:numPr>
          <w:ilvl w:val="0"/>
          <w:numId w:val="44"/>
        </w:numPr>
        <w:autoSpaceDE w:val="0"/>
        <w:autoSpaceDN w:val="0"/>
        <w:adjustRightInd w:val="0"/>
        <w:spacing w:after="68" w:line="240" w:lineRule="auto"/>
        <w:rPr>
          <w:rFonts w:asciiTheme="minorHAnsi" w:hAnsiTheme="minorHAnsi" w:cstheme="minorHAnsi"/>
          <w:color w:val="000000"/>
        </w:rPr>
      </w:pPr>
      <w:r w:rsidRPr="007743CF">
        <w:rPr>
          <w:rFonts w:asciiTheme="minorHAnsi" w:hAnsiTheme="minorHAnsi" w:cstheme="minorHAnsi"/>
          <w:color w:val="000000"/>
        </w:rPr>
        <w:t>de termijn waarbinnen een vervanger beschikbaar zal zijn;</w:t>
      </w:r>
    </w:p>
    <w:p w14:paraId="1563F8F5" w14:textId="77777777" w:rsidR="00247012" w:rsidRPr="007743CF" w:rsidRDefault="00247012" w:rsidP="00A5617D">
      <w:pPr>
        <w:pStyle w:val="Lijstalinea"/>
        <w:numPr>
          <w:ilvl w:val="0"/>
          <w:numId w:val="44"/>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de wijze waarop de inzetbaarheid van de vervanger zal verzekerd worden, in het bijzonder wat betreft de kennisoverdracht omtrent de opdracht </w:t>
      </w:r>
    </w:p>
    <w:p w14:paraId="375291D7" w14:textId="77777777" w:rsidR="00247012" w:rsidRPr="007743CF" w:rsidRDefault="00247012" w:rsidP="00A5617D">
      <w:pPr>
        <w:pStyle w:val="Lijstalinea"/>
        <w:numPr>
          <w:ilvl w:val="0"/>
          <w:numId w:val="44"/>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 </w:t>
      </w:r>
    </w:p>
    <w:p w14:paraId="75B1BFD7" w14:textId="77777777" w:rsidR="00247012" w:rsidRPr="007743CF" w:rsidRDefault="00247012" w:rsidP="00A5617D">
      <w:pPr>
        <w:autoSpaceDE w:val="0"/>
        <w:autoSpaceDN w:val="0"/>
        <w:adjustRightInd w:val="0"/>
        <w:spacing w:after="0"/>
        <w:rPr>
          <w:rFonts w:cstheme="minorHAnsi"/>
          <w:color w:val="000000"/>
        </w:rPr>
      </w:pPr>
    </w:p>
    <w:p w14:paraId="3F199A09"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4) Bewijs </w:t>
      </w:r>
    </w:p>
    <w:p w14:paraId="543719B8" w14:textId="77777777" w:rsidR="00247012" w:rsidRPr="007743CF" w:rsidRDefault="00247012" w:rsidP="00A5617D">
      <w:pPr>
        <w:autoSpaceDE w:val="0"/>
        <w:autoSpaceDN w:val="0"/>
        <w:adjustRightInd w:val="0"/>
        <w:spacing w:after="0"/>
        <w:rPr>
          <w:rFonts w:cstheme="minorHAnsi"/>
          <w:color w:val="000000"/>
        </w:rPr>
      </w:pPr>
    </w:p>
    <w:p w14:paraId="60E28880"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Het bewijs hiervoor wordt geleverd door een nominatieve lijst van vervangers, die tevens de gelijkwaardigheid op gebied van opleidingsniveau en ervaring aantoont in functie van de taakstelling in het team en dit door het bijvoegen van hun cv’s. </w:t>
      </w:r>
    </w:p>
    <w:p w14:paraId="6D9B7C7A" w14:textId="77777777" w:rsidR="00247012" w:rsidRPr="007743CF" w:rsidRDefault="00247012" w:rsidP="00A5617D">
      <w:pPr>
        <w:autoSpaceDE w:val="0"/>
        <w:autoSpaceDN w:val="0"/>
        <w:adjustRightInd w:val="0"/>
        <w:spacing w:after="0"/>
        <w:rPr>
          <w:rFonts w:cstheme="minorHAnsi"/>
          <w:b/>
          <w:bCs/>
          <w:color w:val="000000"/>
        </w:rPr>
      </w:pPr>
    </w:p>
    <w:p w14:paraId="01033655" w14:textId="77777777" w:rsidR="00247012" w:rsidRPr="007743CF" w:rsidRDefault="00247012" w:rsidP="00A5617D">
      <w:pPr>
        <w:autoSpaceDE w:val="0"/>
        <w:autoSpaceDN w:val="0"/>
        <w:adjustRightInd w:val="0"/>
        <w:spacing w:after="0"/>
        <w:rPr>
          <w:rFonts w:cstheme="minorHAnsi"/>
          <w:b/>
          <w:bCs/>
          <w:i/>
          <w:iCs/>
          <w:color w:val="000000"/>
        </w:rPr>
      </w:pPr>
      <w:r w:rsidRPr="007743CF">
        <w:rPr>
          <w:rFonts w:cstheme="minorHAnsi"/>
          <w:b/>
          <w:bCs/>
          <w:color w:val="000000"/>
        </w:rPr>
        <w:t>1.4 Minimum aantal teamleden</w:t>
      </w:r>
      <w:r w:rsidRPr="007743CF">
        <w:rPr>
          <w:rFonts w:cstheme="minorHAnsi"/>
          <w:b/>
          <w:bCs/>
          <w:i/>
          <w:iCs/>
          <w:color w:val="000000"/>
        </w:rPr>
        <w:t xml:space="preserve"> </w:t>
      </w:r>
    </w:p>
    <w:p w14:paraId="7347FE78" w14:textId="77777777" w:rsidR="00247012" w:rsidRPr="007743CF" w:rsidRDefault="00247012" w:rsidP="00A5617D">
      <w:pPr>
        <w:autoSpaceDE w:val="0"/>
        <w:autoSpaceDN w:val="0"/>
        <w:adjustRightInd w:val="0"/>
        <w:spacing w:after="0"/>
        <w:rPr>
          <w:rFonts w:cstheme="minorHAnsi"/>
          <w:color w:val="000000"/>
        </w:rPr>
      </w:pPr>
    </w:p>
    <w:p w14:paraId="2BFA2626"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1) Doel </w:t>
      </w:r>
    </w:p>
    <w:p w14:paraId="36965C0B" w14:textId="77777777" w:rsidR="00247012" w:rsidRPr="007743CF" w:rsidRDefault="00247012" w:rsidP="00A5617D">
      <w:pPr>
        <w:autoSpaceDE w:val="0"/>
        <w:autoSpaceDN w:val="0"/>
        <w:adjustRightInd w:val="0"/>
        <w:spacing w:after="0"/>
        <w:rPr>
          <w:rFonts w:cstheme="minorHAnsi"/>
          <w:color w:val="000000"/>
        </w:rPr>
      </w:pPr>
    </w:p>
    <w:p w14:paraId="4155DC7A"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Dit </w:t>
      </w:r>
      <w:r w:rsidRPr="007743CF">
        <w:rPr>
          <w:rFonts w:cstheme="minorHAnsi"/>
          <w:color w:val="00B050"/>
        </w:rPr>
        <w:t xml:space="preserve">beoordelingselement / subgunningscriterium </w:t>
      </w:r>
      <w:r w:rsidRPr="007743CF">
        <w:rPr>
          <w:rFonts w:cstheme="minorHAnsi"/>
          <w:color w:val="000000"/>
        </w:rPr>
        <w:t xml:space="preserve">stelt de aanbestedende overheid in staat de offerte te waarderen op basis van de door de opdrachtnemer te geven garantie van een minimumbezetting van het team. </w:t>
      </w:r>
    </w:p>
    <w:p w14:paraId="15F7FCEE" w14:textId="77777777" w:rsidR="00247012" w:rsidRPr="007743CF" w:rsidRDefault="00247012" w:rsidP="00A5617D">
      <w:pPr>
        <w:autoSpaceDE w:val="0"/>
        <w:autoSpaceDN w:val="0"/>
        <w:adjustRightInd w:val="0"/>
        <w:spacing w:after="0"/>
        <w:rPr>
          <w:rFonts w:cstheme="minorHAnsi"/>
          <w:color w:val="000000"/>
        </w:rPr>
      </w:pPr>
    </w:p>
    <w:p w14:paraId="65AEEA4F"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2) Omschrijving van het </w:t>
      </w:r>
      <w:r w:rsidRPr="007743CF">
        <w:rPr>
          <w:rFonts w:cstheme="minorHAnsi"/>
          <w:color w:val="00B050"/>
        </w:rPr>
        <w:t xml:space="preserve">beoordelingselement / subgunningscriterium </w:t>
      </w:r>
    </w:p>
    <w:p w14:paraId="025FCD38" w14:textId="77777777" w:rsidR="00247012" w:rsidRPr="007743CF" w:rsidRDefault="00247012" w:rsidP="00A5617D">
      <w:pPr>
        <w:autoSpaceDE w:val="0"/>
        <w:autoSpaceDN w:val="0"/>
        <w:adjustRightInd w:val="0"/>
        <w:spacing w:after="0"/>
        <w:rPr>
          <w:rFonts w:cstheme="minorHAnsi"/>
          <w:color w:val="000000"/>
        </w:rPr>
      </w:pPr>
    </w:p>
    <w:p w14:paraId="30507BC4"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lastRenderedPageBreak/>
        <w:t xml:space="preserve">De aanbestedende overheid is van oordeel dat voor de uitvoering van een opdracht de volgende minimumbezetting (in voltijdse equivalenten of VTE per profiel) moet gegarandeerd worden, met het oog op de continuïteit van de uitvoering van de opdracht: </w:t>
      </w:r>
      <w:r w:rsidRPr="007743CF">
        <w:rPr>
          <w:rFonts w:cstheme="minorHAnsi"/>
          <w:color w:val="FF0000"/>
        </w:rPr>
        <w:t xml:space="preserve">*** </w:t>
      </w:r>
    </w:p>
    <w:p w14:paraId="1AA8DE4E" w14:textId="77777777" w:rsidR="00247012" w:rsidRPr="007743CF" w:rsidRDefault="00247012" w:rsidP="00A5617D">
      <w:pPr>
        <w:autoSpaceDE w:val="0"/>
        <w:autoSpaceDN w:val="0"/>
        <w:adjustRightInd w:val="0"/>
        <w:spacing w:after="0"/>
        <w:rPr>
          <w:rFonts w:cstheme="minorHAnsi"/>
          <w:color w:val="000000"/>
        </w:rPr>
      </w:pPr>
    </w:p>
    <w:p w14:paraId="5B65277B"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De inschrijver dient aan te tonen dat deze minimumbezetting gedurende de hele opdracht zal gegarandeerd worden. </w:t>
      </w:r>
    </w:p>
    <w:p w14:paraId="52A88F05" w14:textId="77777777" w:rsidR="00247012" w:rsidRPr="007743CF" w:rsidRDefault="00247012" w:rsidP="00A5617D">
      <w:pPr>
        <w:autoSpaceDE w:val="0"/>
        <w:autoSpaceDN w:val="0"/>
        <w:adjustRightInd w:val="0"/>
        <w:spacing w:after="0"/>
        <w:rPr>
          <w:rFonts w:cstheme="minorHAnsi"/>
          <w:color w:val="000000"/>
        </w:rPr>
      </w:pPr>
    </w:p>
    <w:p w14:paraId="27839DE4"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3) Mogelijke toetsstenen</w:t>
      </w:r>
    </w:p>
    <w:p w14:paraId="7F4CFCF4" w14:textId="77777777" w:rsidR="00247012" w:rsidRPr="007743CF" w:rsidRDefault="00247012" w:rsidP="00A5617D">
      <w:pPr>
        <w:autoSpaceDE w:val="0"/>
        <w:autoSpaceDN w:val="0"/>
        <w:adjustRightInd w:val="0"/>
        <w:spacing w:after="0"/>
        <w:rPr>
          <w:rFonts w:cstheme="minorHAnsi"/>
          <w:color w:val="000000"/>
        </w:rPr>
      </w:pPr>
    </w:p>
    <w:p w14:paraId="479127A2"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Bij de beoordeling van dit </w:t>
      </w:r>
      <w:r w:rsidRPr="007743CF">
        <w:rPr>
          <w:rFonts w:cstheme="minorHAnsi"/>
          <w:color w:val="00B050"/>
        </w:rPr>
        <w:t xml:space="preserve">beoordelingselement / subgunningscriterium </w:t>
      </w:r>
      <w:r w:rsidRPr="007743CF">
        <w:rPr>
          <w:rFonts w:cstheme="minorHAnsi"/>
          <w:color w:val="000000"/>
        </w:rPr>
        <w:t xml:space="preserve">kan de aanbestedende overheid in het bijzonder rekening houden met de volgende elementen: </w:t>
      </w:r>
    </w:p>
    <w:p w14:paraId="26AA4998" w14:textId="77777777" w:rsidR="00247012" w:rsidRPr="007743CF" w:rsidRDefault="00247012" w:rsidP="00A5617D">
      <w:pPr>
        <w:pStyle w:val="Lijstalinea"/>
        <w:numPr>
          <w:ilvl w:val="0"/>
          <w:numId w:val="45"/>
        </w:numPr>
        <w:autoSpaceDE w:val="0"/>
        <w:autoSpaceDN w:val="0"/>
        <w:adjustRightInd w:val="0"/>
        <w:spacing w:after="68" w:line="240" w:lineRule="auto"/>
        <w:rPr>
          <w:rFonts w:asciiTheme="minorHAnsi" w:hAnsiTheme="minorHAnsi" w:cstheme="minorHAnsi"/>
          <w:color w:val="000000"/>
        </w:rPr>
      </w:pPr>
      <w:r w:rsidRPr="007743CF">
        <w:rPr>
          <w:rFonts w:asciiTheme="minorHAnsi" w:hAnsiTheme="minorHAnsi" w:cstheme="minorHAnsi"/>
          <w:color w:val="000000"/>
        </w:rPr>
        <w:t xml:space="preserve">het aantal teamleden op zich; </w:t>
      </w:r>
    </w:p>
    <w:p w14:paraId="6DD61A97" w14:textId="77777777" w:rsidR="00247012" w:rsidRPr="007743CF" w:rsidRDefault="00247012" w:rsidP="00A5617D">
      <w:pPr>
        <w:pStyle w:val="Lijstalinea"/>
        <w:numPr>
          <w:ilvl w:val="0"/>
          <w:numId w:val="45"/>
        </w:numPr>
        <w:autoSpaceDE w:val="0"/>
        <w:autoSpaceDN w:val="0"/>
        <w:adjustRightInd w:val="0"/>
        <w:spacing w:after="68" w:line="240" w:lineRule="auto"/>
        <w:rPr>
          <w:rFonts w:asciiTheme="minorHAnsi" w:hAnsiTheme="minorHAnsi" w:cstheme="minorHAnsi"/>
          <w:color w:val="000000"/>
        </w:rPr>
      </w:pPr>
      <w:r w:rsidRPr="007743CF">
        <w:rPr>
          <w:rFonts w:asciiTheme="minorHAnsi" w:hAnsiTheme="minorHAnsi" w:cstheme="minorHAnsi"/>
          <w:color w:val="000000"/>
        </w:rPr>
        <w:t xml:space="preserve">het aantal teamleden met specifieke bekwaamheden (ervaring, opleiding, flexibiliteit), met het oog op hun vervangbaarheid binnen het team </w:t>
      </w:r>
      <w:r w:rsidRPr="007743CF">
        <w:rPr>
          <w:rFonts w:asciiTheme="minorHAnsi" w:hAnsiTheme="minorHAnsi" w:cstheme="minorHAnsi"/>
          <w:i/>
          <w:iCs/>
          <w:color w:val="000000"/>
        </w:rPr>
        <w:t xml:space="preserve">bijv. er wordt een minimumaantal gevraagd van 5 teamleden met bepaalde expertise. De inschrijver biedt 7 teamleden aan waarbij gesteld wordt dat elk lid over de nodige expertise beschikt waardoor er een garantie is dat zelfs als 2 leden wegevallen er voldaan is aan de vereiste van 5; </w:t>
      </w:r>
    </w:p>
    <w:p w14:paraId="49C712E8" w14:textId="77777777" w:rsidR="00247012" w:rsidRPr="007743CF" w:rsidRDefault="00247012" w:rsidP="00A5617D">
      <w:pPr>
        <w:pStyle w:val="Lijstalinea"/>
        <w:numPr>
          <w:ilvl w:val="0"/>
          <w:numId w:val="45"/>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de mogelijkheid van vervanging door personeelsleden buiten het team in gevallen van extreme nood, waardoor het minimum aantal teamleden niet meer wordt gehaald; </w:t>
      </w:r>
    </w:p>
    <w:p w14:paraId="752D3874" w14:textId="77777777" w:rsidR="00247012" w:rsidRPr="007743CF" w:rsidRDefault="00247012" w:rsidP="00A5617D">
      <w:pPr>
        <w:pStyle w:val="Lijstalinea"/>
        <w:numPr>
          <w:ilvl w:val="0"/>
          <w:numId w:val="45"/>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 </w:t>
      </w:r>
    </w:p>
    <w:p w14:paraId="62DBA2BD" w14:textId="77777777" w:rsidR="00247012" w:rsidRPr="007743CF" w:rsidRDefault="00247012" w:rsidP="00A5617D">
      <w:pPr>
        <w:autoSpaceDE w:val="0"/>
        <w:autoSpaceDN w:val="0"/>
        <w:adjustRightInd w:val="0"/>
        <w:spacing w:after="0"/>
        <w:rPr>
          <w:rFonts w:cstheme="minorHAnsi"/>
          <w:color w:val="000000"/>
        </w:rPr>
      </w:pPr>
    </w:p>
    <w:p w14:paraId="1EFF1C61"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4) Bewijs </w:t>
      </w:r>
    </w:p>
    <w:p w14:paraId="3BF08869" w14:textId="77777777" w:rsidR="00247012" w:rsidRPr="007743CF" w:rsidRDefault="00247012" w:rsidP="00A5617D">
      <w:pPr>
        <w:autoSpaceDE w:val="0"/>
        <w:autoSpaceDN w:val="0"/>
        <w:adjustRightInd w:val="0"/>
        <w:spacing w:after="0"/>
        <w:rPr>
          <w:rFonts w:cstheme="minorHAnsi"/>
          <w:color w:val="000000"/>
        </w:rPr>
      </w:pPr>
    </w:p>
    <w:p w14:paraId="15ADEF73"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Het bewijs hiervoor wordt geleverd door een lijst met het aantal teamleden uitgedrukt in VTE die voor deze opdracht zullen worden ingezet en hun vervangers uitgedrukt in VTE die kunnen worden ingezet, met vermelding van hun naam en hun kwalificaties. </w:t>
      </w:r>
    </w:p>
    <w:p w14:paraId="4CC7D74F" w14:textId="77777777" w:rsidR="00247012" w:rsidRPr="007743CF" w:rsidRDefault="00247012" w:rsidP="00A5617D">
      <w:pPr>
        <w:autoSpaceDE w:val="0"/>
        <w:autoSpaceDN w:val="0"/>
        <w:adjustRightInd w:val="0"/>
        <w:spacing w:after="0"/>
        <w:rPr>
          <w:rFonts w:cstheme="minorHAnsi"/>
          <w:b/>
          <w:bCs/>
          <w:color w:val="000000"/>
        </w:rPr>
      </w:pPr>
    </w:p>
    <w:p w14:paraId="299BC4F2" w14:textId="77777777" w:rsidR="00247012" w:rsidRPr="007743CF" w:rsidRDefault="00247012" w:rsidP="00A5617D">
      <w:pPr>
        <w:autoSpaceDE w:val="0"/>
        <w:autoSpaceDN w:val="0"/>
        <w:adjustRightInd w:val="0"/>
        <w:spacing w:after="0"/>
        <w:rPr>
          <w:rFonts w:cstheme="minorHAnsi"/>
          <w:b/>
          <w:bCs/>
          <w:iCs/>
          <w:color w:val="000000"/>
        </w:rPr>
      </w:pPr>
      <w:r w:rsidRPr="007743CF">
        <w:rPr>
          <w:rFonts w:cstheme="minorHAnsi"/>
          <w:b/>
          <w:bCs/>
          <w:color w:val="000000"/>
        </w:rPr>
        <w:t xml:space="preserve">1.5 Aanbrengen welke profielen noodzakelijk zijn voor de opdracht </w:t>
      </w:r>
    </w:p>
    <w:p w14:paraId="57DF4A2F" w14:textId="77777777" w:rsidR="00247012" w:rsidRPr="007743CF" w:rsidRDefault="00247012" w:rsidP="00A5617D">
      <w:pPr>
        <w:autoSpaceDE w:val="0"/>
        <w:autoSpaceDN w:val="0"/>
        <w:adjustRightInd w:val="0"/>
        <w:spacing w:after="0"/>
        <w:rPr>
          <w:rFonts w:cstheme="minorHAnsi"/>
          <w:color w:val="000000"/>
        </w:rPr>
      </w:pPr>
    </w:p>
    <w:p w14:paraId="2C2DD7D9"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1) Doel </w:t>
      </w:r>
    </w:p>
    <w:p w14:paraId="75BE7373" w14:textId="77777777" w:rsidR="00247012" w:rsidRPr="007743CF" w:rsidRDefault="00247012" w:rsidP="00A5617D">
      <w:pPr>
        <w:autoSpaceDE w:val="0"/>
        <w:autoSpaceDN w:val="0"/>
        <w:adjustRightInd w:val="0"/>
        <w:spacing w:after="0"/>
        <w:rPr>
          <w:rFonts w:cstheme="minorHAnsi"/>
          <w:color w:val="000000"/>
        </w:rPr>
      </w:pPr>
    </w:p>
    <w:p w14:paraId="265FF7E4"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De aanbestedende overheid wenst te weten van de inschrijvers welke profielen zij zelf noodzakelijk achten om een kwalitatieve en stipte uitvoering van de opdracht te bewerkstelligen. Opdat voor de opdracht een geschikt team zou worden samengesteld verwacht de aanbestedende overheid, aangezien zij van oordeel is dat zij hiertoe beter geplaatst zijn, dat de inschrijvers zelf een team samenstellen dat naar hun vakkundig oordeel beschikt over alle profielen die noodzakelijk zijn voor de opdracht. </w:t>
      </w:r>
    </w:p>
    <w:p w14:paraId="4AB5BC12" w14:textId="77777777" w:rsidR="00247012" w:rsidRPr="007743CF" w:rsidRDefault="00247012" w:rsidP="00A5617D">
      <w:pPr>
        <w:autoSpaceDE w:val="0"/>
        <w:autoSpaceDN w:val="0"/>
        <w:adjustRightInd w:val="0"/>
        <w:spacing w:after="0"/>
        <w:rPr>
          <w:rFonts w:cstheme="minorHAnsi"/>
          <w:color w:val="000000"/>
        </w:rPr>
      </w:pPr>
    </w:p>
    <w:p w14:paraId="38FCDB00"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2) Omschrijving van het </w:t>
      </w:r>
      <w:r w:rsidRPr="007743CF">
        <w:rPr>
          <w:rFonts w:cstheme="minorHAnsi"/>
          <w:color w:val="00B050"/>
        </w:rPr>
        <w:t xml:space="preserve">beoordelingselement / subgunningscriterium </w:t>
      </w:r>
    </w:p>
    <w:p w14:paraId="576A6E62" w14:textId="77777777" w:rsidR="00247012" w:rsidRPr="007743CF" w:rsidRDefault="00247012" w:rsidP="00A5617D">
      <w:pPr>
        <w:autoSpaceDE w:val="0"/>
        <w:autoSpaceDN w:val="0"/>
        <w:adjustRightInd w:val="0"/>
        <w:spacing w:after="0"/>
        <w:rPr>
          <w:rFonts w:cstheme="minorHAnsi"/>
          <w:color w:val="000000"/>
        </w:rPr>
      </w:pPr>
    </w:p>
    <w:p w14:paraId="29198835"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De inschrijver brengt zelf een team aan dat volgens hem beschikt over alle noodzakelijke profielen voor de uitvoering van de opdracht. De inschrijver geeft dus concreet aan welke profielen en hoeveel medewerkers noodzakelijk zijn voor elk profiel voor een kwaliteitsvolle uitvoering van de opdracht en licht hiervoor zijn redenen toe. Hij zet uiteen voor welk deel van de opdracht elk profiel zal worden ingezet. </w:t>
      </w:r>
    </w:p>
    <w:p w14:paraId="538B3497" w14:textId="77777777" w:rsidR="00247012" w:rsidRPr="007743CF" w:rsidRDefault="00247012" w:rsidP="00A5617D">
      <w:pPr>
        <w:autoSpaceDE w:val="0"/>
        <w:autoSpaceDN w:val="0"/>
        <w:adjustRightInd w:val="0"/>
        <w:spacing w:after="0"/>
        <w:rPr>
          <w:rFonts w:cstheme="minorHAnsi"/>
          <w:color w:val="000000"/>
        </w:rPr>
      </w:pPr>
    </w:p>
    <w:p w14:paraId="1E6D6ECE"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lastRenderedPageBreak/>
        <w:t xml:space="preserve">3) Concrete toetsstenen </w:t>
      </w:r>
    </w:p>
    <w:p w14:paraId="6740A887" w14:textId="77777777" w:rsidR="00247012" w:rsidRPr="007743CF" w:rsidRDefault="00247012" w:rsidP="00A5617D">
      <w:pPr>
        <w:autoSpaceDE w:val="0"/>
        <w:autoSpaceDN w:val="0"/>
        <w:adjustRightInd w:val="0"/>
        <w:spacing w:after="0"/>
        <w:rPr>
          <w:rFonts w:cstheme="minorHAnsi"/>
          <w:color w:val="000000"/>
        </w:rPr>
      </w:pPr>
    </w:p>
    <w:p w14:paraId="368E3F20"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Bij de beoordeling van dit </w:t>
      </w:r>
      <w:r w:rsidRPr="007743CF">
        <w:rPr>
          <w:rFonts w:cstheme="minorHAnsi"/>
          <w:color w:val="00B050"/>
        </w:rPr>
        <w:t xml:space="preserve">beoordelingselement / subgunningscriterium </w:t>
      </w:r>
      <w:r w:rsidRPr="007743CF">
        <w:rPr>
          <w:rFonts w:cstheme="minorHAnsi"/>
          <w:color w:val="000000"/>
        </w:rPr>
        <w:t xml:space="preserve">kan de aanbestedende overheid in het bijzonder rekening houden met deze elementen: </w:t>
      </w:r>
    </w:p>
    <w:p w14:paraId="0A1880AD" w14:textId="77777777" w:rsidR="00247012" w:rsidRPr="007743CF" w:rsidRDefault="00247012" w:rsidP="00A5617D">
      <w:pPr>
        <w:pStyle w:val="Lijstalinea"/>
        <w:numPr>
          <w:ilvl w:val="0"/>
          <w:numId w:val="46"/>
        </w:numPr>
        <w:autoSpaceDE w:val="0"/>
        <w:autoSpaceDN w:val="0"/>
        <w:adjustRightInd w:val="0"/>
        <w:spacing w:after="68" w:line="240" w:lineRule="auto"/>
        <w:rPr>
          <w:rFonts w:asciiTheme="minorHAnsi" w:hAnsiTheme="minorHAnsi" w:cstheme="minorHAnsi"/>
          <w:color w:val="000000"/>
        </w:rPr>
      </w:pPr>
      <w:r w:rsidRPr="007743CF">
        <w:rPr>
          <w:rFonts w:asciiTheme="minorHAnsi" w:hAnsiTheme="minorHAnsi" w:cstheme="minorHAnsi"/>
          <w:color w:val="000000"/>
        </w:rPr>
        <w:t xml:space="preserve">de mate waarin de noodzaak van elk profiel wordt aangetoond; </w:t>
      </w:r>
    </w:p>
    <w:p w14:paraId="690D1C5A" w14:textId="77777777" w:rsidR="00247012" w:rsidRPr="007743CF" w:rsidRDefault="00247012" w:rsidP="00A5617D">
      <w:pPr>
        <w:pStyle w:val="Lijstalinea"/>
        <w:numPr>
          <w:ilvl w:val="0"/>
          <w:numId w:val="46"/>
        </w:numPr>
        <w:autoSpaceDE w:val="0"/>
        <w:autoSpaceDN w:val="0"/>
        <w:adjustRightInd w:val="0"/>
        <w:spacing w:after="68" w:line="240" w:lineRule="auto"/>
        <w:rPr>
          <w:rFonts w:asciiTheme="minorHAnsi" w:hAnsiTheme="minorHAnsi" w:cstheme="minorHAnsi"/>
          <w:color w:val="000000"/>
        </w:rPr>
      </w:pPr>
      <w:r w:rsidRPr="007743CF">
        <w:rPr>
          <w:rFonts w:asciiTheme="minorHAnsi" w:hAnsiTheme="minorHAnsi" w:cstheme="minorHAnsi"/>
          <w:color w:val="000000"/>
        </w:rPr>
        <w:t xml:space="preserve">de mate waarin de aangeboden profielen het geheel van de opdracht kunnen afdekken; </w:t>
      </w:r>
    </w:p>
    <w:p w14:paraId="370588AE" w14:textId="77777777" w:rsidR="00247012" w:rsidRPr="007743CF" w:rsidRDefault="00247012" w:rsidP="00A5617D">
      <w:pPr>
        <w:pStyle w:val="Lijstalinea"/>
        <w:numPr>
          <w:ilvl w:val="0"/>
          <w:numId w:val="46"/>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de mate waarin de aangeboden profielen complementair zijn; </w:t>
      </w:r>
    </w:p>
    <w:p w14:paraId="6A5948D6" w14:textId="77777777" w:rsidR="00247012" w:rsidRPr="007743CF" w:rsidRDefault="00247012" w:rsidP="00A5617D">
      <w:pPr>
        <w:pStyle w:val="Lijstalinea"/>
        <w:numPr>
          <w:ilvl w:val="0"/>
          <w:numId w:val="46"/>
        </w:numPr>
        <w:autoSpaceDE w:val="0"/>
        <w:autoSpaceDN w:val="0"/>
        <w:adjustRightInd w:val="0"/>
        <w:spacing w:after="0" w:line="240" w:lineRule="auto"/>
        <w:rPr>
          <w:rFonts w:asciiTheme="minorHAnsi" w:hAnsiTheme="minorHAnsi" w:cstheme="minorHAnsi"/>
          <w:color w:val="000000"/>
        </w:rPr>
      </w:pPr>
      <w:r w:rsidRPr="007743CF">
        <w:rPr>
          <w:rFonts w:asciiTheme="minorHAnsi" w:hAnsiTheme="minorHAnsi" w:cstheme="minorHAnsi"/>
          <w:color w:val="000000"/>
        </w:rPr>
        <w:t xml:space="preserve">… </w:t>
      </w:r>
    </w:p>
    <w:p w14:paraId="7E4C1A79" w14:textId="77777777" w:rsidR="00247012" w:rsidRPr="007743CF" w:rsidRDefault="00247012" w:rsidP="00A5617D">
      <w:pPr>
        <w:autoSpaceDE w:val="0"/>
        <w:autoSpaceDN w:val="0"/>
        <w:adjustRightInd w:val="0"/>
        <w:spacing w:after="0"/>
        <w:rPr>
          <w:rFonts w:cstheme="minorHAnsi"/>
          <w:color w:val="000000"/>
        </w:rPr>
      </w:pPr>
    </w:p>
    <w:p w14:paraId="48A080E7" w14:textId="77777777" w:rsidR="00247012" w:rsidRPr="007743CF" w:rsidRDefault="00247012" w:rsidP="00A5617D">
      <w:pPr>
        <w:autoSpaceDE w:val="0"/>
        <w:autoSpaceDN w:val="0"/>
        <w:adjustRightInd w:val="0"/>
        <w:spacing w:after="0"/>
        <w:rPr>
          <w:rFonts w:cstheme="minorHAnsi"/>
          <w:color w:val="000000"/>
        </w:rPr>
      </w:pPr>
      <w:r w:rsidRPr="007743CF">
        <w:rPr>
          <w:rFonts w:cstheme="minorHAnsi"/>
          <w:color w:val="000000"/>
        </w:rPr>
        <w:t xml:space="preserve">4) Bewijs </w:t>
      </w:r>
    </w:p>
    <w:p w14:paraId="507DFBF4" w14:textId="77777777" w:rsidR="00247012" w:rsidRPr="007743CF" w:rsidRDefault="00247012" w:rsidP="00A5617D">
      <w:pPr>
        <w:autoSpaceDE w:val="0"/>
        <w:autoSpaceDN w:val="0"/>
        <w:adjustRightInd w:val="0"/>
        <w:spacing w:after="0"/>
        <w:rPr>
          <w:rFonts w:cstheme="minorHAnsi"/>
          <w:color w:val="000000"/>
        </w:rPr>
      </w:pPr>
    </w:p>
    <w:p w14:paraId="1572385E" w14:textId="08832232" w:rsidR="00E068D1" w:rsidRDefault="00247012" w:rsidP="00F11305">
      <w:pPr>
        <w:rPr>
          <w:rFonts w:cstheme="minorHAnsi"/>
          <w:color w:val="000000"/>
        </w:rPr>
      </w:pPr>
      <w:r w:rsidRPr="007743CF">
        <w:rPr>
          <w:rFonts w:cstheme="minorHAnsi"/>
          <w:color w:val="000000"/>
        </w:rPr>
        <w:t xml:space="preserve">Het bewijs hiervoor wordt geleverd door een verklarende nota van max. </w:t>
      </w:r>
      <w:r w:rsidRPr="007743CF">
        <w:rPr>
          <w:rFonts w:cstheme="minorHAnsi"/>
          <w:color w:val="FF0000"/>
        </w:rPr>
        <w:t>***</w:t>
      </w:r>
      <w:r w:rsidRPr="007743CF">
        <w:rPr>
          <w:rFonts w:cstheme="minorHAnsi"/>
          <w:color w:val="000000"/>
        </w:rPr>
        <w:t xml:space="preserve"> A4 blz. (in lettertype </w:t>
      </w:r>
      <w:r w:rsidRPr="007743CF">
        <w:rPr>
          <w:rFonts w:cstheme="minorHAnsi"/>
          <w:color w:val="FF0000"/>
        </w:rPr>
        <w:t>***</w:t>
      </w:r>
      <w:r w:rsidRPr="007743CF">
        <w:rPr>
          <w:rFonts w:cstheme="minorHAnsi"/>
          <w:color w:val="000000"/>
        </w:rPr>
        <w:t xml:space="preserve"> en lettergrootte </w:t>
      </w:r>
      <w:r w:rsidRPr="007743CF">
        <w:rPr>
          <w:rFonts w:cstheme="minorHAnsi"/>
          <w:color w:val="FF0000"/>
        </w:rPr>
        <w:t>***</w:t>
      </w:r>
      <w:r w:rsidRPr="007743CF">
        <w:rPr>
          <w:rFonts w:cstheme="minorHAnsi"/>
          <w:color w:val="000000"/>
        </w:rPr>
        <w:t>)</w:t>
      </w:r>
      <w:r w:rsidR="00F11305">
        <w:rPr>
          <w:rFonts w:cstheme="minorHAnsi"/>
          <w:color w:val="000000"/>
        </w:rPr>
        <w:t>.</w:t>
      </w:r>
    </w:p>
    <w:p w14:paraId="29C39229" w14:textId="4ECAF8FF" w:rsidR="00F11305" w:rsidRDefault="00F11305" w:rsidP="00F11305">
      <w:pPr>
        <w:rPr>
          <w:rFonts w:cstheme="minorHAnsi"/>
          <w:color w:val="000000"/>
        </w:rPr>
      </w:pPr>
    </w:p>
    <w:p w14:paraId="5BBF4120" w14:textId="4A2968B1" w:rsidR="00F11305" w:rsidRDefault="00F11305" w:rsidP="00F11305">
      <w:pPr>
        <w:rPr>
          <w:rFonts w:cstheme="minorHAnsi"/>
          <w:color w:val="000000"/>
        </w:rPr>
      </w:pPr>
    </w:p>
    <w:p w14:paraId="31A238B3" w14:textId="1C41611E" w:rsidR="00F11305" w:rsidRDefault="00F11305" w:rsidP="00F11305">
      <w:pPr>
        <w:rPr>
          <w:rFonts w:cstheme="minorHAnsi"/>
          <w:color w:val="000000"/>
        </w:rPr>
      </w:pPr>
    </w:p>
    <w:p w14:paraId="13377CA4" w14:textId="1928DC5E" w:rsidR="00F11305" w:rsidRDefault="00F11305" w:rsidP="00F11305">
      <w:pPr>
        <w:rPr>
          <w:rFonts w:cstheme="minorHAnsi"/>
          <w:color w:val="000000"/>
        </w:rPr>
      </w:pPr>
    </w:p>
    <w:p w14:paraId="4F9AC462" w14:textId="7EB17FD1" w:rsidR="00F11305" w:rsidRDefault="00F11305" w:rsidP="00F11305">
      <w:pPr>
        <w:rPr>
          <w:rFonts w:cstheme="minorHAnsi"/>
          <w:color w:val="000000"/>
        </w:rPr>
      </w:pPr>
    </w:p>
    <w:p w14:paraId="7A8171C1" w14:textId="3C8EE7C6" w:rsidR="00F11305" w:rsidRDefault="00F11305" w:rsidP="00F11305">
      <w:pPr>
        <w:rPr>
          <w:rFonts w:cstheme="minorHAnsi"/>
          <w:color w:val="000000"/>
        </w:rPr>
      </w:pPr>
    </w:p>
    <w:p w14:paraId="515E6454" w14:textId="400255CA" w:rsidR="00F11305" w:rsidRDefault="00F11305" w:rsidP="00F11305">
      <w:pPr>
        <w:rPr>
          <w:rFonts w:cstheme="minorHAnsi"/>
          <w:color w:val="000000"/>
        </w:rPr>
      </w:pPr>
    </w:p>
    <w:p w14:paraId="34A1FB6D" w14:textId="756AB7BC" w:rsidR="00F11305" w:rsidRDefault="00F11305" w:rsidP="00F11305">
      <w:pPr>
        <w:rPr>
          <w:rFonts w:cstheme="minorHAnsi"/>
          <w:color w:val="000000"/>
        </w:rPr>
      </w:pPr>
    </w:p>
    <w:p w14:paraId="1A17949F" w14:textId="1126F7E6" w:rsidR="00F11305" w:rsidRDefault="00F11305" w:rsidP="00F11305">
      <w:pPr>
        <w:rPr>
          <w:rFonts w:cstheme="minorHAnsi"/>
          <w:color w:val="000000"/>
        </w:rPr>
      </w:pPr>
    </w:p>
    <w:p w14:paraId="1F00DD6A" w14:textId="2237F297" w:rsidR="00F11305" w:rsidRDefault="00F11305" w:rsidP="00F11305">
      <w:pPr>
        <w:rPr>
          <w:rFonts w:cstheme="minorHAnsi"/>
          <w:color w:val="000000"/>
        </w:rPr>
      </w:pPr>
    </w:p>
    <w:p w14:paraId="57625389" w14:textId="4D3684A5" w:rsidR="00F11305" w:rsidRDefault="00F11305" w:rsidP="00F11305">
      <w:pPr>
        <w:rPr>
          <w:rFonts w:cstheme="minorHAnsi"/>
          <w:color w:val="000000"/>
        </w:rPr>
      </w:pPr>
    </w:p>
    <w:p w14:paraId="3F8B7A85" w14:textId="180FAE9F" w:rsidR="00F11305" w:rsidRDefault="00F11305" w:rsidP="00F11305">
      <w:pPr>
        <w:rPr>
          <w:rFonts w:cstheme="minorHAnsi"/>
          <w:color w:val="000000"/>
        </w:rPr>
      </w:pPr>
    </w:p>
    <w:p w14:paraId="2CAAB8AB" w14:textId="2572796D" w:rsidR="00F11305" w:rsidRDefault="00F11305" w:rsidP="00F11305">
      <w:pPr>
        <w:rPr>
          <w:rFonts w:cstheme="minorHAnsi"/>
          <w:color w:val="000000"/>
        </w:rPr>
      </w:pPr>
    </w:p>
    <w:p w14:paraId="33A906FE" w14:textId="351B521A" w:rsidR="00F11305" w:rsidRDefault="00F11305" w:rsidP="00F11305">
      <w:pPr>
        <w:rPr>
          <w:rFonts w:cstheme="minorHAnsi"/>
          <w:color w:val="000000"/>
        </w:rPr>
      </w:pPr>
    </w:p>
    <w:p w14:paraId="74297E1E" w14:textId="657B61F7" w:rsidR="00F11305" w:rsidRDefault="00F11305" w:rsidP="00F11305">
      <w:pPr>
        <w:rPr>
          <w:rFonts w:cstheme="minorHAnsi"/>
          <w:color w:val="000000"/>
        </w:rPr>
      </w:pPr>
    </w:p>
    <w:p w14:paraId="496A225D" w14:textId="77777777" w:rsidR="00F11305" w:rsidRDefault="00F11305" w:rsidP="00F11305">
      <w:pPr>
        <w:rPr>
          <w:rFonts w:cstheme="minorHAnsi"/>
          <w:color w:val="000000"/>
        </w:rPr>
      </w:pPr>
    </w:p>
    <w:p w14:paraId="64C5B213" w14:textId="271D6C21" w:rsidR="00F11305" w:rsidRDefault="00F11305" w:rsidP="00F11305">
      <w:pPr>
        <w:rPr>
          <w:rFonts w:cstheme="minorHAnsi"/>
          <w:color w:val="000000"/>
        </w:rPr>
      </w:pPr>
    </w:p>
    <w:p w14:paraId="2EC9F685" w14:textId="001CA3E8" w:rsidR="00F11305" w:rsidRDefault="00F11305" w:rsidP="00F11305">
      <w:pPr>
        <w:rPr>
          <w:rFonts w:cstheme="minorHAnsi"/>
          <w:color w:val="000000"/>
        </w:rPr>
      </w:pPr>
    </w:p>
    <w:p w14:paraId="5BDE79C3" w14:textId="0D142418" w:rsidR="00583DA2" w:rsidRDefault="00583DA2">
      <w:pPr>
        <w:spacing w:before="0" w:after="200" w:line="276" w:lineRule="auto"/>
        <w:rPr>
          <w:rFonts w:cstheme="minorHAnsi"/>
          <w:color w:val="000000"/>
        </w:rPr>
      </w:pPr>
      <w:r>
        <w:rPr>
          <w:rFonts w:cstheme="minorHAnsi"/>
          <w:color w:val="000000"/>
        </w:rPr>
        <w:br w:type="page"/>
      </w:r>
    </w:p>
    <w:p w14:paraId="58B96391" w14:textId="77777777" w:rsidR="00F11305" w:rsidRDefault="00F11305" w:rsidP="00F11305">
      <w:pPr>
        <w:rPr>
          <w:rFonts w:cstheme="minorHAnsi"/>
          <w:color w:val="000000"/>
        </w:rPr>
      </w:pPr>
    </w:p>
    <w:p w14:paraId="6D218B7E" w14:textId="0B600BF4" w:rsidR="00E068D1" w:rsidRPr="007743CF" w:rsidRDefault="00E068D1" w:rsidP="00A5617D">
      <w:pPr>
        <w:pStyle w:val="Kop1"/>
        <w:rPr>
          <w:rFonts w:eastAsia="Calibri"/>
        </w:rPr>
      </w:pPr>
      <w:bookmarkStart w:id="152" w:name="_Toc104372035"/>
      <w:r>
        <w:rPr>
          <w:rFonts w:eastAsia="Calibri"/>
        </w:rPr>
        <w:t>Bijlage 2 – Invulling gunningscriterium “plan van aanpak”</w:t>
      </w:r>
      <w:bookmarkEnd w:id="152"/>
    </w:p>
    <w:p w14:paraId="7D11C9A5" w14:textId="77777777" w:rsidR="00247012" w:rsidRPr="007743CF" w:rsidRDefault="00247012" w:rsidP="00A5617D">
      <w:pPr>
        <w:rPr>
          <w:rFonts w:eastAsia="Calibri" w:cstheme="minorHAnsi"/>
        </w:rPr>
      </w:pPr>
    </w:p>
    <w:p w14:paraId="2E71BE65" w14:textId="77777777" w:rsidR="00247012" w:rsidRPr="007743CF" w:rsidRDefault="00247012" w:rsidP="00A5617D">
      <w:pPr>
        <w:pStyle w:val="Grijzekader"/>
      </w:pPr>
      <w:r w:rsidRPr="007743CF">
        <w:t xml:space="preserve"> Het gebruik van gunningscriteria is slechts zinvol indien: </w:t>
      </w:r>
    </w:p>
    <w:p w14:paraId="5CA2017B" w14:textId="77777777" w:rsidR="00247012" w:rsidRPr="007743CF" w:rsidRDefault="00247012" w:rsidP="00A5617D">
      <w:pPr>
        <w:pStyle w:val="Grijzekader"/>
      </w:pPr>
      <w:r w:rsidRPr="007743CF">
        <w:t xml:space="preserve">- de niet-naleving van het beloofde gesanctioneerd kan worden en ook effectief wordt gesanctioneerd indien vastgesteld wordt dat inschrijvers tijdens de uitvoering een veel lagere kwaliteit leveren in vergelijking met wat werd beloofd in de offertedocumenten; </w:t>
      </w:r>
    </w:p>
    <w:p w14:paraId="4E1FAEE3" w14:textId="77777777" w:rsidR="00247012" w:rsidRPr="007743CF" w:rsidRDefault="00247012" w:rsidP="00A5617D">
      <w:pPr>
        <w:pStyle w:val="Grijzekader"/>
      </w:pPr>
      <w:r w:rsidRPr="007743CF">
        <w:t xml:space="preserve">- de aanbestedende overheid transparant is over wat hij verwacht en hoe hij zal beoordelen; en </w:t>
      </w:r>
    </w:p>
    <w:p w14:paraId="30852730" w14:textId="77777777" w:rsidR="00247012" w:rsidRPr="007743CF" w:rsidRDefault="00247012" w:rsidP="00A5617D">
      <w:pPr>
        <w:pStyle w:val="Grijzekader"/>
      </w:pPr>
      <w:r w:rsidRPr="007743CF">
        <w:t xml:space="preserve">- de eisen SMART geformuleerd zijn. </w:t>
      </w:r>
    </w:p>
    <w:p w14:paraId="7F3D256A" w14:textId="77777777" w:rsidR="00247012" w:rsidRPr="007743CF" w:rsidRDefault="00247012" w:rsidP="00A5617D">
      <w:pPr>
        <w:rPr>
          <w:rFonts w:eastAsia="Calibri" w:cstheme="minorHAnsi"/>
          <w:b/>
          <w:bCs/>
        </w:rPr>
      </w:pPr>
    </w:p>
    <w:p w14:paraId="67D15090" w14:textId="77777777" w:rsidR="00247012" w:rsidRPr="007743CF" w:rsidRDefault="00247012" w:rsidP="00A5617D">
      <w:pPr>
        <w:rPr>
          <w:rFonts w:eastAsia="Calibri" w:cstheme="minorHAnsi"/>
        </w:rPr>
      </w:pPr>
      <w:bookmarkStart w:id="153" w:name="_Hlk17710684"/>
      <w:r w:rsidRPr="007743CF">
        <w:rPr>
          <w:rFonts w:eastAsia="Calibri" w:cstheme="minorHAnsi"/>
          <w:b/>
          <w:bCs/>
        </w:rPr>
        <w:t>1. Plan van aanpak (algemene omschrijving)</w:t>
      </w:r>
    </w:p>
    <w:p w14:paraId="640C844B" w14:textId="77777777" w:rsidR="00247012" w:rsidRPr="007743CF" w:rsidRDefault="00247012" w:rsidP="00A5617D">
      <w:pPr>
        <w:rPr>
          <w:rFonts w:eastAsia="Calibri" w:cstheme="minorHAnsi"/>
        </w:rPr>
      </w:pPr>
      <w:r w:rsidRPr="007743CF">
        <w:rPr>
          <w:rFonts w:eastAsia="Calibri" w:cstheme="minorHAnsi"/>
        </w:rPr>
        <w:t xml:space="preserve">1) Doel </w:t>
      </w:r>
    </w:p>
    <w:p w14:paraId="4F3C253C" w14:textId="77777777" w:rsidR="00247012" w:rsidRPr="007743CF" w:rsidRDefault="00247012" w:rsidP="00A5617D">
      <w:pPr>
        <w:rPr>
          <w:rFonts w:eastAsia="Calibri" w:cstheme="minorHAnsi"/>
        </w:rPr>
      </w:pPr>
      <w:r w:rsidRPr="007743CF">
        <w:rPr>
          <w:rFonts w:eastAsia="Calibri" w:cstheme="minorHAnsi"/>
        </w:rPr>
        <w:t xml:space="preserve">Het plan van aanpak heeft tot doel de aanbestedende overheid in staat te stellen de offerte van de inschrijver te beoordelen op enerzijds zijn inzicht in de concrete opdracht en haar verschillende onderdelen en anderzijds de wijze waarop de inschrijver aan de in de vraagspecificatie gestelde eisen zal voldoen. Uit het plan van aanpak moet namelijk blijken dat de inschrijver op een efficiënte doch realistische en samenhangende wijze inzicht heeft in de manier waarop hij de opdracht zal uitvoeren en/of de te volgen methodologie, technieken en werkwijze die zullen worden gehanteerd, die een goede kwaliteitsvolle uitoefening van de opdracht zullen waarborgen. </w:t>
      </w:r>
    </w:p>
    <w:p w14:paraId="516D4F87" w14:textId="77777777" w:rsidR="00247012" w:rsidRPr="007743CF" w:rsidRDefault="00247012" w:rsidP="00A5617D">
      <w:pPr>
        <w:rPr>
          <w:rFonts w:eastAsia="Calibri" w:cstheme="minorHAnsi"/>
        </w:rPr>
      </w:pPr>
      <w:r w:rsidRPr="007743CF">
        <w:rPr>
          <w:rFonts w:eastAsia="Calibri" w:cstheme="minorHAnsi"/>
        </w:rPr>
        <w:t xml:space="preserve">2) Omschrijving van het criterium </w:t>
      </w:r>
    </w:p>
    <w:p w14:paraId="6990DAFD" w14:textId="77777777" w:rsidR="00247012" w:rsidRPr="007743CF" w:rsidRDefault="00247012" w:rsidP="00A5617D">
      <w:pPr>
        <w:rPr>
          <w:rFonts w:eastAsia="Calibri" w:cstheme="minorHAnsi"/>
        </w:rPr>
      </w:pPr>
      <w:r w:rsidRPr="007743CF">
        <w:rPr>
          <w:rFonts w:eastAsia="Calibri" w:cstheme="minorHAnsi"/>
        </w:rPr>
        <w:t xml:space="preserve">Doel van het plan van aanpak is een duidelijke beschrijving van de concrete wijze waarop en de volgorde waarin de verschillende werkzaamheden door de inschrijver zullen uitgevoerd worden. Het plan van aanpak dient werkelijk op maat van de opdracht geschreven te zijn. De inschrijver beschrijft de technieken en vaardigheden die hij hanteert om kwaliteitsvolle resultaten te verzekeren en beschrijft hoe en wanneer deze technieken ingezet zullen worden. Uit het plan van aanpak dient bovendien te blijken dat deze voorgestelde manier van werken effectief haalbaar is. </w:t>
      </w:r>
    </w:p>
    <w:p w14:paraId="752DF9CB" w14:textId="77777777" w:rsidR="00247012" w:rsidRPr="007743CF" w:rsidRDefault="00247012" w:rsidP="00A5617D">
      <w:pPr>
        <w:rPr>
          <w:rFonts w:eastAsia="Calibri" w:cstheme="minorHAnsi"/>
        </w:rPr>
      </w:pPr>
      <w:r w:rsidRPr="007743CF">
        <w:rPr>
          <w:rFonts w:eastAsia="Calibri" w:cstheme="minorHAnsi"/>
        </w:rPr>
        <w:t xml:space="preserve">Het plan van aanpak als gunningscriterium en de vergelijking van deze plannen bij de verschillende inschrijvers vereisen een uniforme structuur van het plan van aanpak en een beperking van de lengte van de beschrijving (max. </w:t>
      </w:r>
      <w:r w:rsidRPr="007743CF">
        <w:rPr>
          <w:rFonts w:eastAsia="Calibri" w:cstheme="minorHAnsi"/>
          <w:color w:val="FF0000"/>
        </w:rPr>
        <w:t>***</w:t>
      </w:r>
      <w:r w:rsidRPr="007743CF">
        <w:rPr>
          <w:rFonts w:eastAsia="Calibri" w:cstheme="minorHAnsi"/>
        </w:rPr>
        <w:t xml:space="preserve"> A4 blz. met lettertype </w:t>
      </w:r>
      <w:r w:rsidRPr="007743CF">
        <w:rPr>
          <w:rFonts w:eastAsia="Calibri" w:cstheme="minorHAnsi"/>
          <w:color w:val="FF0000"/>
        </w:rPr>
        <w:t>***</w:t>
      </w:r>
      <w:r w:rsidRPr="007743CF">
        <w:rPr>
          <w:rFonts w:eastAsia="Calibri" w:cstheme="minorHAnsi"/>
        </w:rPr>
        <w:t xml:space="preserve"> en lettergrootte </w:t>
      </w:r>
      <w:r w:rsidRPr="007743CF">
        <w:rPr>
          <w:rFonts w:eastAsia="Calibri" w:cstheme="minorHAnsi"/>
          <w:color w:val="FF0000"/>
        </w:rPr>
        <w:t>***</w:t>
      </w:r>
      <w:r w:rsidRPr="007743CF">
        <w:rPr>
          <w:rFonts w:eastAsia="Calibri" w:cstheme="minorHAnsi"/>
        </w:rPr>
        <w:t xml:space="preserve">). </w:t>
      </w:r>
    </w:p>
    <w:p w14:paraId="7FD4D16F" w14:textId="77777777" w:rsidR="00247012" w:rsidRPr="007743CF" w:rsidRDefault="00247012" w:rsidP="00A5617D">
      <w:pPr>
        <w:rPr>
          <w:rFonts w:eastAsia="Calibri" w:cstheme="minorHAnsi"/>
        </w:rPr>
      </w:pPr>
      <w:r w:rsidRPr="007743CF">
        <w:rPr>
          <w:rFonts w:eastAsia="Calibri" w:cstheme="minorHAnsi"/>
        </w:rPr>
        <w:t xml:space="preserve">Ten slotte is het van belang aan te stippen dat het plan van aanpak een integraal deel uitmaakt van de goedgekeurde offerte die de opdrachtnemer bijgevolg bij de uitvoering steeds moet volgen. Onverminderd de rechten die de opdrachtnemer kan putten uit het algemene uitvoeringsregels zoals vervat in het Koninklijk Besluit van 14 januari 2013 tot bepaling van de algemene uitvoeringsregels van de overheidsopdrachten, behoudt de aanbestedende overheid zich evenwel te allen tijde het recht voor om tussen te komen in de voorgestelde werkwijze uit het plan van aanpak en biedt zich de mogelijkheid om in overleg met de opdrachtnemer eventuele aanpassingen aan te brengen tijdens de uitvoering van de werken/dienstverlening. </w:t>
      </w:r>
    </w:p>
    <w:p w14:paraId="227396B9" w14:textId="77777777" w:rsidR="00247012" w:rsidRPr="007743CF" w:rsidRDefault="00247012" w:rsidP="00A5617D">
      <w:pPr>
        <w:rPr>
          <w:rFonts w:eastAsia="Calibri" w:cstheme="minorHAnsi"/>
        </w:rPr>
      </w:pPr>
      <w:r w:rsidRPr="007743CF">
        <w:rPr>
          <w:rFonts w:eastAsia="Calibri" w:cstheme="minorHAnsi"/>
        </w:rPr>
        <w:t xml:space="preserve">3) </w:t>
      </w:r>
      <w:r w:rsidRPr="007743CF">
        <w:rPr>
          <w:rFonts w:eastAsia="Calibri" w:cstheme="minorHAnsi"/>
          <w:color w:val="00B050"/>
        </w:rPr>
        <w:t>Beoordelingselementen</w:t>
      </w:r>
      <w:r w:rsidRPr="007743CF">
        <w:rPr>
          <w:rFonts w:eastAsia="Calibri" w:cstheme="minorHAnsi"/>
        </w:rPr>
        <w:t xml:space="preserve"> (</w:t>
      </w:r>
      <w:r w:rsidRPr="007743CF">
        <w:rPr>
          <w:rFonts w:eastAsia="Calibri" w:cstheme="minorHAnsi"/>
          <w:b/>
          <w:bCs/>
        </w:rPr>
        <w:t xml:space="preserve">OF </w:t>
      </w:r>
      <w:r w:rsidRPr="007743CF">
        <w:rPr>
          <w:rFonts w:eastAsia="Calibri" w:cstheme="minorHAnsi"/>
          <w:color w:val="00B050"/>
        </w:rPr>
        <w:t>subgunningscriteria</w:t>
      </w:r>
      <w:r w:rsidRPr="007743CF">
        <w:rPr>
          <w:rFonts w:eastAsia="Calibri" w:cstheme="minorHAnsi"/>
        </w:rPr>
        <w:t xml:space="preserve">) </w:t>
      </w:r>
    </w:p>
    <w:p w14:paraId="4769F360" w14:textId="77777777" w:rsidR="00247012" w:rsidRPr="007743CF" w:rsidRDefault="00247012" w:rsidP="00A5617D">
      <w:pPr>
        <w:rPr>
          <w:rFonts w:eastAsia="Calibri" w:cstheme="minorHAnsi"/>
        </w:rPr>
      </w:pPr>
      <w:bookmarkStart w:id="154" w:name="_Hlk17710728"/>
      <w:bookmarkEnd w:id="153"/>
    </w:p>
    <w:p w14:paraId="46AA7E3F" w14:textId="77777777" w:rsidR="00247012" w:rsidRPr="007743CF" w:rsidRDefault="00247012" w:rsidP="00A5617D">
      <w:pPr>
        <w:pStyle w:val="Grijzekader"/>
      </w:pPr>
      <w:r w:rsidRPr="007743CF">
        <w:t xml:space="preserve">De bestekschrijver kiest in functie van het voorwerp, de omvang en concrete noden van de opdracht enkele beoordelingselementen/subgunningscriteria uit de (niet-limitatieve) lijst hieronder om het gunningscriterium Plan van aanpak te beoordelen. De opgenomen beoordelingselementen/subgunningscriteria dienen relevant te zijn voor de beoordeling van de offerte en overbodige beoordelingselementen/subgunningscriteria dienen te worden vermeden. </w:t>
      </w:r>
    </w:p>
    <w:p w14:paraId="15B9FE99" w14:textId="77777777" w:rsidR="00247012" w:rsidRPr="007743CF" w:rsidRDefault="00247012" w:rsidP="00A5617D">
      <w:pPr>
        <w:rPr>
          <w:rFonts w:eastAsia="Calibri" w:cstheme="minorHAnsi"/>
        </w:rPr>
      </w:pPr>
    </w:p>
    <w:p w14:paraId="1B68E08B" w14:textId="77777777" w:rsidR="00247012" w:rsidRPr="007743CF" w:rsidRDefault="00247012" w:rsidP="00A5617D">
      <w:pPr>
        <w:rPr>
          <w:rFonts w:eastAsia="Calibri" w:cstheme="minorHAnsi"/>
          <w:color w:val="0070C0"/>
        </w:rPr>
      </w:pPr>
      <w:r w:rsidRPr="007743CF">
        <w:rPr>
          <w:rFonts w:eastAsia="Calibri" w:cstheme="minorHAnsi"/>
          <w:color w:val="0070C0"/>
        </w:rPr>
        <w:lastRenderedPageBreak/>
        <w:t>1. De voorgestelde uitvoeringswijze van de opdracht (zie algemene omschrijving)</w:t>
      </w:r>
    </w:p>
    <w:p w14:paraId="6FE6BA50" w14:textId="326E1139" w:rsidR="0079515F" w:rsidRPr="007743CF" w:rsidRDefault="00247012" w:rsidP="00A5617D">
      <w:pPr>
        <w:rPr>
          <w:rFonts w:eastAsia="Calibri" w:cstheme="minorHAnsi"/>
          <w:color w:val="0070C0"/>
        </w:rPr>
      </w:pPr>
      <w:r w:rsidRPr="007743CF">
        <w:rPr>
          <w:rFonts w:eastAsia="Calibri" w:cstheme="minorHAnsi"/>
          <w:color w:val="0070C0"/>
        </w:rPr>
        <w:t xml:space="preserve">2. </w:t>
      </w:r>
      <w:r w:rsidR="0079515F" w:rsidRPr="007743CF">
        <w:rPr>
          <w:rFonts w:eastAsia="Calibri" w:cstheme="minorHAnsi"/>
          <w:color w:val="0070C0"/>
        </w:rPr>
        <w:t xml:space="preserve">Beperking van hinder door de uitvoering infrastructuurwerken </w:t>
      </w:r>
    </w:p>
    <w:p w14:paraId="217AE760" w14:textId="508C078D" w:rsidR="00247012" w:rsidRPr="007743CF" w:rsidRDefault="0079515F" w:rsidP="00A5617D">
      <w:pPr>
        <w:rPr>
          <w:rFonts w:eastAsia="Calibri" w:cstheme="minorHAnsi"/>
          <w:color w:val="0070C0"/>
        </w:rPr>
      </w:pPr>
      <w:r w:rsidRPr="007743CF">
        <w:rPr>
          <w:rFonts w:eastAsia="Calibri" w:cstheme="minorHAnsi"/>
          <w:color w:val="0070C0"/>
        </w:rPr>
        <w:t xml:space="preserve">3. </w:t>
      </w:r>
      <w:r w:rsidR="00247012" w:rsidRPr="007743CF">
        <w:rPr>
          <w:rFonts w:eastAsia="Calibri" w:cstheme="minorHAnsi"/>
          <w:color w:val="0070C0"/>
        </w:rPr>
        <w:t xml:space="preserve">Samenwerking met de aanbestedende overheid </w:t>
      </w:r>
    </w:p>
    <w:p w14:paraId="030B0E2B" w14:textId="595E6A24" w:rsidR="00247012" w:rsidRPr="007743CF" w:rsidRDefault="0079515F" w:rsidP="00A5617D">
      <w:pPr>
        <w:rPr>
          <w:rFonts w:eastAsia="Calibri" w:cstheme="minorHAnsi"/>
          <w:color w:val="0070C0"/>
        </w:rPr>
      </w:pPr>
      <w:r w:rsidRPr="007743CF">
        <w:rPr>
          <w:rFonts w:eastAsia="Calibri" w:cstheme="minorHAnsi"/>
          <w:color w:val="0070C0"/>
        </w:rPr>
        <w:t>4</w:t>
      </w:r>
      <w:r w:rsidR="00247012" w:rsidRPr="007743CF">
        <w:rPr>
          <w:rFonts w:eastAsia="Calibri" w:cstheme="minorHAnsi"/>
          <w:color w:val="0070C0"/>
        </w:rPr>
        <w:t xml:space="preserve">. Vrijwaring continuïteit van de (openbare) dienst </w:t>
      </w:r>
    </w:p>
    <w:p w14:paraId="5A2B3540" w14:textId="1A93129E" w:rsidR="00247012" w:rsidRPr="007743CF" w:rsidRDefault="0079515F" w:rsidP="00A5617D">
      <w:pPr>
        <w:rPr>
          <w:rFonts w:eastAsia="Calibri" w:cstheme="minorHAnsi"/>
          <w:color w:val="0070C0"/>
        </w:rPr>
      </w:pPr>
      <w:r w:rsidRPr="007743CF">
        <w:rPr>
          <w:rFonts w:eastAsia="Calibri" w:cstheme="minorHAnsi"/>
          <w:color w:val="0070C0"/>
        </w:rPr>
        <w:t>5</w:t>
      </w:r>
      <w:r w:rsidR="00247012" w:rsidRPr="007743CF">
        <w:rPr>
          <w:rFonts w:eastAsia="Calibri" w:cstheme="minorHAnsi"/>
          <w:color w:val="0070C0"/>
        </w:rPr>
        <w:t xml:space="preserve">. Haalbaarheid van de aanpak in functie van de planning </w:t>
      </w:r>
    </w:p>
    <w:p w14:paraId="46A6C9D8" w14:textId="3D0C6930" w:rsidR="00247012" w:rsidRPr="007743CF" w:rsidRDefault="0079515F" w:rsidP="00A5617D">
      <w:pPr>
        <w:rPr>
          <w:rFonts w:eastAsia="Calibri" w:cstheme="minorHAnsi"/>
          <w:color w:val="0070C0"/>
        </w:rPr>
      </w:pPr>
      <w:r w:rsidRPr="007743CF">
        <w:rPr>
          <w:rFonts w:eastAsia="Calibri" w:cstheme="minorHAnsi"/>
          <w:color w:val="0070C0"/>
        </w:rPr>
        <w:t>6</w:t>
      </w:r>
      <w:r w:rsidR="00247012" w:rsidRPr="007743CF">
        <w:rPr>
          <w:rFonts w:eastAsia="Calibri" w:cstheme="minorHAnsi"/>
          <w:color w:val="0070C0"/>
        </w:rPr>
        <w:t xml:space="preserve">. Planning </w:t>
      </w:r>
    </w:p>
    <w:p w14:paraId="079A3C0A" w14:textId="56F7CB7C" w:rsidR="00247012" w:rsidRPr="007743CF" w:rsidRDefault="0079515F" w:rsidP="00A5617D">
      <w:pPr>
        <w:rPr>
          <w:rFonts w:eastAsia="Calibri" w:cstheme="minorHAnsi"/>
          <w:color w:val="0070C0"/>
        </w:rPr>
      </w:pPr>
      <w:r w:rsidRPr="007743CF">
        <w:rPr>
          <w:rFonts w:eastAsia="Calibri" w:cstheme="minorHAnsi"/>
          <w:color w:val="0070C0"/>
        </w:rPr>
        <w:t>7</w:t>
      </w:r>
      <w:r w:rsidR="00247012" w:rsidRPr="007743CF">
        <w:rPr>
          <w:rFonts w:eastAsia="Calibri" w:cstheme="minorHAnsi"/>
          <w:color w:val="0070C0"/>
        </w:rPr>
        <w:t xml:space="preserve">. Risicomanagement </w:t>
      </w:r>
    </w:p>
    <w:p w14:paraId="42FDF392" w14:textId="51A2895F" w:rsidR="00247012" w:rsidRPr="007743CF" w:rsidRDefault="0079515F" w:rsidP="00A5617D">
      <w:pPr>
        <w:rPr>
          <w:rFonts w:eastAsia="Calibri" w:cstheme="minorHAnsi"/>
          <w:color w:val="0070C0"/>
        </w:rPr>
      </w:pPr>
      <w:r w:rsidRPr="007743CF">
        <w:rPr>
          <w:rFonts w:eastAsia="Calibri" w:cstheme="minorHAnsi"/>
          <w:color w:val="0070C0"/>
        </w:rPr>
        <w:t>8</w:t>
      </w:r>
      <w:r w:rsidR="00247012" w:rsidRPr="007743CF">
        <w:rPr>
          <w:rFonts w:eastAsia="Calibri" w:cstheme="minorHAnsi"/>
          <w:color w:val="0070C0"/>
        </w:rPr>
        <w:t xml:space="preserve">. Situeren en signaleren van knelpunten </w:t>
      </w:r>
    </w:p>
    <w:p w14:paraId="2375FAC3" w14:textId="4B8FB3FC" w:rsidR="00247012" w:rsidRPr="007743CF" w:rsidRDefault="0079515F" w:rsidP="00A5617D">
      <w:pPr>
        <w:rPr>
          <w:rFonts w:eastAsia="Calibri" w:cstheme="minorHAnsi"/>
          <w:color w:val="0070C0"/>
        </w:rPr>
      </w:pPr>
      <w:r w:rsidRPr="007743CF">
        <w:rPr>
          <w:rFonts w:eastAsia="Calibri" w:cstheme="minorHAnsi"/>
          <w:color w:val="0070C0"/>
        </w:rPr>
        <w:t>9</w:t>
      </w:r>
      <w:r w:rsidR="00247012" w:rsidRPr="007743CF">
        <w:rPr>
          <w:rFonts w:eastAsia="Calibri" w:cstheme="minorHAnsi"/>
          <w:color w:val="0070C0"/>
        </w:rPr>
        <w:t xml:space="preserve">. Kostenbeheersing </w:t>
      </w:r>
    </w:p>
    <w:p w14:paraId="4B897FF7" w14:textId="182C1023" w:rsidR="00247012" w:rsidRPr="00EE0188" w:rsidRDefault="0079515F" w:rsidP="00A5617D">
      <w:pPr>
        <w:rPr>
          <w:rFonts w:eastAsia="Calibri" w:cstheme="minorHAnsi"/>
          <w:color w:val="0070C0"/>
        </w:rPr>
      </w:pPr>
      <w:r w:rsidRPr="007743CF">
        <w:rPr>
          <w:rFonts w:eastAsia="Calibri" w:cstheme="minorHAnsi"/>
          <w:color w:val="0070C0"/>
        </w:rPr>
        <w:t>10</w:t>
      </w:r>
      <w:r w:rsidR="00247012" w:rsidRPr="007743CF">
        <w:rPr>
          <w:rFonts w:eastAsia="Calibri" w:cstheme="minorHAnsi"/>
          <w:color w:val="0070C0"/>
        </w:rPr>
        <w:t xml:space="preserve">. Innovatie </w:t>
      </w:r>
      <w:bookmarkStart w:id="155" w:name="_Hlk17710761"/>
      <w:bookmarkEnd w:id="154"/>
    </w:p>
    <w:p w14:paraId="45D1C3A4" w14:textId="77777777" w:rsidR="00EE0188" w:rsidRPr="00EE0188" w:rsidRDefault="00EE0188" w:rsidP="00A5617D">
      <w:pPr>
        <w:pStyle w:val="Grijzekader"/>
        <w:rPr>
          <w:rFonts w:eastAsia="Calibri"/>
        </w:rPr>
      </w:pPr>
      <w:r w:rsidRPr="00EE0188">
        <w:rPr>
          <w:rFonts w:eastAsia="Calibri"/>
        </w:rPr>
        <w:t xml:space="preserve">Elk van de gekozen elementen, m.u.v. punt 1 dat verplicht moet worden aangeleverd, wordt bij de invulling van het kwaliteitscriterium Plan van aanpak verder gedefinieerd en omschreven. In deze omschrijvingen wordt het doel beschreven en wordt aan de inschrijver duidelijk gemaakt wat er concreet wordt verwacht dat hij aanbrengt in zijn offerte. Er wordt een opsomming gegeven van toetsstenen waarmee rekening kan worden gehouden bij het beoordelen. Er wordt ten slotte in de omschrijving van deze elementen informatie gegeven betreffende de weging in geval deze elementen in het bestek als een subgunningscriterium worden beschouwd. De inschrijver dient immers vooraf te weten welk belang de aanbestedende overheid hecht aan een bepaald (sub)gunningscriterium. </w:t>
      </w:r>
    </w:p>
    <w:p w14:paraId="1B4B519B" w14:textId="77777777" w:rsidR="00EE0188" w:rsidRPr="00EE0188" w:rsidRDefault="00EE0188" w:rsidP="00A5617D">
      <w:pPr>
        <w:pStyle w:val="Grijzekader"/>
        <w:rPr>
          <w:rFonts w:eastAsia="Calibri"/>
        </w:rPr>
      </w:pPr>
    </w:p>
    <w:p w14:paraId="338677C8" w14:textId="77777777" w:rsidR="00EE0188" w:rsidRPr="00EE0188" w:rsidRDefault="00EE0188" w:rsidP="00A5617D">
      <w:pPr>
        <w:pStyle w:val="Grijzekader"/>
        <w:rPr>
          <w:rFonts w:eastAsia="Calibri"/>
        </w:rPr>
      </w:pPr>
      <w:r w:rsidRPr="00EE0188">
        <w:rPr>
          <w:rFonts w:eastAsia="Calibri"/>
        </w:rPr>
        <w:t xml:space="preserve">De vermelde toetsstenen kunnen naar de wens van de aanbestedende overheid algemeen van aard zijn waarbij aan de inschrijver een zekere vrijheid wordt gelaten of net heel specifiek opdracht gerelateerd waarbij de aanbestedende overheid haar eisen in het bestek kenbaar maakt en die in de offerte van de inschrijver nader moeten worden geconcretiseerd. </w:t>
      </w:r>
    </w:p>
    <w:p w14:paraId="48AE10A4" w14:textId="77777777" w:rsidR="00EE0188" w:rsidRPr="00EE0188" w:rsidRDefault="00EE0188" w:rsidP="00A5617D">
      <w:pPr>
        <w:pStyle w:val="Grijzekader"/>
        <w:rPr>
          <w:rFonts w:eastAsia="Calibri"/>
        </w:rPr>
      </w:pPr>
    </w:p>
    <w:p w14:paraId="58C14D60" w14:textId="77777777" w:rsidR="00EE0188" w:rsidRPr="00EE0188" w:rsidRDefault="00EE0188" w:rsidP="00A5617D">
      <w:pPr>
        <w:pStyle w:val="Grijzekader"/>
        <w:rPr>
          <w:rFonts w:eastAsia="Calibri"/>
        </w:rPr>
      </w:pPr>
      <w:r w:rsidRPr="00EE0188">
        <w:rPr>
          <w:rFonts w:eastAsia="Calibri"/>
        </w:rPr>
        <w:t xml:space="preserve">Bij bv. onderdeel ‘Planning’ kan een beschrijving van de fasering heel algemeen worden aangegeven en aan de vrijheid van de inschrijver (met eigen inzichten) worden overgelaten, of kan er daarentegen een strikte mijlpaalplanning door de aanbestedende overheid worden opgelegd, waarbij de relevante mijlpalen door de aanbestedende overheid werden gedefinieerd. </w:t>
      </w:r>
    </w:p>
    <w:p w14:paraId="0AC24800" w14:textId="77777777" w:rsidR="00EE0188" w:rsidRPr="00EE0188" w:rsidRDefault="00EE0188" w:rsidP="00A5617D">
      <w:pPr>
        <w:pStyle w:val="Grijzekader"/>
        <w:rPr>
          <w:rFonts w:eastAsia="Calibri"/>
        </w:rPr>
      </w:pPr>
    </w:p>
    <w:p w14:paraId="5A50DF98" w14:textId="77777777" w:rsidR="00EE0188" w:rsidRPr="00EE0188" w:rsidRDefault="00EE0188" w:rsidP="00A5617D">
      <w:pPr>
        <w:pStyle w:val="Grijzekader"/>
        <w:rPr>
          <w:rFonts w:eastAsia="Calibri"/>
        </w:rPr>
      </w:pPr>
      <w:r w:rsidRPr="00EE0188">
        <w:rPr>
          <w:rFonts w:eastAsia="Calibri"/>
        </w:rPr>
        <w:t xml:space="preserve">Bij bv. het onderdeel ‘Beperking van hinder’ kan de aanbestedende overheid in de opdrachtdocumenten haar voorkeuren aangeven en beschrijft de inschrijver vervolgens hoe hij zijn uitvoeringsmethode hieraan zal aanpassen. </w:t>
      </w:r>
    </w:p>
    <w:p w14:paraId="6B9EC1E0" w14:textId="77777777" w:rsidR="00EE0188" w:rsidRPr="00EE0188" w:rsidRDefault="00EE0188" w:rsidP="00A5617D">
      <w:pPr>
        <w:pStyle w:val="Grijzekader"/>
        <w:rPr>
          <w:rFonts w:eastAsia="Calibri"/>
        </w:rPr>
      </w:pPr>
    </w:p>
    <w:p w14:paraId="1960901D" w14:textId="4480B1A6" w:rsidR="00EE0188" w:rsidRDefault="00EE0188" w:rsidP="00A5617D">
      <w:pPr>
        <w:pStyle w:val="Grijzekader"/>
        <w:rPr>
          <w:rFonts w:eastAsia="Calibri"/>
        </w:rPr>
      </w:pPr>
      <w:r w:rsidRPr="00EE0188">
        <w:rPr>
          <w:rFonts w:eastAsia="Calibri"/>
        </w:rPr>
        <w:t>Bij bv. het onderdeel ‘Samenwerking met het bestuur’ kan de aanbestedende overheid minimale eisen opnemen in het bestek waaraan het plan van aanpak dient te voldoen (bv. vaste bereikbare contactperso(o)n(en), opzetten van een zekere samenwerkingsstructuur) of de inschrijver een ruime vrijheid laten en hem zelf een samenwerkingsstrategie laten uitdenken.</w:t>
      </w:r>
    </w:p>
    <w:p w14:paraId="228EA994" w14:textId="77777777" w:rsidR="00EE0188" w:rsidRPr="007743CF" w:rsidRDefault="00EE0188" w:rsidP="00A5617D">
      <w:pPr>
        <w:rPr>
          <w:rFonts w:eastAsia="Calibri" w:cstheme="minorHAnsi"/>
        </w:rPr>
      </w:pPr>
    </w:p>
    <w:p w14:paraId="74FF0789" w14:textId="77777777" w:rsidR="00247012" w:rsidRPr="007743CF" w:rsidRDefault="00247012" w:rsidP="00A5617D">
      <w:pPr>
        <w:rPr>
          <w:rFonts w:eastAsia="Calibri" w:cstheme="minorHAnsi"/>
        </w:rPr>
      </w:pPr>
      <w:r w:rsidRPr="007743CF">
        <w:rPr>
          <w:rFonts w:eastAsia="Calibri" w:cstheme="minorHAnsi"/>
        </w:rPr>
        <w:t xml:space="preserve">De inschrijver wordt erop gewezen dat bij de beoordeling van deze </w:t>
      </w:r>
      <w:r w:rsidRPr="007743CF">
        <w:rPr>
          <w:rFonts w:eastAsia="Calibri" w:cstheme="minorHAnsi"/>
          <w:color w:val="00B050"/>
        </w:rPr>
        <w:t>beoordelingselementen/subgunningscriteria</w:t>
      </w:r>
      <w:r w:rsidRPr="007743CF">
        <w:rPr>
          <w:rFonts w:eastAsia="Calibri" w:cstheme="minorHAnsi"/>
        </w:rPr>
        <w:t xml:space="preserve"> er enkel rekening zal worden gehouden met wat er onder het desbetreffende hoofdstuk in het Plan van aanpak is vermeld. Met informatie die elders in de offerte wordt opgegeven zal geen rekening worden gehouden. </w:t>
      </w:r>
    </w:p>
    <w:p w14:paraId="73580A7F" w14:textId="506DFD51" w:rsidR="00247012" w:rsidRPr="00EE0188" w:rsidRDefault="00247012" w:rsidP="00A5617D">
      <w:pPr>
        <w:rPr>
          <w:rFonts w:eastAsia="Calibri" w:cstheme="minorHAnsi"/>
        </w:rPr>
      </w:pPr>
      <w:r w:rsidRPr="007743CF">
        <w:rPr>
          <w:rFonts w:eastAsia="Calibri" w:cstheme="minorHAnsi"/>
        </w:rPr>
        <w:t xml:space="preserve">4) Weging van het criterium </w:t>
      </w:r>
    </w:p>
    <w:p w14:paraId="0E8694A1" w14:textId="77777777" w:rsidR="00EE0188" w:rsidRPr="00EE0188" w:rsidRDefault="00EE0188" w:rsidP="00A5617D">
      <w:pPr>
        <w:pStyle w:val="Grijzekader"/>
        <w:rPr>
          <w:rFonts w:eastAsia="Calibri"/>
        </w:rPr>
      </w:pPr>
      <w:r w:rsidRPr="00EE0188">
        <w:rPr>
          <w:rFonts w:eastAsia="Calibri"/>
        </w:rPr>
        <w:t xml:space="preserve">Bij overheidsopdrachten die boven de Europese drempels uitkomen, moet de aanbestedende overheid in principe (tenzij om aantoonbare redenen) een weging toekennen aan elk </w:t>
      </w:r>
      <w:r w:rsidRPr="00EE0188">
        <w:rPr>
          <w:rFonts w:eastAsia="Calibri"/>
        </w:rPr>
        <w:lastRenderedPageBreak/>
        <w:t xml:space="preserve">gunningscriterium. De meest gekende vorm van een weging is een weging in punten of percentages. Niettemin zijn ook andere wegingen, zoals een weging met ordinale schalen (“heel belangrijk”, “belangrijk”, “minder belangrijk” of “AAA”, “AA”, “A”), mogelijk. Bij overheidsopdrachten die onder de Europese drempels blijven, is het opnemen van een weging niet verplicht maar wordt dit wel ten zeerste aangeraden. Indien geen weging wordt voorzien, kan de aanbestedende overheid bijvoorbeeld werken met een (dalende) volgorde van belangrijkheid. Zo niet, hebben de gunningscriteria dezelfde waarde. </w:t>
      </w:r>
    </w:p>
    <w:p w14:paraId="5C00A9F2" w14:textId="77777777" w:rsidR="00EE0188" w:rsidRPr="00EE0188" w:rsidRDefault="00EE0188" w:rsidP="00A5617D">
      <w:pPr>
        <w:pStyle w:val="Grijzekader"/>
        <w:rPr>
          <w:rFonts w:eastAsia="Calibri"/>
        </w:rPr>
      </w:pPr>
    </w:p>
    <w:p w14:paraId="2084915E" w14:textId="77777777" w:rsidR="00EE0188" w:rsidRPr="00EE0188" w:rsidRDefault="00EE0188" w:rsidP="00A5617D">
      <w:pPr>
        <w:pStyle w:val="Grijzekader"/>
        <w:rPr>
          <w:rFonts w:eastAsia="Calibri"/>
        </w:rPr>
      </w:pPr>
      <w:r w:rsidRPr="00EE0188">
        <w:rPr>
          <w:rFonts w:eastAsia="Calibri"/>
        </w:rPr>
        <w:t>De gekozen methode (met punten of met ordinale schalen) moet dezelfde zijn voor elk gunningscriterium. Het is immers niet mogelijk om bijvoorbeeld een score in punten op de prijs te gaan combineren met een score in ordinale schalen (zeer goed, goed, voldoende, onvoldoende, slecht) op de kwaliteit.</w:t>
      </w:r>
    </w:p>
    <w:p w14:paraId="18C97E92" w14:textId="77777777" w:rsidR="00EE0188" w:rsidRPr="00EE0188" w:rsidRDefault="00EE0188" w:rsidP="00A5617D">
      <w:pPr>
        <w:pStyle w:val="Grijzekader"/>
        <w:rPr>
          <w:rFonts w:eastAsia="Calibri"/>
        </w:rPr>
      </w:pPr>
    </w:p>
    <w:p w14:paraId="05095C18" w14:textId="77777777" w:rsidR="00EE0188" w:rsidRPr="00EE0188" w:rsidRDefault="00EE0188" w:rsidP="00A5617D">
      <w:pPr>
        <w:pStyle w:val="Grijzekader"/>
        <w:rPr>
          <w:rFonts w:eastAsia="Calibri"/>
        </w:rPr>
      </w:pPr>
      <w:r w:rsidRPr="00EE0188">
        <w:rPr>
          <w:rFonts w:eastAsia="Calibri"/>
        </w:rPr>
        <w:t xml:space="preserve">De aanbestedende overheid heeft, voor zover dat op een redelijke manier te motiveren is, een ruime discretionaire bevoegdheid bij het bepalen van de beoordelingsmethodiek. De beoordelingsmethodiek kan worden omschreven als de manier waarop de aanbestedende overheid bij de evaluatie van de offertes de relevant geachte beoordelingselementen analyseert en waardeert teneinde tot scores en een rangschikking te komen. </w:t>
      </w:r>
    </w:p>
    <w:p w14:paraId="531EA8E9" w14:textId="77777777" w:rsidR="00EE0188" w:rsidRPr="00EE0188" w:rsidRDefault="00EE0188" w:rsidP="00A5617D">
      <w:pPr>
        <w:pStyle w:val="Grijzekader"/>
        <w:rPr>
          <w:rFonts w:eastAsia="Calibri"/>
        </w:rPr>
      </w:pPr>
    </w:p>
    <w:p w14:paraId="5A42C238" w14:textId="77777777" w:rsidR="00EE0188" w:rsidRPr="00EE0188" w:rsidRDefault="00EE0188" w:rsidP="00A5617D">
      <w:pPr>
        <w:pStyle w:val="Grijzekader"/>
        <w:rPr>
          <w:rFonts w:eastAsia="Calibri"/>
        </w:rPr>
      </w:pPr>
      <w:r w:rsidRPr="00EE0188">
        <w:rPr>
          <w:rFonts w:eastAsia="Calibri"/>
        </w:rPr>
        <w:t xml:space="preserve">Ondanks de discretionaire vrijheid moet de aanbestedende overheid er wel op letten dat de verschillen tussen de offertes zich in min of meer even grote verschillen in scores vertalen. Het kan immers niet de bedoeling zijn dat objectieve verschillen tussen de offertes ten gevolge van de wegingsmethodiek worden uitgevlakt of uitvergroot en de oorspronkelijke weging van de verscheidene gunningscriteria wordt gewijzigd. Indien door de beoordelingsmethodiek de relevantie van de kwaliteitscriteria beperkt is en de prijs de facto daardoor toch steeds bepalend zal zijn, is de meerwaarde van het hanteren van kwaliteitscriteria zoek. Dan leidt het gebruik van kwaliteitscriteria enkel tot een verhoging van de transactiekosten bij beide partijen. </w:t>
      </w:r>
    </w:p>
    <w:p w14:paraId="4E21B470" w14:textId="77777777" w:rsidR="00EE0188" w:rsidRPr="00EE0188" w:rsidRDefault="00EE0188" w:rsidP="00A5617D">
      <w:pPr>
        <w:pStyle w:val="Grijzekader"/>
        <w:rPr>
          <w:rFonts w:eastAsia="Calibri"/>
        </w:rPr>
      </w:pPr>
    </w:p>
    <w:p w14:paraId="7E13FB35" w14:textId="77777777" w:rsidR="00EE0188" w:rsidRPr="00EE0188" w:rsidRDefault="00EE0188" w:rsidP="00A5617D">
      <w:pPr>
        <w:pStyle w:val="Grijzekader"/>
        <w:rPr>
          <w:rFonts w:eastAsia="Calibri"/>
        </w:rPr>
      </w:pPr>
      <w:r w:rsidRPr="00EE0188">
        <w:rPr>
          <w:rFonts w:eastAsia="Calibri"/>
        </w:rPr>
        <w:t xml:space="preserve">De aanbestedende overheid is niet verplicht om de achterliggende beoordelingsmethodiek vrij te geven in de opdrachtdocumenten maar dit wordt wel aangeraden gelet op de principiële verplichting om de wegingsmethodiek voor de opening van de offertes vast te stellen alsook om discussie over deze vaststellingsverplichting te vermijden. Indien er voor wordt gekozen om de wegingsmethodiek niet in de opdrachtdocumenten op te nemen, dient deze methodiek te worden vastgesteld voor de opening van de offertes (tenzij dit om zeer uitzonderlijke en aantoonbare redenen niet mogelijk is) en dient een vorm van bewijs opgenomen te zijn in het administratief dossier dat aantoont dat de methode weldegelijk is vastgesteld voor de opening. </w:t>
      </w:r>
    </w:p>
    <w:p w14:paraId="5F992E3E" w14:textId="77777777" w:rsidR="00EE0188" w:rsidRPr="00EE0188" w:rsidRDefault="00EE0188" w:rsidP="00A5617D">
      <w:pPr>
        <w:pStyle w:val="Grijzekader"/>
        <w:rPr>
          <w:rFonts w:eastAsia="Calibri"/>
        </w:rPr>
      </w:pPr>
    </w:p>
    <w:p w14:paraId="128FE275" w14:textId="77777777" w:rsidR="00EE0188" w:rsidRPr="00EE0188" w:rsidRDefault="00EE0188" w:rsidP="00A5617D">
      <w:pPr>
        <w:pStyle w:val="Grijzekader"/>
        <w:rPr>
          <w:rFonts w:eastAsia="Calibri"/>
        </w:rPr>
      </w:pPr>
      <w:r w:rsidRPr="00EE0188">
        <w:rPr>
          <w:rFonts w:eastAsia="Calibri"/>
        </w:rPr>
        <w:t xml:space="preserve">Een voorbeeld van een wegingsmethode kan eruit bestaan dat de aanbestedende overheid de diverse positieve en negatieve elementen die aan de ontvangen offertes verbonden zijn oplijst in het gunningsverslag en op basis daarvan een score toekent per offerte. </w:t>
      </w:r>
    </w:p>
    <w:p w14:paraId="34EF657E" w14:textId="77777777" w:rsidR="00EE0188" w:rsidRPr="00EE0188" w:rsidRDefault="00EE0188" w:rsidP="00A5617D">
      <w:pPr>
        <w:pStyle w:val="Grijzekader"/>
        <w:rPr>
          <w:rFonts w:eastAsia="Calibri"/>
        </w:rPr>
      </w:pPr>
      <w:r w:rsidRPr="00EE0188">
        <w:rPr>
          <w:rFonts w:eastAsia="Calibri"/>
        </w:rPr>
        <w:t xml:space="preserve"> </w:t>
      </w:r>
    </w:p>
    <w:p w14:paraId="56CA579A" w14:textId="5F155515" w:rsidR="00EE0188" w:rsidRPr="00EE0188" w:rsidRDefault="00EE0188" w:rsidP="00A5617D">
      <w:pPr>
        <w:pStyle w:val="Grijzekader"/>
        <w:rPr>
          <w:rFonts w:eastAsia="Calibri"/>
        </w:rPr>
      </w:pPr>
      <w:r w:rsidRPr="00EE0188">
        <w:rPr>
          <w:rFonts w:eastAsia="Calibri"/>
        </w:rPr>
        <w:t>Er moet vooraf bepaald worden of elk van de onderdelen al dan niet als subgunningscriteria worden gedefinieerd. Het verschil tussen een subgunningscriterium en een beoordelingselement is dat deze eerste op werkelijk systematische wijze afgetoetst en beoordeeld moet worden terwijl deze laatste eerder een toelichting vormen om het kwaliteitscriterium te omschrijven. In geval gekozen wordt voor het toepassen van subgunningscriteria moet ook nagedacht worden over een gewicht voor die subgunningscriteria, tenzij ze allen hetzelfde gewicht krijgen.</w:t>
      </w:r>
    </w:p>
    <w:p w14:paraId="1397AA1E" w14:textId="77777777" w:rsidR="00247012" w:rsidRPr="007743CF" w:rsidRDefault="00247012" w:rsidP="00A5617D">
      <w:pPr>
        <w:rPr>
          <w:rFonts w:eastAsia="Calibri" w:cstheme="minorHAnsi"/>
          <w:color w:val="00B050"/>
        </w:rPr>
      </w:pPr>
      <w:r w:rsidRPr="007743CF">
        <w:rPr>
          <w:rFonts w:eastAsia="Calibri" w:cstheme="minorHAnsi"/>
          <w:b/>
          <w:bCs/>
          <w:color w:val="00B050"/>
        </w:rPr>
        <w:t xml:space="preserve">OFWEL </w:t>
      </w:r>
    </w:p>
    <w:p w14:paraId="3C65FDAA" w14:textId="77777777" w:rsidR="00247012" w:rsidRPr="007743CF" w:rsidRDefault="00247012" w:rsidP="00A5617D">
      <w:pPr>
        <w:rPr>
          <w:rFonts w:eastAsia="Calibri" w:cstheme="minorHAnsi"/>
          <w:color w:val="00B050"/>
        </w:rPr>
      </w:pPr>
      <w:r w:rsidRPr="007743CF">
        <w:rPr>
          <w:rFonts w:eastAsia="Calibri" w:cstheme="minorHAnsi"/>
          <w:color w:val="00B050"/>
        </w:rPr>
        <w:lastRenderedPageBreak/>
        <w:t xml:space="preserve">Aan het kwaliteitscriterium Plan van aanpak kan een maximale score worden toegekend van </w:t>
      </w:r>
    </w:p>
    <w:p w14:paraId="2FC14883" w14:textId="77777777" w:rsidR="00247012" w:rsidRPr="007743CF" w:rsidRDefault="00247012" w:rsidP="00A5617D">
      <w:pPr>
        <w:rPr>
          <w:rFonts w:eastAsia="Calibri" w:cstheme="minorHAnsi"/>
        </w:rPr>
      </w:pPr>
      <w:r w:rsidRPr="007743CF">
        <w:rPr>
          <w:rFonts w:eastAsia="Calibri" w:cstheme="minorHAnsi"/>
          <w:color w:val="FF0000"/>
        </w:rPr>
        <w:t>***</w:t>
      </w:r>
      <w:r w:rsidRPr="007743CF">
        <w:rPr>
          <w:rFonts w:eastAsia="Calibri" w:cstheme="minorHAnsi"/>
        </w:rPr>
        <w:t xml:space="preserve"> punten </w:t>
      </w:r>
    </w:p>
    <w:p w14:paraId="250796B1" w14:textId="77777777" w:rsidR="00247012" w:rsidRPr="007743CF" w:rsidRDefault="00247012" w:rsidP="00A5617D">
      <w:pPr>
        <w:rPr>
          <w:rFonts w:eastAsia="Calibri" w:cstheme="minorHAnsi"/>
          <w:color w:val="00B050"/>
        </w:rPr>
      </w:pPr>
      <w:r w:rsidRPr="007743CF">
        <w:rPr>
          <w:rFonts w:eastAsia="Calibri" w:cstheme="minorHAnsi"/>
          <w:b/>
          <w:bCs/>
          <w:color w:val="00B050"/>
        </w:rPr>
        <w:t xml:space="preserve">OFWEL </w:t>
      </w:r>
    </w:p>
    <w:p w14:paraId="2F2CDA9F" w14:textId="77777777" w:rsidR="00247012" w:rsidRPr="007743CF" w:rsidRDefault="00247012" w:rsidP="00A5617D">
      <w:pPr>
        <w:rPr>
          <w:rFonts w:eastAsia="Calibri" w:cstheme="minorHAnsi"/>
        </w:rPr>
      </w:pPr>
      <w:r w:rsidRPr="007743CF">
        <w:rPr>
          <w:rFonts w:eastAsia="Calibri" w:cstheme="minorHAnsi"/>
          <w:color w:val="FF0000"/>
        </w:rPr>
        <w:t>***</w:t>
      </w:r>
      <w:r w:rsidRPr="007743CF">
        <w:rPr>
          <w:rFonts w:eastAsia="Calibri" w:cstheme="minorHAnsi"/>
        </w:rPr>
        <w:t xml:space="preserve"> procent </w:t>
      </w:r>
    </w:p>
    <w:p w14:paraId="66CBC2D4" w14:textId="77777777" w:rsidR="00247012" w:rsidRPr="007743CF" w:rsidRDefault="00247012" w:rsidP="00A5617D">
      <w:pPr>
        <w:rPr>
          <w:rFonts w:eastAsia="Calibri" w:cstheme="minorHAnsi"/>
          <w:color w:val="00B050"/>
        </w:rPr>
      </w:pPr>
      <w:r w:rsidRPr="007743CF">
        <w:rPr>
          <w:rFonts w:eastAsia="Calibri" w:cstheme="minorHAnsi"/>
          <w:b/>
          <w:bCs/>
          <w:color w:val="00B050"/>
        </w:rPr>
        <w:t xml:space="preserve">OFWEL </w:t>
      </w:r>
    </w:p>
    <w:p w14:paraId="31FE1A48" w14:textId="77777777" w:rsidR="00247012" w:rsidRPr="007743CF" w:rsidRDefault="00247012" w:rsidP="00A5617D">
      <w:pPr>
        <w:rPr>
          <w:rFonts w:eastAsia="Calibri" w:cstheme="minorHAnsi"/>
          <w:color w:val="00B050"/>
        </w:rPr>
      </w:pPr>
      <w:r w:rsidRPr="007743CF">
        <w:rPr>
          <w:rFonts w:eastAsia="Calibri" w:cstheme="minorHAnsi"/>
          <w:color w:val="00B050"/>
        </w:rPr>
        <w:t xml:space="preserve">Aan het kwaliteitscriterium Plan van aanpak kunnen volgende scores worden toegekend: </w:t>
      </w:r>
    </w:p>
    <w:p w14:paraId="7C42F8C5" w14:textId="77777777" w:rsidR="00247012" w:rsidRPr="007743CF" w:rsidRDefault="00247012" w:rsidP="00A5617D">
      <w:pPr>
        <w:rPr>
          <w:rFonts w:eastAsia="Calibri" w:cstheme="minorHAnsi"/>
        </w:rPr>
      </w:pPr>
      <w:r w:rsidRPr="007743CF">
        <w:rPr>
          <w:rFonts w:eastAsia="Calibri" w:cstheme="minorHAnsi"/>
        </w:rPr>
        <w:t xml:space="preserve">Zeer goed </w:t>
      </w:r>
    </w:p>
    <w:p w14:paraId="304E9BBF" w14:textId="77777777" w:rsidR="00247012" w:rsidRPr="007743CF" w:rsidRDefault="00247012" w:rsidP="00A5617D">
      <w:pPr>
        <w:rPr>
          <w:rFonts w:eastAsia="Calibri" w:cstheme="minorHAnsi"/>
        </w:rPr>
      </w:pPr>
      <w:r w:rsidRPr="007743CF">
        <w:rPr>
          <w:rFonts w:eastAsia="Calibri" w:cstheme="minorHAnsi"/>
        </w:rPr>
        <w:t xml:space="preserve">Goed </w:t>
      </w:r>
    </w:p>
    <w:p w14:paraId="52B9C3BB" w14:textId="77777777" w:rsidR="00247012" w:rsidRPr="007743CF" w:rsidRDefault="00247012" w:rsidP="00A5617D">
      <w:pPr>
        <w:rPr>
          <w:rFonts w:eastAsia="Calibri" w:cstheme="minorHAnsi"/>
        </w:rPr>
      </w:pPr>
      <w:r w:rsidRPr="007743CF">
        <w:rPr>
          <w:rFonts w:eastAsia="Calibri" w:cstheme="minorHAnsi"/>
        </w:rPr>
        <w:t xml:space="preserve">Voldoende </w:t>
      </w:r>
    </w:p>
    <w:p w14:paraId="3B96B281" w14:textId="77777777" w:rsidR="00247012" w:rsidRPr="007743CF" w:rsidRDefault="00247012" w:rsidP="00A5617D">
      <w:pPr>
        <w:rPr>
          <w:rFonts w:eastAsia="Calibri" w:cstheme="minorHAnsi"/>
        </w:rPr>
      </w:pPr>
      <w:r w:rsidRPr="007743CF">
        <w:rPr>
          <w:rFonts w:eastAsia="Calibri" w:cstheme="minorHAnsi"/>
        </w:rPr>
        <w:t xml:space="preserve">Onvoldoende </w:t>
      </w:r>
    </w:p>
    <w:p w14:paraId="1F4AC2FA" w14:textId="77777777" w:rsidR="00247012" w:rsidRPr="007743CF" w:rsidRDefault="00247012" w:rsidP="00A5617D">
      <w:pPr>
        <w:rPr>
          <w:rFonts w:eastAsia="Calibri" w:cstheme="minorHAnsi"/>
          <w:color w:val="00B050"/>
        </w:rPr>
      </w:pPr>
      <w:r w:rsidRPr="007743CF">
        <w:rPr>
          <w:rFonts w:eastAsia="Calibri" w:cstheme="minorHAnsi"/>
          <w:b/>
          <w:bCs/>
          <w:color w:val="00B050"/>
        </w:rPr>
        <w:t xml:space="preserve">OFWEL </w:t>
      </w:r>
    </w:p>
    <w:p w14:paraId="1226A892" w14:textId="77777777" w:rsidR="00247012" w:rsidRPr="007743CF" w:rsidRDefault="00247012" w:rsidP="00A5617D">
      <w:pPr>
        <w:rPr>
          <w:rFonts w:eastAsia="Calibri" w:cstheme="minorHAnsi"/>
          <w:color w:val="00B050"/>
        </w:rPr>
      </w:pPr>
      <w:r w:rsidRPr="007743CF">
        <w:rPr>
          <w:rFonts w:eastAsia="Calibri" w:cstheme="minorHAnsi"/>
          <w:color w:val="00B050"/>
        </w:rPr>
        <w:t xml:space="preserve">Aan het kwaliteitscriterium Plan van aanpak kunnen volgende scores worden toegekend: </w:t>
      </w:r>
    </w:p>
    <w:p w14:paraId="701DA1E8" w14:textId="77777777" w:rsidR="00247012" w:rsidRPr="007743CF" w:rsidRDefault="00247012" w:rsidP="00A5617D">
      <w:pPr>
        <w:rPr>
          <w:rFonts w:eastAsia="Calibri" w:cstheme="minorHAnsi"/>
        </w:rPr>
      </w:pPr>
      <w:r w:rsidRPr="007743CF">
        <w:rPr>
          <w:rFonts w:eastAsia="Calibri" w:cstheme="minorHAnsi"/>
        </w:rPr>
        <w:t xml:space="preserve">AAA </w:t>
      </w:r>
    </w:p>
    <w:p w14:paraId="3BD93C50" w14:textId="77777777" w:rsidR="00247012" w:rsidRPr="007743CF" w:rsidRDefault="00247012" w:rsidP="00A5617D">
      <w:pPr>
        <w:rPr>
          <w:rFonts w:eastAsia="Calibri" w:cstheme="minorHAnsi"/>
        </w:rPr>
      </w:pPr>
      <w:r w:rsidRPr="007743CF">
        <w:rPr>
          <w:rFonts w:eastAsia="Calibri" w:cstheme="minorHAnsi"/>
        </w:rPr>
        <w:t xml:space="preserve">AA </w:t>
      </w:r>
    </w:p>
    <w:p w14:paraId="17EBACCB" w14:textId="77777777" w:rsidR="00247012" w:rsidRPr="007743CF" w:rsidRDefault="00247012" w:rsidP="00A5617D">
      <w:pPr>
        <w:rPr>
          <w:rFonts w:eastAsia="Calibri" w:cstheme="minorHAnsi"/>
        </w:rPr>
      </w:pPr>
      <w:r w:rsidRPr="007743CF">
        <w:rPr>
          <w:rFonts w:eastAsia="Calibri" w:cstheme="minorHAnsi"/>
        </w:rPr>
        <w:t xml:space="preserve">A </w:t>
      </w:r>
    </w:p>
    <w:p w14:paraId="4750B885" w14:textId="77777777" w:rsidR="00247012" w:rsidRPr="007743CF" w:rsidRDefault="00247012" w:rsidP="00A5617D">
      <w:pPr>
        <w:rPr>
          <w:rFonts w:eastAsia="Calibri" w:cstheme="minorHAnsi"/>
          <w:color w:val="00B050"/>
        </w:rPr>
      </w:pPr>
      <w:r w:rsidRPr="007743CF">
        <w:rPr>
          <w:rFonts w:eastAsia="Calibri" w:cstheme="minorHAnsi"/>
          <w:b/>
          <w:bCs/>
          <w:color w:val="00B050"/>
        </w:rPr>
        <w:t xml:space="preserve">OFWEL </w:t>
      </w:r>
    </w:p>
    <w:p w14:paraId="7EC398CF" w14:textId="77777777" w:rsidR="00247012" w:rsidRPr="007743CF" w:rsidRDefault="00247012" w:rsidP="00A5617D">
      <w:pPr>
        <w:rPr>
          <w:rFonts w:eastAsia="Calibri" w:cstheme="minorHAnsi"/>
          <w:color w:val="FF0000"/>
        </w:rPr>
      </w:pPr>
      <w:r w:rsidRPr="007743CF">
        <w:rPr>
          <w:rFonts w:eastAsia="Calibri" w:cstheme="minorHAnsi"/>
          <w:color w:val="FF0000"/>
        </w:rPr>
        <w:t xml:space="preserve">*** </w:t>
      </w:r>
      <w:bookmarkStart w:id="156" w:name="_Hlk17710816"/>
    </w:p>
    <w:p w14:paraId="30CA3CE1" w14:textId="77777777" w:rsidR="00247012" w:rsidRPr="007743CF" w:rsidRDefault="00247012" w:rsidP="00A5617D">
      <w:pPr>
        <w:pStyle w:val="Grijzekader"/>
      </w:pPr>
      <w:r w:rsidRPr="007743CF">
        <w:t>Hieronder volgen de omschrijvingen die in het bestek kunnen worden geïmplementeerd ter invulling van de gekozen beoordelingselementen/subcriteria.</w:t>
      </w:r>
    </w:p>
    <w:p w14:paraId="598E4AFE" w14:textId="77777777" w:rsidR="00247012" w:rsidRPr="007743CF" w:rsidRDefault="00247012" w:rsidP="00A5617D">
      <w:pPr>
        <w:rPr>
          <w:rFonts w:eastAsia="Calibri" w:cstheme="minorHAnsi"/>
          <w:color w:val="FF0000"/>
        </w:rPr>
      </w:pPr>
    </w:p>
    <w:bookmarkEnd w:id="155"/>
    <w:p w14:paraId="42DFE883" w14:textId="77777777" w:rsidR="00247012" w:rsidRPr="007743CF" w:rsidRDefault="00247012" w:rsidP="00A5617D">
      <w:pPr>
        <w:rPr>
          <w:rFonts w:eastAsia="Calibri" w:cstheme="minorHAnsi"/>
        </w:rPr>
      </w:pPr>
      <w:r w:rsidRPr="007743CF">
        <w:rPr>
          <w:rFonts w:eastAsia="Calibri" w:cstheme="minorHAnsi"/>
          <w:b/>
          <w:bCs/>
        </w:rPr>
        <w:t>1.1 Samenwerking met de aanbestedende overheid</w:t>
      </w:r>
    </w:p>
    <w:p w14:paraId="22E7B532" w14:textId="77777777" w:rsidR="00247012" w:rsidRPr="007743CF" w:rsidRDefault="00247012" w:rsidP="00A5617D">
      <w:pPr>
        <w:rPr>
          <w:rFonts w:eastAsia="Calibri" w:cstheme="minorHAnsi"/>
        </w:rPr>
      </w:pPr>
      <w:r w:rsidRPr="007743CF">
        <w:rPr>
          <w:rFonts w:eastAsia="Calibri" w:cstheme="minorHAnsi"/>
        </w:rPr>
        <w:t xml:space="preserve">1) Doel </w:t>
      </w:r>
    </w:p>
    <w:p w14:paraId="2E1EFD35" w14:textId="77777777" w:rsidR="00247012" w:rsidRPr="007743CF" w:rsidRDefault="00247012" w:rsidP="00A5617D">
      <w:pPr>
        <w:rPr>
          <w:rFonts w:eastAsia="Calibri" w:cstheme="minorHAnsi"/>
        </w:rPr>
      </w:pPr>
      <w:r w:rsidRPr="007743CF">
        <w:rPr>
          <w:rFonts w:eastAsia="Calibri" w:cstheme="minorHAnsi"/>
        </w:rPr>
        <w:t xml:space="preserve">De bedoeling om het </w:t>
      </w:r>
      <w:r w:rsidRPr="007743CF">
        <w:rPr>
          <w:rFonts w:eastAsia="Calibri" w:cstheme="minorHAnsi"/>
          <w:color w:val="00B050"/>
        </w:rPr>
        <w:t xml:space="preserve">beoordelingselement/subgunningscriterium </w:t>
      </w:r>
      <w:r w:rsidRPr="007743CF">
        <w:rPr>
          <w:rFonts w:eastAsia="Calibri" w:cstheme="minorHAnsi"/>
        </w:rPr>
        <w:t xml:space="preserve">samenwerking met de aanbestedende overheid te integreren in het plan van aanpak is om de aanbestedende overheid in staat te stellen te beoordelen of de opdrachtnemer tijdens de uitvoering van de opdracht een proactieve, gestructureerde en efficiënte samenwerking met de aanbestedende overheid kan garanderen teneinde de opdracht in goede banen te leiden. Door een voortdurende interactie kunnen op die manier uitvoeringsproblemen worden vermeden en leidt interactie tot een convergent samenwerkingsmodel dat leidt tot een succesvolle uitvoering van de opdracht. </w:t>
      </w:r>
    </w:p>
    <w:p w14:paraId="75E49D03" w14:textId="77777777" w:rsidR="00247012" w:rsidRPr="007743CF" w:rsidRDefault="00247012" w:rsidP="00A5617D">
      <w:pPr>
        <w:rPr>
          <w:rFonts w:eastAsia="Calibri" w:cstheme="minorHAnsi"/>
        </w:rPr>
      </w:pPr>
      <w:r w:rsidRPr="007743CF">
        <w:rPr>
          <w:rFonts w:eastAsia="Calibri" w:cstheme="minorHAnsi"/>
        </w:rPr>
        <w:t xml:space="preserve">Door dit element verplicht op te nemen in het plan van aanpak beweegt de aanbestedende overheid de inschrijver er reeds bij de opmaak van zijn offerte toe om een samenwerkingsstrategie uit te denken en zijn engagement hiertoe te bevestigen. </w:t>
      </w:r>
    </w:p>
    <w:p w14:paraId="5E687639" w14:textId="77777777" w:rsidR="00247012" w:rsidRPr="007743CF" w:rsidRDefault="00247012" w:rsidP="00A5617D">
      <w:pPr>
        <w:rPr>
          <w:rFonts w:eastAsia="Calibri" w:cstheme="minorHAnsi"/>
        </w:rPr>
      </w:pPr>
      <w:r w:rsidRPr="007743CF">
        <w:rPr>
          <w:rFonts w:eastAsia="Calibri" w:cstheme="minorHAnsi"/>
        </w:rPr>
        <w:t xml:space="preserve">2) Omschrijving van het </w:t>
      </w:r>
      <w:r w:rsidRPr="007743CF">
        <w:rPr>
          <w:rFonts w:eastAsia="Calibri" w:cstheme="minorHAnsi"/>
          <w:color w:val="00B050"/>
        </w:rPr>
        <w:t xml:space="preserve">beoordelingselement / subgunningscriterium </w:t>
      </w:r>
    </w:p>
    <w:p w14:paraId="688C458B" w14:textId="77777777" w:rsidR="00247012" w:rsidRPr="007743CF" w:rsidRDefault="00247012" w:rsidP="00A5617D">
      <w:pPr>
        <w:rPr>
          <w:rFonts w:eastAsia="Calibri" w:cstheme="minorHAnsi"/>
        </w:rPr>
      </w:pPr>
      <w:r w:rsidRPr="007743CF">
        <w:rPr>
          <w:rFonts w:eastAsia="Calibri" w:cstheme="minorHAnsi"/>
        </w:rPr>
        <w:t xml:space="preserve">De inschrijver voegt in zijn plan van aanpak een beschrijving toe van hoe hij tegemoet zal komen aan zijn samenwerkingsverplichting met de aanbestedende overheid. In zijn plan van aanpak zal de inschrijver aantonen dat het ter beschikking gestelde team op een vlotte, (pro)actieve en constructieve manier zal interageren met de leidend ambtenaar van de aanbestedende overheid en zijn team. </w:t>
      </w:r>
    </w:p>
    <w:p w14:paraId="6854C15B" w14:textId="77777777" w:rsidR="00247012" w:rsidRPr="007743CF" w:rsidRDefault="00247012" w:rsidP="00A5617D">
      <w:pPr>
        <w:rPr>
          <w:rFonts w:eastAsia="Calibri" w:cstheme="minorHAnsi"/>
        </w:rPr>
      </w:pPr>
      <w:r w:rsidRPr="007743CF">
        <w:rPr>
          <w:rFonts w:eastAsia="Calibri" w:cstheme="minorHAnsi"/>
        </w:rPr>
        <w:t xml:space="preserve">De inschrijver duidt hiervoor een vast personeelslid met de vereiste kwalificaties (functie, opleiding en ervaring) aan als aanspreekpunt voor de aanbestedende overheid en voorziet hiervoor een geschikte back-up bij afwezigheid. In complexere projecten en projecten met een langere uitvoeringstermijn dient hij een samenwerkingsstrategie uit te werken met een aangepaste overlegstructuur die een structurele en systematische samenwerking tussen de opdrachtnemer en de aanbestedende overheid waarborgt. </w:t>
      </w:r>
    </w:p>
    <w:p w14:paraId="168AB46D" w14:textId="77777777" w:rsidR="00247012" w:rsidRPr="007743CF" w:rsidRDefault="00247012" w:rsidP="00A5617D">
      <w:pPr>
        <w:rPr>
          <w:rFonts w:eastAsia="Calibri" w:cstheme="minorHAnsi"/>
        </w:rPr>
      </w:pPr>
      <w:r w:rsidRPr="007743CF">
        <w:rPr>
          <w:rFonts w:eastAsia="Calibri" w:cstheme="minorHAnsi"/>
        </w:rPr>
        <w:lastRenderedPageBreak/>
        <w:t xml:space="preserve">Ten slotte heeft de inschrijver in dit onderdeel van het plan van aanpak bij het uitwerken van de samenwerkingsvorm of -strategie ook de vrijheid om aan te geven hoe hij de samenwerking ziet in de richting van de aanbestedende overheid naar de opdrachtnemer. De inschrijver kan in het plan van aanpak aldus duidelijk aangeven welke maatregelen de aanbestedende overheid kan nemen om aan de samenwerking bij te dragen zonder dat dit evenwel de aanbestedende overheid verbindt. </w:t>
      </w:r>
    </w:p>
    <w:p w14:paraId="62387072" w14:textId="77777777" w:rsidR="00247012" w:rsidRPr="007743CF" w:rsidRDefault="00247012" w:rsidP="00A5617D">
      <w:pPr>
        <w:rPr>
          <w:rFonts w:eastAsia="Calibri" w:cstheme="minorHAnsi"/>
        </w:rPr>
      </w:pPr>
      <w:r w:rsidRPr="007743CF">
        <w:rPr>
          <w:rFonts w:eastAsia="Calibri" w:cstheme="minorHAnsi"/>
        </w:rPr>
        <w:t xml:space="preserve">3) Concrete toetsstenen </w:t>
      </w:r>
    </w:p>
    <w:p w14:paraId="2A3E9DC2" w14:textId="77777777" w:rsidR="00247012" w:rsidRPr="007743CF" w:rsidRDefault="00247012" w:rsidP="00A5617D">
      <w:pPr>
        <w:rPr>
          <w:rFonts w:eastAsia="Calibri" w:cstheme="minorHAnsi"/>
        </w:rPr>
      </w:pPr>
      <w:r w:rsidRPr="007743CF">
        <w:rPr>
          <w:rFonts w:eastAsia="Calibri" w:cstheme="minorHAnsi"/>
        </w:rPr>
        <w:t xml:space="preserve">Bij de beoordeling kan de aanbestedende overheid in het bijzonder rekening houden met: </w:t>
      </w:r>
    </w:p>
    <w:p w14:paraId="3F36D4DF" w14:textId="77777777" w:rsidR="00247012" w:rsidRPr="007743CF" w:rsidRDefault="00247012" w:rsidP="00A5617D">
      <w:pPr>
        <w:numPr>
          <w:ilvl w:val="0"/>
          <w:numId w:val="53"/>
        </w:numPr>
        <w:contextualSpacing/>
        <w:rPr>
          <w:rFonts w:eastAsia="Calibri" w:cstheme="minorHAnsi"/>
        </w:rPr>
      </w:pPr>
      <w:r w:rsidRPr="007743CF">
        <w:rPr>
          <w:rFonts w:eastAsia="Calibri" w:cstheme="minorHAnsi"/>
        </w:rPr>
        <w:t xml:space="preserve">de algehele organisatiestructuur en de daarin voorziene overlegmomenten of andere interactiemogelijkheden; </w:t>
      </w:r>
    </w:p>
    <w:p w14:paraId="35914E19" w14:textId="77777777" w:rsidR="00247012" w:rsidRPr="007743CF" w:rsidRDefault="00247012" w:rsidP="00A5617D">
      <w:pPr>
        <w:numPr>
          <w:ilvl w:val="0"/>
          <w:numId w:val="53"/>
        </w:numPr>
        <w:contextualSpacing/>
        <w:rPr>
          <w:rFonts w:eastAsia="Calibri" w:cstheme="minorHAnsi"/>
        </w:rPr>
      </w:pPr>
      <w:r w:rsidRPr="007743CF">
        <w:rPr>
          <w:rFonts w:eastAsia="Calibri" w:cstheme="minorHAnsi"/>
        </w:rPr>
        <w:t xml:space="preserve">de mate waarin de overlegstructuur een structurele en systematische samenwerking waarborgt en dit tot meer efficiëntie leidt; </w:t>
      </w:r>
    </w:p>
    <w:p w14:paraId="226DDBD1" w14:textId="77777777" w:rsidR="00247012" w:rsidRPr="007743CF" w:rsidRDefault="00247012" w:rsidP="00A5617D">
      <w:pPr>
        <w:numPr>
          <w:ilvl w:val="0"/>
          <w:numId w:val="53"/>
        </w:numPr>
        <w:contextualSpacing/>
        <w:rPr>
          <w:rFonts w:eastAsia="Calibri" w:cstheme="minorHAnsi"/>
        </w:rPr>
      </w:pPr>
      <w:r w:rsidRPr="007743CF">
        <w:rPr>
          <w:rFonts w:eastAsia="Calibri" w:cstheme="minorHAnsi"/>
        </w:rPr>
        <w:t xml:space="preserve">de mate waarin de nodige aandacht wordt gegeven aan inspraak, kennisoverdracht, informatieverschaffing en zorgplicht als dusdanig; </w:t>
      </w:r>
    </w:p>
    <w:p w14:paraId="6B96A662" w14:textId="77777777" w:rsidR="00247012" w:rsidRPr="007743CF" w:rsidRDefault="00247012" w:rsidP="00A5617D">
      <w:pPr>
        <w:numPr>
          <w:ilvl w:val="0"/>
          <w:numId w:val="53"/>
        </w:numPr>
        <w:contextualSpacing/>
        <w:rPr>
          <w:rFonts w:eastAsia="Calibri" w:cstheme="minorHAnsi"/>
        </w:rPr>
      </w:pPr>
      <w:r w:rsidRPr="007743CF">
        <w:rPr>
          <w:rFonts w:eastAsia="Calibri" w:cstheme="minorHAnsi"/>
        </w:rPr>
        <w:t>de frequentie waarop overlegmomenten voorzien zijn;</w:t>
      </w:r>
    </w:p>
    <w:p w14:paraId="0D79E60E" w14:textId="77777777" w:rsidR="00247012" w:rsidRPr="007743CF" w:rsidRDefault="00247012" w:rsidP="00A5617D">
      <w:pPr>
        <w:numPr>
          <w:ilvl w:val="0"/>
          <w:numId w:val="53"/>
        </w:numPr>
        <w:contextualSpacing/>
        <w:rPr>
          <w:rFonts w:eastAsia="Calibri" w:cstheme="minorHAnsi"/>
        </w:rPr>
      </w:pPr>
      <w:r w:rsidRPr="007743CF">
        <w:rPr>
          <w:rFonts w:eastAsia="Calibri" w:cstheme="minorHAnsi"/>
        </w:rPr>
        <w:t>de aanstelling van een contactpersoon;</w:t>
      </w:r>
    </w:p>
    <w:p w14:paraId="187B62A8" w14:textId="77777777" w:rsidR="00247012" w:rsidRPr="007743CF" w:rsidRDefault="00247012" w:rsidP="00A5617D">
      <w:pPr>
        <w:numPr>
          <w:ilvl w:val="0"/>
          <w:numId w:val="53"/>
        </w:numPr>
        <w:contextualSpacing/>
        <w:rPr>
          <w:rFonts w:eastAsia="Calibri" w:cstheme="minorHAnsi"/>
        </w:rPr>
      </w:pPr>
      <w:r w:rsidRPr="007743CF">
        <w:rPr>
          <w:rFonts w:eastAsia="Calibri" w:cstheme="minorHAnsi"/>
        </w:rPr>
        <w:t xml:space="preserve">de kwalificaties van de contactpersoon; </w:t>
      </w:r>
    </w:p>
    <w:p w14:paraId="50848A04" w14:textId="77777777" w:rsidR="00247012" w:rsidRPr="007743CF" w:rsidRDefault="00247012" w:rsidP="00A5617D">
      <w:pPr>
        <w:numPr>
          <w:ilvl w:val="0"/>
          <w:numId w:val="53"/>
        </w:numPr>
        <w:contextualSpacing/>
        <w:rPr>
          <w:rFonts w:eastAsia="Calibri" w:cstheme="minorHAnsi"/>
        </w:rPr>
      </w:pPr>
      <w:r w:rsidRPr="007743CF">
        <w:rPr>
          <w:rFonts w:eastAsia="Calibri" w:cstheme="minorHAnsi"/>
        </w:rPr>
        <w:t>de beschikbaarheid van de contactpersoon;</w:t>
      </w:r>
    </w:p>
    <w:p w14:paraId="07AFA422" w14:textId="410219C4" w:rsidR="00247012" w:rsidRPr="007743CF" w:rsidRDefault="00247012" w:rsidP="00A5617D">
      <w:pPr>
        <w:numPr>
          <w:ilvl w:val="0"/>
          <w:numId w:val="53"/>
        </w:numPr>
        <w:contextualSpacing/>
        <w:rPr>
          <w:rFonts w:eastAsia="Calibri" w:cstheme="minorHAnsi"/>
        </w:rPr>
      </w:pPr>
      <w:r w:rsidRPr="007743CF">
        <w:rPr>
          <w:rFonts w:eastAsia="Calibri" w:cstheme="minorHAnsi"/>
        </w:rPr>
        <w:t>…</w:t>
      </w:r>
    </w:p>
    <w:p w14:paraId="08A338C4" w14:textId="77777777" w:rsidR="0079515F" w:rsidRPr="007743CF" w:rsidRDefault="0079515F" w:rsidP="00A5617D">
      <w:pPr>
        <w:contextualSpacing/>
        <w:rPr>
          <w:rFonts w:eastAsia="Calibri" w:cstheme="minorHAnsi"/>
        </w:rPr>
      </w:pPr>
    </w:p>
    <w:p w14:paraId="6CCECEE4" w14:textId="08871375" w:rsidR="0079515F" w:rsidRPr="007743CF" w:rsidRDefault="00247012" w:rsidP="00A5617D">
      <w:pPr>
        <w:rPr>
          <w:rFonts w:eastAsia="Calibri" w:cstheme="minorHAnsi"/>
        </w:rPr>
      </w:pPr>
      <w:bookmarkStart w:id="157" w:name="_Hlk17710859"/>
      <w:bookmarkEnd w:id="156"/>
      <w:r w:rsidRPr="007743CF">
        <w:rPr>
          <w:rFonts w:eastAsia="Calibri" w:cstheme="minorHAnsi"/>
          <w:b/>
          <w:bCs/>
        </w:rPr>
        <w:t xml:space="preserve">1.2 </w:t>
      </w:r>
      <w:r w:rsidR="0079515F" w:rsidRPr="007743CF">
        <w:rPr>
          <w:rFonts w:eastAsia="Calibri" w:cstheme="minorHAnsi"/>
          <w:b/>
          <w:bCs/>
        </w:rPr>
        <w:t>Beperking van hinder door de uitvoering infrastructuurwerken</w:t>
      </w:r>
    </w:p>
    <w:p w14:paraId="54E3E59B" w14:textId="77777777" w:rsidR="0079515F" w:rsidRPr="007743CF" w:rsidRDefault="0079515F" w:rsidP="00A5617D">
      <w:pPr>
        <w:rPr>
          <w:rFonts w:eastAsia="Calibri" w:cstheme="minorHAnsi"/>
        </w:rPr>
      </w:pPr>
      <w:r w:rsidRPr="007743CF">
        <w:rPr>
          <w:rFonts w:eastAsia="Calibri" w:cstheme="minorHAnsi"/>
        </w:rPr>
        <w:t xml:space="preserve">1) Doel </w:t>
      </w:r>
    </w:p>
    <w:p w14:paraId="45EC50FC" w14:textId="77777777" w:rsidR="0079515F" w:rsidRPr="007743CF" w:rsidRDefault="0079515F" w:rsidP="00AD40B3">
      <w:pPr>
        <w:rPr>
          <w:rFonts w:eastAsia="Calibri" w:cstheme="minorHAnsi"/>
        </w:rPr>
      </w:pPr>
      <w:r w:rsidRPr="007743CF">
        <w:rPr>
          <w:rFonts w:eastAsia="Calibri" w:cstheme="minorHAnsi"/>
        </w:rPr>
        <w:t xml:space="preserve">Fileleed en stremming van het verkeer op wegen en waterwegen brengen een actuele en niet te onderschatten maatschappelijke kost met zich mee. In de gunningsfase van overheidsopdrachten voor werken die een effectieve hinder voor een normale verkeersdoorstroming veroorzaken, beoordeelt de aanbestedende overheid daarom de voorstellen van de inschrijver die erop gericht zijn de onderbreking van de continuïteit van het wegverkeer en van het scheepvaartverkeer onder zijn beheer tot een minimum te herleiden. </w:t>
      </w:r>
    </w:p>
    <w:p w14:paraId="15EBC00C" w14:textId="77777777" w:rsidR="0079515F" w:rsidRPr="007743CF" w:rsidRDefault="0079515F" w:rsidP="00A5617D">
      <w:pPr>
        <w:rPr>
          <w:rFonts w:eastAsia="Calibri" w:cstheme="minorHAnsi"/>
        </w:rPr>
      </w:pPr>
      <w:r w:rsidRPr="007743CF">
        <w:rPr>
          <w:rFonts w:eastAsia="Calibri" w:cstheme="minorHAnsi"/>
        </w:rPr>
        <w:t xml:space="preserve">2) Omschrijving van het </w:t>
      </w:r>
      <w:r w:rsidRPr="007743CF">
        <w:rPr>
          <w:rFonts w:eastAsia="Calibri" w:cstheme="minorHAnsi"/>
          <w:color w:val="00B050"/>
        </w:rPr>
        <w:t xml:space="preserve">beoordelingselement / subgunningscriterium </w:t>
      </w:r>
    </w:p>
    <w:p w14:paraId="10334070" w14:textId="77777777" w:rsidR="0079515F" w:rsidRPr="007743CF" w:rsidRDefault="0079515F" w:rsidP="00A5617D">
      <w:pPr>
        <w:pStyle w:val="Grijzekader"/>
      </w:pPr>
      <w:r w:rsidRPr="007743CF">
        <w:t xml:space="preserve">Om de potentiële inschrijvers toe te laten hun plan van aanpak zo concreet mogelijk op te stellen wordt bij voorkeur in het bestek reeds een indicatie gegeven van de hinder die men kan verwachten gedurende de uitvoering van de opdracht en de eventuele voorkeuren die de aanbestedende overheid heeft met betrekking tot de aard van de hinder (volledige/gedeeltelijke stremming), dag/nacht… en desgevallend te nemen maatregelen om die hinder te beperken. </w:t>
      </w:r>
    </w:p>
    <w:p w14:paraId="193BC562" w14:textId="77777777" w:rsidR="0079515F" w:rsidRPr="007743CF" w:rsidRDefault="0079515F" w:rsidP="00A5617D">
      <w:pPr>
        <w:rPr>
          <w:rFonts w:eastAsia="Calibri" w:cstheme="minorHAnsi"/>
        </w:rPr>
      </w:pPr>
    </w:p>
    <w:p w14:paraId="250FF906" w14:textId="77777777" w:rsidR="0079515F" w:rsidRPr="007743CF" w:rsidRDefault="0079515F" w:rsidP="00AD40B3">
      <w:pPr>
        <w:rPr>
          <w:rFonts w:eastAsia="Calibri" w:cstheme="minorHAnsi"/>
        </w:rPr>
      </w:pPr>
      <w:r w:rsidRPr="007743CF">
        <w:rPr>
          <w:rFonts w:eastAsia="Calibri" w:cstheme="minorHAnsi"/>
        </w:rPr>
        <w:t xml:space="preserve">Het plan van aanpak beschrijft met betrekking tot dit </w:t>
      </w:r>
      <w:r w:rsidRPr="007743CF">
        <w:rPr>
          <w:rFonts w:eastAsia="Calibri" w:cstheme="minorHAnsi"/>
          <w:color w:val="00B050"/>
        </w:rPr>
        <w:t>beoordelingselement / subgunningscriterium</w:t>
      </w:r>
      <w:r w:rsidRPr="007743CF">
        <w:rPr>
          <w:rFonts w:eastAsia="Calibri" w:cstheme="minorHAnsi"/>
        </w:rPr>
        <w:t xml:space="preserve"> de maatregelen die de opdrachtnemer zal nemen teneinde de hinder door de uitvoering van de opdracht te beperken. </w:t>
      </w:r>
    </w:p>
    <w:p w14:paraId="70D12C66" w14:textId="16A5F34F" w:rsidR="0079515F" w:rsidRPr="007743CF" w:rsidRDefault="0079515F" w:rsidP="00AD40B3">
      <w:pPr>
        <w:rPr>
          <w:rFonts w:eastAsia="Calibri" w:cstheme="minorHAnsi"/>
        </w:rPr>
      </w:pPr>
      <w:r w:rsidRPr="007743CF">
        <w:rPr>
          <w:rFonts w:eastAsia="Calibri" w:cstheme="minorHAnsi"/>
          <w:i/>
          <w:iCs/>
        </w:rPr>
        <w:t xml:space="preserve">In concreto </w:t>
      </w:r>
      <w:r w:rsidRPr="007743CF">
        <w:rPr>
          <w:rFonts w:eastAsia="Calibri" w:cstheme="minorHAnsi"/>
        </w:rPr>
        <w:t xml:space="preserve">omvat het plan van aanpak inzake de beperking van hinder door de uitvoering van infrastructuurwerken de volgende punten die door de aanbestedende overheid </w:t>
      </w:r>
      <w:r w:rsidR="00231C73" w:rsidRPr="007743CF">
        <w:rPr>
          <w:rFonts w:eastAsia="Calibri" w:cstheme="minorHAnsi"/>
        </w:rPr>
        <w:t>kunnen</w:t>
      </w:r>
      <w:r w:rsidRPr="007743CF">
        <w:rPr>
          <w:rFonts w:eastAsia="Calibri" w:cstheme="minorHAnsi"/>
        </w:rPr>
        <w:t xml:space="preserve"> worden beoordeeld: </w:t>
      </w:r>
    </w:p>
    <w:p w14:paraId="23A1415D" w14:textId="77777777" w:rsidR="0079515F" w:rsidRPr="007743CF" w:rsidRDefault="0079515F" w:rsidP="00AD40B3">
      <w:pPr>
        <w:rPr>
          <w:rFonts w:eastAsia="Calibri" w:cstheme="minorHAnsi"/>
        </w:rPr>
      </w:pPr>
      <w:r w:rsidRPr="007743CF">
        <w:rPr>
          <w:rFonts w:eastAsia="Calibri" w:cstheme="minorHAnsi"/>
        </w:rPr>
        <w:t xml:space="preserve">Met betrekking tot planning en communicatie voorziet de offerte in: </w:t>
      </w:r>
    </w:p>
    <w:p w14:paraId="7C554D72" w14:textId="77777777" w:rsidR="0079515F" w:rsidRPr="007743CF" w:rsidRDefault="0079515F" w:rsidP="00AD40B3">
      <w:pPr>
        <w:pStyle w:val="Lijstalinea"/>
        <w:numPr>
          <w:ilvl w:val="0"/>
          <w:numId w:val="54"/>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een concreet plan van aanpak aan de hand van hetwelk de uitvoering van de gegunde opdracht, desgevallend gefaseerd, zal verlopen; </w:t>
      </w:r>
    </w:p>
    <w:p w14:paraId="6F89053F" w14:textId="7773D392" w:rsidR="0079515F" w:rsidRPr="007743CF" w:rsidRDefault="0079515F" w:rsidP="00AD40B3">
      <w:pPr>
        <w:pStyle w:val="Lijstalinea"/>
        <w:numPr>
          <w:ilvl w:val="0"/>
          <w:numId w:val="54"/>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een communicatiestrategie die de opdrachtnemer zal volgen in zijn communicatie met derden bij de aanvang (o.a. m.b.t. het plantechnisch ontwerp en de geplande uitvoering), tijdens de looptijd en bij de beëindiging van de werken. </w:t>
      </w:r>
    </w:p>
    <w:p w14:paraId="318878E2" w14:textId="77777777" w:rsidR="00231C73" w:rsidRPr="007743CF" w:rsidRDefault="00231C73" w:rsidP="00A5617D">
      <w:pPr>
        <w:ind w:left="720"/>
        <w:contextualSpacing/>
        <w:jc w:val="both"/>
        <w:rPr>
          <w:rFonts w:eastAsia="Calibri" w:cstheme="minorHAnsi"/>
        </w:rPr>
      </w:pPr>
    </w:p>
    <w:p w14:paraId="769B4562" w14:textId="77777777" w:rsidR="0079515F" w:rsidRPr="007743CF" w:rsidRDefault="0079515F" w:rsidP="00AD40B3">
      <w:pPr>
        <w:rPr>
          <w:rFonts w:eastAsia="Calibri" w:cstheme="minorHAnsi"/>
        </w:rPr>
      </w:pPr>
      <w:r w:rsidRPr="007743CF">
        <w:rPr>
          <w:rFonts w:eastAsia="Calibri" w:cstheme="minorHAnsi"/>
        </w:rPr>
        <w:t xml:space="preserve">Met betrekking tot de bereikbaarheid en toegankelijkheid voorziet de offerte in: </w:t>
      </w:r>
    </w:p>
    <w:p w14:paraId="3DC1B86A" w14:textId="77777777" w:rsidR="0079515F" w:rsidRPr="007743CF" w:rsidRDefault="0079515F" w:rsidP="00AD40B3">
      <w:pPr>
        <w:pStyle w:val="Lijstalinea"/>
        <w:numPr>
          <w:ilvl w:val="0"/>
          <w:numId w:val="55"/>
        </w:numPr>
        <w:spacing w:line="240" w:lineRule="auto"/>
        <w:rPr>
          <w:rFonts w:asciiTheme="minorHAnsi" w:eastAsia="Calibri" w:hAnsiTheme="minorHAnsi" w:cstheme="minorHAnsi"/>
        </w:rPr>
      </w:pPr>
      <w:r w:rsidRPr="007743CF">
        <w:rPr>
          <w:rFonts w:asciiTheme="minorHAnsi" w:eastAsia="Calibri" w:hAnsiTheme="minorHAnsi" w:cstheme="minorHAnsi"/>
        </w:rPr>
        <w:lastRenderedPageBreak/>
        <w:t xml:space="preserve">een plan dat de toegankelijkheid tot onmiddellijk aan de werken gelegen private eigendommen en ondernemingen regelt; </w:t>
      </w:r>
    </w:p>
    <w:p w14:paraId="4BCC7F11" w14:textId="77777777" w:rsidR="0079515F" w:rsidRPr="007743CF" w:rsidRDefault="0079515F" w:rsidP="00AD40B3">
      <w:pPr>
        <w:pStyle w:val="Lijstalinea"/>
        <w:numPr>
          <w:ilvl w:val="0"/>
          <w:numId w:val="55"/>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een plan dat de doorstroming van het verkeer regelt door de plaats waar de werken zullen plaatsvinden, of, in geval dat de doorstroming volledig onderbroken is door de uitvoering van de werken, in een omleidingsplan voor de onderbroken verkeersstromen; </w:t>
      </w:r>
    </w:p>
    <w:p w14:paraId="7F3390BB" w14:textId="77777777" w:rsidR="0079515F" w:rsidRPr="007743CF" w:rsidRDefault="0079515F" w:rsidP="00AD40B3">
      <w:pPr>
        <w:pStyle w:val="Lijstalinea"/>
        <w:numPr>
          <w:ilvl w:val="0"/>
          <w:numId w:val="55"/>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een plan dat een aantal elders gelokaliseerde alternatieven aanbiedt voor stukken van het openbaar domein; </w:t>
      </w:r>
    </w:p>
    <w:p w14:paraId="784442CD" w14:textId="77777777" w:rsidR="0079515F" w:rsidRPr="007743CF" w:rsidRDefault="0079515F" w:rsidP="00AD40B3">
      <w:pPr>
        <w:pStyle w:val="Lijstalinea"/>
        <w:numPr>
          <w:ilvl w:val="0"/>
          <w:numId w:val="55"/>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een plan dat aantoont hoe de inschrijver zijn werken plant in functie van de toegestane scheepvaartonderbrekingen; </w:t>
      </w:r>
    </w:p>
    <w:p w14:paraId="6DC3AFD3" w14:textId="77777777" w:rsidR="0079515F" w:rsidRPr="007743CF" w:rsidRDefault="0079515F" w:rsidP="00AD40B3">
      <w:pPr>
        <w:pStyle w:val="Lijstalinea"/>
        <w:numPr>
          <w:ilvl w:val="0"/>
          <w:numId w:val="55"/>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een plan dat de maatregelen beschrijft die de inschrijver zal nemen indien de geplande werken niet binnen de toegestane scheepvaartonderbrekingen kunnen uitgevoerd worden; </w:t>
      </w:r>
    </w:p>
    <w:p w14:paraId="073D2D83" w14:textId="77777777" w:rsidR="0079515F" w:rsidRPr="007743CF" w:rsidRDefault="0079515F" w:rsidP="00AD40B3">
      <w:pPr>
        <w:pStyle w:val="Lijstalinea"/>
        <w:numPr>
          <w:ilvl w:val="0"/>
          <w:numId w:val="55"/>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mogelijkheden die de opdrachtnemer ziet om een aantal toegestane scheepvaartonderbrekingen toch niet te hoeven benutten; </w:t>
      </w:r>
    </w:p>
    <w:p w14:paraId="5107B7CE" w14:textId="6266738C" w:rsidR="0079515F" w:rsidRPr="007743CF" w:rsidRDefault="0079515F" w:rsidP="00A5617D">
      <w:pPr>
        <w:pStyle w:val="Lijstalinea"/>
        <w:numPr>
          <w:ilvl w:val="0"/>
          <w:numId w:val="55"/>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 </w:t>
      </w:r>
    </w:p>
    <w:p w14:paraId="0F6BA43E" w14:textId="77777777" w:rsidR="0079515F" w:rsidRPr="007743CF" w:rsidRDefault="0079515F" w:rsidP="00A5617D">
      <w:pPr>
        <w:ind w:left="720"/>
        <w:contextualSpacing/>
        <w:rPr>
          <w:rFonts w:eastAsia="Calibri" w:cstheme="minorHAnsi"/>
        </w:rPr>
      </w:pPr>
    </w:p>
    <w:p w14:paraId="30234309" w14:textId="77777777" w:rsidR="0079515F" w:rsidRPr="007743CF" w:rsidRDefault="0079515F" w:rsidP="00A5617D">
      <w:pPr>
        <w:rPr>
          <w:rFonts w:eastAsia="Calibri" w:cstheme="minorHAnsi"/>
        </w:rPr>
      </w:pPr>
      <w:r w:rsidRPr="007743CF">
        <w:rPr>
          <w:rFonts w:eastAsia="Calibri" w:cstheme="minorHAnsi"/>
        </w:rPr>
        <w:t xml:space="preserve">3) Concrete beoordelingselementen </w:t>
      </w:r>
    </w:p>
    <w:p w14:paraId="53CF8B02" w14:textId="0B0F3B66" w:rsidR="0079515F" w:rsidRPr="007743CF" w:rsidRDefault="0079515F" w:rsidP="00A5617D">
      <w:pPr>
        <w:rPr>
          <w:rFonts w:eastAsia="Calibri" w:cstheme="minorHAnsi"/>
        </w:rPr>
      </w:pPr>
      <w:r w:rsidRPr="007743CF">
        <w:rPr>
          <w:rFonts w:eastAsia="Calibri" w:cstheme="minorHAnsi"/>
        </w:rPr>
        <w:t xml:space="preserve">Bij de beoordeling kan de aanbestedende overheid in het bijzonder rekening houden met: </w:t>
      </w:r>
    </w:p>
    <w:p w14:paraId="5C14A44A" w14:textId="77777777" w:rsidR="0079515F" w:rsidRPr="007743CF" w:rsidRDefault="0079515F" w:rsidP="00A5617D">
      <w:pPr>
        <w:pStyle w:val="Lijstalinea"/>
        <w:numPr>
          <w:ilvl w:val="0"/>
          <w:numId w:val="52"/>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mate waarin de toegankelijkheid gewaarborgd wordt; </w:t>
      </w:r>
    </w:p>
    <w:p w14:paraId="1EEF9F8C" w14:textId="77777777" w:rsidR="0079515F" w:rsidRPr="007743CF" w:rsidRDefault="0079515F" w:rsidP="00A5617D">
      <w:pPr>
        <w:pStyle w:val="Lijstalinea"/>
        <w:numPr>
          <w:ilvl w:val="0"/>
          <w:numId w:val="52"/>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mate waarin de doorstroming van het verkeer geoptimaliseerd wordt; </w:t>
      </w:r>
    </w:p>
    <w:p w14:paraId="69C89094" w14:textId="77777777" w:rsidR="0079515F" w:rsidRPr="007743CF" w:rsidRDefault="0079515F" w:rsidP="00A5617D">
      <w:pPr>
        <w:pStyle w:val="Lijstalinea"/>
        <w:numPr>
          <w:ilvl w:val="0"/>
          <w:numId w:val="52"/>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het aanbod van alternatieve oplossingen om de hinder te compenseren; </w:t>
      </w:r>
    </w:p>
    <w:p w14:paraId="4E5F6BFC" w14:textId="77777777" w:rsidR="0079515F" w:rsidRPr="007743CF" w:rsidRDefault="0079515F" w:rsidP="00A5617D">
      <w:pPr>
        <w:pStyle w:val="Lijstalinea"/>
        <w:numPr>
          <w:ilvl w:val="0"/>
          <w:numId w:val="52"/>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mate waarin de communicatiestrategie mee de hinder zal beperken; </w:t>
      </w:r>
    </w:p>
    <w:p w14:paraId="66811C6B" w14:textId="1E948822" w:rsidR="0079515F" w:rsidRPr="007743CF" w:rsidRDefault="0079515F" w:rsidP="00A5617D">
      <w:pPr>
        <w:pStyle w:val="Lijstalinea"/>
        <w:numPr>
          <w:ilvl w:val="0"/>
          <w:numId w:val="52"/>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 </w:t>
      </w:r>
    </w:p>
    <w:p w14:paraId="43375339" w14:textId="77777777" w:rsidR="00231C73" w:rsidRPr="007743CF" w:rsidRDefault="00231C73" w:rsidP="00A5617D">
      <w:pPr>
        <w:pStyle w:val="Lijstalinea"/>
        <w:spacing w:line="240" w:lineRule="auto"/>
        <w:rPr>
          <w:rFonts w:asciiTheme="minorHAnsi" w:eastAsia="Calibri" w:hAnsiTheme="minorHAnsi" w:cstheme="minorHAnsi"/>
        </w:rPr>
      </w:pPr>
    </w:p>
    <w:p w14:paraId="7838564F" w14:textId="18BF107C" w:rsidR="00247012" w:rsidRPr="007743CF" w:rsidRDefault="0079515F" w:rsidP="00A5617D">
      <w:pPr>
        <w:rPr>
          <w:rFonts w:eastAsia="Calibri" w:cstheme="minorHAnsi"/>
        </w:rPr>
      </w:pPr>
      <w:r w:rsidRPr="007743CF">
        <w:rPr>
          <w:rFonts w:eastAsia="Calibri" w:cstheme="minorHAnsi"/>
          <w:b/>
          <w:bCs/>
        </w:rPr>
        <w:t xml:space="preserve">1.3 </w:t>
      </w:r>
      <w:r w:rsidR="00247012" w:rsidRPr="007743CF">
        <w:rPr>
          <w:rFonts w:eastAsia="Calibri" w:cstheme="minorHAnsi"/>
          <w:b/>
          <w:bCs/>
        </w:rPr>
        <w:t>Vrijwaring van continuïteit van de (openbare) dienst</w:t>
      </w:r>
      <w:r w:rsidR="00247012" w:rsidRPr="007743CF">
        <w:rPr>
          <w:rFonts w:eastAsia="Calibri" w:cstheme="minorHAnsi"/>
          <w:b/>
          <w:bCs/>
          <w:i/>
          <w:iCs/>
        </w:rPr>
        <w:t xml:space="preserve"> </w:t>
      </w:r>
    </w:p>
    <w:p w14:paraId="24540A1D" w14:textId="77777777" w:rsidR="00247012" w:rsidRPr="007743CF" w:rsidRDefault="00247012" w:rsidP="00A5617D">
      <w:pPr>
        <w:rPr>
          <w:rFonts w:eastAsia="Calibri" w:cstheme="minorHAnsi"/>
        </w:rPr>
      </w:pPr>
      <w:r w:rsidRPr="007743CF">
        <w:rPr>
          <w:rFonts w:eastAsia="Calibri" w:cstheme="minorHAnsi"/>
        </w:rPr>
        <w:t xml:space="preserve">1) Doel </w:t>
      </w:r>
    </w:p>
    <w:p w14:paraId="4714C64A" w14:textId="77777777" w:rsidR="00247012" w:rsidRPr="007743CF" w:rsidRDefault="00247012" w:rsidP="00A5617D">
      <w:pPr>
        <w:rPr>
          <w:rFonts w:eastAsia="Calibri" w:cstheme="minorHAnsi"/>
        </w:rPr>
      </w:pPr>
      <w:r w:rsidRPr="007743CF">
        <w:rPr>
          <w:rFonts w:eastAsia="Calibri" w:cstheme="minorHAnsi"/>
        </w:rPr>
        <w:t xml:space="preserve">De bedoeling van het </w:t>
      </w:r>
      <w:r w:rsidRPr="007743CF">
        <w:rPr>
          <w:rFonts w:eastAsia="Calibri" w:cstheme="minorHAnsi"/>
          <w:color w:val="00B050"/>
        </w:rPr>
        <w:t xml:space="preserve">beoordelingselement / subgunningscriterium </w:t>
      </w:r>
      <w:r w:rsidRPr="007743CF">
        <w:rPr>
          <w:rFonts w:eastAsia="Calibri" w:cstheme="minorHAnsi"/>
        </w:rPr>
        <w:t xml:space="preserve">vrijwaring van continuïteit van de (openbare) dienst is om de aanbestedende overheid in staat te stellen om de offerte te beoordelen op basis van op welke manier en in welke mate de inschrijver aan de aanbestedende overheid kan garanderen dat de openbare dienst tijdens de uitvoering van de opdracht zal verzekerd blijven. </w:t>
      </w:r>
    </w:p>
    <w:p w14:paraId="0307D0DD" w14:textId="77777777" w:rsidR="00247012" w:rsidRPr="007743CF" w:rsidRDefault="00247012" w:rsidP="00A5617D">
      <w:pPr>
        <w:rPr>
          <w:rFonts w:eastAsia="Calibri" w:cstheme="minorHAnsi"/>
        </w:rPr>
      </w:pPr>
      <w:r w:rsidRPr="007743CF">
        <w:rPr>
          <w:rFonts w:eastAsia="Calibri" w:cstheme="minorHAnsi"/>
        </w:rPr>
        <w:t xml:space="preserve">2) Omschrijving van het </w:t>
      </w:r>
      <w:r w:rsidRPr="007743CF">
        <w:rPr>
          <w:rFonts w:eastAsia="Calibri" w:cstheme="minorHAnsi"/>
          <w:color w:val="00B050"/>
        </w:rPr>
        <w:t xml:space="preserve">beoordelingselement / subgunningscriterium </w:t>
      </w:r>
    </w:p>
    <w:p w14:paraId="5DE468CD" w14:textId="77777777" w:rsidR="00247012" w:rsidRPr="007743CF" w:rsidRDefault="00247012" w:rsidP="00A5617D">
      <w:pPr>
        <w:rPr>
          <w:rFonts w:eastAsia="Calibri" w:cstheme="minorHAnsi"/>
        </w:rPr>
      </w:pPr>
      <w:r w:rsidRPr="007743CF">
        <w:rPr>
          <w:rFonts w:eastAsia="Calibri" w:cstheme="minorHAnsi"/>
        </w:rPr>
        <w:t xml:space="preserve">De inschrijver moet aantonen dat de werking van de dienst zo weinig mogelijk in het gedrang komt tijdens de uitvoering van de opdracht. Uit de offerte zal moeten blijken a.d.h.v. welke concrete maatregelen men de hinder voor de openbare dienst gaat beperken, welke alternatieven men kan bieden om de hinder te beperken, de termijn waarbij er onvermijdbare hinder is voor de openbare dienst, hoe hij de communicatie over de hinder zal organiseren. Dit gebeurt met de nodige argumentering/verantwoording (bijv. good practices, ervaring uit het verleden met bepaalde maatregelen…). </w:t>
      </w:r>
    </w:p>
    <w:p w14:paraId="1E957B5C" w14:textId="77777777" w:rsidR="00247012" w:rsidRPr="007743CF" w:rsidRDefault="00247012" w:rsidP="00A5617D">
      <w:pPr>
        <w:rPr>
          <w:rFonts w:eastAsia="Calibri" w:cstheme="minorHAnsi"/>
        </w:rPr>
      </w:pPr>
      <w:r w:rsidRPr="007743CF">
        <w:rPr>
          <w:rFonts w:eastAsia="Calibri" w:cstheme="minorHAnsi"/>
        </w:rPr>
        <w:t xml:space="preserve">3) Concrete toetsstenen </w:t>
      </w:r>
    </w:p>
    <w:p w14:paraId="67AA3EB4" w14:textId="77777777" w:rsidR="00247012" w:rsidRPr="007743CF" w:rsidRDefault="00247012" w:rsidP="00A5617D">
      <w:pPr>
        <w:rPr>
          <w:rFonts w:eastAsia="Calibri" w:cstheme="minorHAnsi"/>
        </w:rPr>
      </w:pPr>
      <w:r w:rsidRPr="007743CF">
        <w:rPr>
          <w:rFonts w:eastAsia="Calibri" w:cstheme="minorHAnsi"/>
        </w:rPr>
        <w:t xml:space="preserve">Bij de beoordeling van dit </w:t>
      </w:r>
      <w:r w:rsidRPr="007743CF">
        <w:rPr>
          <w:rFonts w:eastAsia="Calibri" w:cstheme="minorHAnsi"/>
          <w:color w:val="00B050"/>
        </w:rPr>
        <w:t>beoordelingselement/subgunningscriterium</w:t>
      </w:r>
      <w:r w:rsidRPr="007743CF">
        <w:rPr>
          <w:rFonts w:eastAsia="Calibri" w:cstheme="minorHAnsi"/>
        </w:rPr>
        <w:t xml:space="preserve"> kan de aanbestedende overheid in het bijzonder rekening houden met deze elementen: </w:t>
      </w:r>
    </w:p>
    <w:p w14:paraId="093467C5" w14:textId="77777777" w:rsidR="00247012" w:rsidRPr="007743CF" w:rsidRDefault="00247012" w:rsidP="00A5617D">
      <w:pPr>
        <w:numPr>
          <w:ilvl w:val="0"/>
          <w:numId w:val="48"/>
        </w:numPr>
        <w:contextualSpacing/>
        <w:rPr>
          <w:rFonts w:eastAsia="Calibri" w:cstheme="minorHAnsi"/>
        </w:rPr>
      </w:pPr>
      <w:r w:rsidRPr="007743CF">
        <w:rPr>
          <w:rFonts w:eastAsia="Calibri" w:cstheme="minorHAnsi"/>
        </w:rPr>
        <w:t xml:space="preserve">de haalbaarheid van de voorgestelde maatregelen; </w:t>
      </w:r>
    </w:p>
    <w:p w14:paraId="3A7DA504" w14:textId="77777777" w:rsidR="00247012" w:rsidRPr="007743CF" w:rsidRDefault="00247012" w:rsidP="00A5617D">
      <w:pPr>
        <w:numPr>
          <w:ilvl w:val="0"/>
          <w:numId w:val="48"/>
        </w:numPr>
        <w:contextualSpacing/>
        <w:rPr>
          <w:rFonts w:eastAsia="Calibri" w:cstheme="minorHAnsi"/>
        </w:rPr>
      </w:pPr>
      <w:r w:rsidRPr="007743CF">
        <w:rPr>
          <w:rFonts w:eastAsia="Calibri" w:cstheme="minorHAnsi"/>
        </w:rPr>
        <w:t xml:space="preserve">de efficiëntie van de voorgestelde alternatieven; </w:t>
      </w:r>
    </w:p>
    <w:p w14:paraId="013069FE" w14:textId="77777777" w:rsidR="00247012" w:rsidRPr="007743CF" w:rsidRDefault="00247012" w:rsidP="00A5617D">
      <w:pPr>
        <w:numPr>
          <w:ilvl w:val="0"/>
          <w:numId w:val="48"/>
        </w:numPr>
        <w:contextualSpacing/>
        <w:rPr>
          <w:rFonts w:eastAsia="Calibri" w:cstheme="minorHAnsi"/>
        </w:rPr>
      </w:pPr>
      <w:r w:rsidRPr="007743CF">
        <w:rPr>
          <w:rFonts w:eastAsia="Calibri" w:cstheme="minorHAnsi"/>
        </w:rPr>
        <w:t xml:space="preserve">de realiteitszin van de termijn van de onvermijdbare hinder en de duur van deze hinder zelf; </w:t>
      </w:r>
    </w:p>
    <w:p w14:paraId="395ED917" w14:textId="77777777" w:rsidR="00247012" w:rsidRPr="007743CF" w:rsidRDefault="00247012" w:rsidP="00A5617D">
      <w:pPr>
        <w:numPr>
          <w:ilvl w:val="0"/>
          <w:numId w:val="48"/>
        </w:numPr>
        <w:contextualSpacing/>
        <w:rPr>
          <w:rFonts w:eastAsia="Calibri" w:cstheme="minorHAnsi"/>
        </w:rPr>
      </w:pPr>
      <w:r w:rsidRPr="007743CF">
        <w:rPr>
          <w:rFonts w:eastAsia="Calibri" w:cstheme="minorHAnsi"/>
        </w:rPr>
        <w:t xml:space="preserve">de mate waar de opdrachtnemer de burger of de gebruiker van de dienst zal informeren over de hinder en de geboden oplossingen en alternatieven; </w:t>
      </w:r>
    </w:p>
    <w:p w14:paraId="06BB1A75" w14:textId="74E82269" w:rsidR="00247012" w:rsidRPr="007743CF" w:rsidRDefault="00247012" w:rsidP="00A5617D">
      <w:pPr>
        <w:numPr>
          <w:ilvl w:val="0"/>
          <w:numId w:val="48"/>
        </w:numPr>
        <w:contextualSpacing/>
        <w:rPr>
          <w:rFonts w:eastAsia="Calibri" w:cstheme="minorHAnsi"/>
        </w:rPr>
      </w:pPr>
      <w:r w:rsidRPr="007743CF">
        <w:rPr>
          <w:rFonts w:eastAsia="Calibri" w:cstheme="minorHAnsi"/>
        </w:rPr>
        <w:t xml:space="preserve">… </w:t>
      </w:r>
      <w:bookmarkStart w:id="158" w:name="_Hlk17710881"/>
    </w:p>
    <w:p w14:paraId="087D0D49" w14:textId="77777777" w:rsidR="0079515F" w:rsidRPr="007743CF" w:rsidRDefault="0079515F" w:rsidP="00A5617D">
      <w:pPr>
        <w:contextualSpacing/>
        <w:rPr>
          <w:rFonts w:eastAsia="Calibri" w:cstheme="minorHAnsi"/>
        </w:rPr>
      </w:pPr>
    </w:p>
    <w:bookmarkEnd w:id="157"/>
    <w:p w14:paraId="52F2A3F0" w14:textId="0E6D3A10" w:rsidR="00247012" w:rsidRPr="007743CF" w:rsidRDefault="00247012" w:rsidP="00A5617D">
      <w:pPr>
        <w:rPr>
          <w:rFonts w:eastAsia="Calibri" w:cstheme="minorHAnsi"/>
          <w:b/>
          <w:bCs/>
          <w:i/>
          <w:iCs/>
        </w:rPr>
      </w:pPr>
      <w:r w:rsidRPr="007743CF">
        <w:rPr>
          <w:rFonts w:eastAsia="Calibri" w:cstheme="minorHAnsi"/>
          <w:b/>
          <w:bCs/>
        </w:rPr>
        <w:lastRenderedPageBreak/>
        <w:t>1.</w:t>
      </w:r>
      <w:r w:rsidR="0079515F" w:rsidRPr="007743CF">
        <w:rPr>
          <w:rFonts w:eastAsia="Calibri" w:cstheme="minorHAnsi"/>
          <w:b/>
          <w:bCs/>
        </w:rPr>
        <w:t>4</w:t>
      </w:r>
      <w:r w:rsidRPr="007743CF">
        <w:rPr>
          <w:rFonts w:eastAsia="Calibri" w:cstheme="minorHAnsi"/>
          <w:b/>
          <w:bCs/>
        </w:rPr>
        <w:t xml:space="preserve"> Haalbaarheid van de aanpak in functie van de planning</w:t>
      </w:r>
    </w:p>
    <w:p w14:paraId="4188192F" w14:textId="77777777" w:rsidR="00247012" w:rsidRPr="007743CF" w:rsidRDefault="00247012" w:rsidP="00A5617D">
      <w:pPr>
        <w:pStyle w:val="Grijzekader"/>
      </w:pPr>
      <w:r w:rsidRPr="007743CF">
        <w:t xml:space="preserve">Bij de opmaak van het bestek kan de uitvoeringstermijn als een afzonderlijk gunningscriterium worden meegenomen. In dat geval kan de toekenning van de scores gebeuren aan de hand van een formule. Het nadeel van het opnemen van de uitvoeringstermijn als afzonderlijk gunningscriterium is dat er een groter risico bestaat dat inschrijvers bewust een (niet- of weinig haalbare) termijn opgeven teneinde hoog te scoren op dit criterium. </w:t>
      </w:r>
    </w:p>
    <w:p w14:paraId="1D3B089A" w14:textId="77777777" w:rsidR="00247012" w:rsidRPr="007743CF" w:rsidRDefault="00247012"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7CC5BE54" w14:textId="77777777" w:rsidR="00247012" w:rsidRPr="007743CF" w:rsidRDefault="00247012" w:rsidP="00A5617D">
      <w:pPr>
        <w:pStyle w:val="Grijzekader"/>
      </w:pPr>
      <w:r w:rsidRPr="007743CF">
        <w:t xml:space="preserve">Als de uitvoeringstermijn niet als een afzonderlijk gunningscriterium wordt gebruikt, kan nog steeds rekening worden gehouden met de haalbaarheid van de voorgestelde uitvoeringstermijn. M.a.w. de uitvoeringstermijn wordt in dergelijk geval meegenomen als een onderdeel van het gunningscriterium “plan van aanpak”. </w:t>
      </w:r>
    </w:p>
    <w:p w14:paraId="49239A2C" w14:textId="77777777" w:rsidR="00247012" w:rsidRPr="007743CF" w:rsidRDefault="00247012"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75DE54FC" w14:textId="77777777" w:rsidR="00247012" w:rsidRPr="007743CF" w:rsidRDefault="00247012" w:rsidP="00A5617D">
      <w:pPr>
        <w:pStyle w:val="Grijzekader"/>
      </w:pPr>
      <w:r w:rsidRPr="007743CF">
        <w:t xml:space="preserve">In dat geval wordt de inschrijver de gelegenheid geboden om aan te tonen dat hij effectief in staat is om de (strikte) planning na te leven. Deze wijze van beoordelen krijgt de voorkeur aangezien er bij de beoordeling van de offerte beter rekening kan worden gehouden met de realiteitszin in vergelijking met het louter opgeven van een uitvoeringstermijn in de offerte. </w:t>
      </w:r>
    </w:p>
    <w:p w14:paraId="6D6F40EE" w14:textId="77777777" w:rsidR="00247012" w:rsidRPr="007743CF" w:rsidRDefault="00247012" w:rsidP="00A5617D">
      <w:pPr>
        <w:rPr>
          <w:rFonts w:eastAsia="Calibri" w:cstheme="minorHAnsi"/>
          <w:b/>
          <w:bCs/>
          <w:highlight w:val="yellow"/>
        </w:rPr>
      </w:pPr>
    </w:p>
    <w:p w14:paraId="601ACE30" w14:textId="77777777" w:rsidR="00247012" w:rsidRPr="007743CF" w:rsidRDefault="00247012" w:rsidP="00A5617D">
      <w:pPr>
        <w:rPr>
          <w:rFonts w:eastAsia="Calibri" w:cstheme="minorHAnsi"/>
        </w:rPr>
      </w:pPr>
      <w:r w:rsidRPr="007743CF">
        <w:rPr>
          <w:rFonts w:eastAsia="Calibri" w:cstheme="minorHAnsi"/>
        </w:rPr>
        <w:t xml:space="preserve">1) Doel </w:t>
      </w:r>
    </w:p>
    <w:p w14:paraId="7F64FEA5" w14:textId="77777777" w:rsidR="00247012" w:rsidRPr="007743CF" w:rsidRDefault="00247012" w:rsidP="00A5617D">
      <w:pPr>
        <w:rPr>
          <w:rFonts w:eastAsia="Calibri" w:cstheme="minorHAnsi"/>
        </w:rPr>
      </w:pPr>
      <w:r w:rsidRPr="007743CF">
        <w:rPr>
          <w:rFonts w:eastAsia="Calibri" w:cstheme="minorHAnsi"/>
        </w:rPr>
        <w:t xml:space="preserve">Het is voor zowel de aanbestedende overheid als voor de opdrachtnemer van belang dat de opdracht wordt uitgevoerd binnen het tijdsbestek zoals opgelegd in de besteksvoorwaarden en nader uitgewerkt door de inschrijver in het plan van aanpak. Een strikte naleving van de vooropgestelde planning vermijdt onnodige kosten en bijkomende hinder voor overheid en burger. Dit onderdeel van het plan van aanpak laat de aanbestedende overheid toe de offerte te beoordelen op de haalbaarheid van de vooropgestelde uitvoeringswijze en zet er de opdrachtnemer toe aan de planning nauwgezet na te leven. </w:t>
      </w:r>
    </w:p>
    <w:p w14:paraId="6089FFC4" w14:textId="77777777" w:rsidR="00247012" w:rsidRPr="007743CF" w:rsidRDefault="00247012" w:rsidP="00A5617D">
      <w:pPr>
        <w:rPr>
          <w:rFonts w:eastAsia="Calibri" w:cstheme="minorHAnsi"/>
        </w:rPr>
      </w:pPr>
      <w:r w:rsidRPr="007743CF">
        <w:rPr>
          <w:rFonts w:eastAsia="Calibri" w:cstheme="minorHAnsi"/>
        </w:rPr>
        <w:t xml:space="preserve">2) Omschrijving van het </w:t>
      </w:r>
      <w:r w:rsidRPr="007743CF">
        <w:rPr>
          <w:rFonts w:eastAsia="Calibri" w:cstheme="minorHAnsi"/>
          <w:color w:val="00B050"/>
        </w:rPr>
        <w:t xml:space="preserve">beoordelingselement / subgunningscriterium </w:t>
      </w:r>
    </w:p>
    <w:p w14:paraId="2925FDE9" w14:textId="77777777" w:rsidR="00247012" w:rsidRPr="007743CF" w:rsidRDefault="00247012" w:rsidP="00A5617D">
      <w:pPr>
        <w:rPr>
          <w:rFonts w:eastAsia="Calibri" w:cstheme="minorHAnsi"/>
        </w:rPr>
      </w:pPr>
      <w:r w:rsidRPr="007743CF">
        <w:rPr>
          <w:rFonts w:eastAsia="Calibri" w:cstheme="minorHAnsi"/>
        </w:rPr>
        <w:t xml:space="preserve">De inschrijver voegt bij zijn offerte een gedetailleerd plan van aanpak met bijhorende planning voor de uitvoering van de werken waaruit dient te blijken dat de in het bestek opgelegde uitvoeringstermijn haalbaar is. </w:t>
      </w:r>
    </w:p>
    <w:p w14:paraId="318AA937" w14:textId="77777777" w:rsidR="00247012" w:rsidRPr="007743CF" w:rsidRDefault="00247012" w:rsidP="00A5617D">
      <w:pPr>
        <w:rPr>
          <w:rFonts w:eastAsia="Calibri" w:cstheme="minorHAnsi"/>
        </w:rPr>
      </w:pPr>
      <w:r w:rsidRPr="007743CF">
        <w:rPr>
          <w:rFonts w:eastAsia="Calibri" w:cstheme="minorHAnsi"/>
        </w:rPr>
        <w:t xml:space="preserve">Dit plan van aanpak bevat minstens een gedetailleerde beschrijving van de werkwijzen en technieken die tijdens de uitvoering van de opdracht zullen worden toegepast, samen met een uitgewerkte planning die aangeeft wanneer welke grote onderdelen van de werken gaan uitgevoerd worden binnen de in de opdrachtdocumenten opgelegde uitvoeringstermijn(en), en hoeveel tijd elk van deze onderdelen in beslag gaat nemen. </w:t>
      </w:r>
    </w:p>
    <w:p w14:paraId="2F8A6717" w14:textId="77777777" w:rsidR="00247012" w:rsidRPr="007743CF" w:rsidRDefault="00247012" w:rsidP="00A5617D">
      <w:pPr>
        <w:rPr>
          <w:rFonts w:eastAsia="Calibri" w:cstheme="minorHAnsi"/>
        </w:rPr>
      </w:pPr>
      <w:r w:rsidRPr="007743CF">
        <w:rPr>
          <w:rFonts w:eastAsia="Calibri" w:cstheme="minorHAnsi"/>
        </w:rPr>
        <w:t xml:space="preserve">3) Concrete toetsstenen </w:t>
      </w:r>
    </w:p>
    <w:p w14:paraId="6BA1BB77" w14:textId="77777777" w:rsidR="00247012" w:rsidRPr="007743CF" w:rsidRDefault="00247012" w:rsidP="00A5617D">
      <w:pPr>
        <w:rPr>
          <w:rFonts w:eastAsia="Calibri" w:cstheme="minorHAnsi"/>
        </w:rPr>
      </w:pPr>
      <w:r w:rsidRPr="007743CF">
        <w:rPr>
          <w:rFonts w:eastAsia="Calibri" w:cstheme="minorHAnsi"/>
        </w:rPr>
        <w:t xml:space="preserve">Bij de beoordeling kan de aanbestedende overheid in het bijzonder rekening houden met: </w:t>
      </w:r>
    </w:p>
    <w:p w14:paraId="36A1A377" w14:textId="77777777" w:rsidR="00247012" w:rsidRPr="007743CF" w:rsidRDefault="00247012" w:rsidP="00A5617D">
      <w:pPr>
        <w:pStyle w:val="Lijstalinea"/>
        <w:numPr>
          <w:ilvl w:val="0"/>
          <w:numId w:val="56"/>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realiteitszin van het voorgestelde plan van aanpak; </w:t>
      </w:r>
    </w:p>
    <w:p w14:paraId="7208E0F9" w14:textId="77777777" w:rsidR="00247012" w:rsidRPr="007743CF" w:rsidRDefault="00247012" w:rsidP="00A5617D">
      <w:pPr>
        <w:pStyle w:val="Lijstalinea"/>
        <w:numPr>
          <w:ilvl w:val="0"/>
          <w:numId w:val="56"/>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garanties die de inschrijver geeft voor de haalbaarheid van de planning, in het bijzonder wanneer de inschrijver beweert de inkorting van de uitvoeringstermijn door een grotere efficiëntie te kunnen bereiken; </w:t>
      </w:r>
    </w:p>
    <w:p w14:paraId="59AB9B01" w14:textId="77777777" w:rsidR="00247012" w:rsidRPr="007743CF" w:rsidRDefault="00247012" w:rsidP="00A5617D">
      <w:pPr>
        <w:pStyle w:val="Lijstalinea"/>
        <w:numPr>
          <w:ilvl w:val="0"/>
          <w:numId w:val="56"/>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mate waarin aangetoond wordt dat verschillende opdrachten gelijktijdig kunnen uitgevoerd worden; </w:t>
      </w:r>
    </w:p>
    <w:p w14:paraId="27665A98" w14:textId="77777777" w:rsidR="00247012" w:rsidRPr="007743CF" w:rsidRDefault="00247012" w:rsidP="00A5617D">
      <w:pPr>
        <w:pStyle w:val="Lijstalinea"/>
        <w:numPr>
          <w:ilvl w:val="0"/>
          <w:numId w:val="56"/>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mate waarin de vlotte samenwerking met derden voor het uitvoeren van delen van de opdracht gegarandeerd wordt; </w:t>
      </w:r>
    </w:p>
    <w:p w14:paraId="1CAE3BE8" w14:textId="77777777" w:rsidR="00247012" w:rsidRPr="007743CF" w:rsidRDefault="00247012" w:rsidP="00A5617D">
      <w:pPr>
        <w:pStyle w:val="Lijstalinea"/>
        <w:numPr>
          <w:ilvl w:val="0"/>
          <w:numId w:val="56"/>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het inzicht in de complexiteit van de werken; </w:t>
      </w:r>
    </w:p>
    <w:p w14:paraId="633D0015" w14:textId="77777777" w:rsidR="00247012" w:rsidRPr="007743CF" w:rsidRDefault="00247012" w:rsidP="00A5617D">
      <w:pPr>
        <w:pStyle w:val="Lijstalinea"/>
        <w:numPr>
          <w:ilvl w:val="0"/>
          <w:numId w:val="56"/>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 </w:t>
      </w:r>
    </w:p>
    <w:p w14:paraId="36390670" w14:textId="77777777" w:rsidR="00247012" w:rsidRPr="007743CF" w:rsidRDefault="00247012" w:rsidP="00A5617D">
      <w:pPr>
        <w:rPr>
          <w:rFonts w:eastAsia="Calibri" w:cstheme="minorHAnsi"/>
        </w:rPr>
      </w:pPr>
      <w:bookmarkStart w:id="159" w:name="_Hlk17710924"/>
      <w:bookmarkEnd w:id="158"/>
    </w:p>
    <w:p w14:paraId="44B8C43D" w14:textId="6DB8A6B4" w:rsidR="00247012" w:rsidRPr="007743CF" w:rsidRDefault="00247012" w:rsidP="00A5617D">
      <w:pPr>
        <w:rPr>
          <w:rFonts w:eastAsia="Calibri" w:cstheme="minorHAnsi"/>
        </w:rPr>
      </w:pPr>
      <w:r w:rsidRPr="007743CF">
        <w:rPr>
          <w:rFonts w:eastAsia="Calibri" w:cstheme="minorHAnsi"/>
          <w:b/>
          <w:bCs/>
        </w:rPr>
        <w:lastRenderedPageBreak/>
        <w:t>1.</w:t>
      </w:r>
      <w:r w:rsidR="0079515F" w:rsidRPr="007743CF">
        <w:rPr>
          <w:rFonts w:eastAsia="Calibri" w:cstheme="minorHAnsi"/>
          <w:b/>
          <w:bCs/>
        </w:rPr>
        <w:t>5</w:t>
      </w:r>
      <w:r w:rsidRPr="007743CF">
        <w:rPr>
          <w:rFonts w:eastAsia="Calibri" w:cstheme="minorHAnsi"/>
          <w:b/>
          <w:bCs/>
        </w:rPr>
        <w:t xml:space="preserve"> Planning</w:t>
      </w:r>
      <w:r w:rsidRPr="007743CF">
        <w:rPr>
          <w:rFonts w:eastAsia="Calibri" w:cstheme="minorHAnsi"/>
          <w:b/>
          <w:bCs/>
          <w:i/>
          <w:iCs/>
        </w:rPr>
        <w:t xml:space="preserve"> </w:t>
      </w:r>
    </w:p>
    <w:p w14:paraId="7F4D31EC" w14:textId="77777777" w:rsidR="00247012" w:rsidRPr="007743CF" w:rsidRDefault="00247012" w:rsidP="00A5617D">
      <w:pPr>
        <w:rPr>
          <w:rFonts w:eastAsia="Calibri" w:cstheme="minorHAnsi"/>
        </w:rPr>
      </w:pPr>
      <w:r w:rsidRPr="007743CF">
        <w:rPr>
          <w:rFonts w:eastAsia="Calibri" w:cstheme="minorHAnsi"/>
        </w:rPr>
        <w:t xml:space="preserve">1) Doel </w:t>
      </w:r>
    </w:p>
    <w:p w14:paraId="4F811BCD" w14:textId="77777777" w:rsidR="00247012" w:rsidRPr="007743CF" w:rsidRDefault="00247012" w:rsidP="00A5617D">
      <w:pPr>
        <w:rPr>
          <w:rFonts w:eastAsia="Calibri" w:cstheme="minorHAnsi"/>
        </w:rPr>
      </w:pPr>
      <w:r w:rsidRPr="007743CF">
        <w:rPr>
          <w:rFonts w:eastAsia="Calibri" w:cstheme="minorHAnsi"/>
        </w:rPr>
        <w:t xml:space="preserve">Dit </w:t>
      </w:r>
      <w:r w:rsidRPr="007743CF">
        <w:rPr>
          <w:rFonts w:eastAsia="Calibri" w:cstheme="minorHAnsi"/>
          <w:color w:val="00B050"/>
        </w:rPr>
        <w:t xml:space="preserve">beoordelingselement/subcriterium </w:t>
      </w:r>
      <w:r w:rsidRPr="007743CF">
        <w:rPr>
          <w:rFonts w:eastAsia="Calibri" w:cstheme="minorHAnsi"/>
        </w:rPr>
        <w:t xml:space="preserve">stelt de aanbestedende overheid in staat te oordelen in welke mate de inschrijver op basis van zijn offerte de garantie biedt dat de opdracht op een gestructureerde, realistische en dus tijdige manier zal uitgevoerd worden. </w:t>
      </w:r>
    </w:p>
    <w:p w14:paraId="2714650F" w14:textId="77777777" w:rsidR="00247012" w:rsidRPr="007743CF" w:rsidRDefault="00247012" w:rsidP="00A5617D">
      <w:pPr>
        <w:rPr>
          <w:rFonts w:eastAsia="Calibri" w:cstheme="minorHAnsi"/>
        </w:rPr>
      </w:pPr>
      <w:r w:rsidRPr="007743CF">
        <w:rPr>
          <w:rFonts w:eastAsia="Calibri" w:cstheme="minorHAnsi"/>
        </w:rPr>
        <w:t xml:space="preserve">2) Omschrijving van het </w:t>
      </w:r>
      <w:r w:rsidRPr="007743CF">
        <w:rPr>
          <w:rFonts w:eastAsia="Calibri" w:cstheme="minorHAnsi"/>
          <w:color w:val="00B050"/>
        </w:rPr>
        <w:t xml:space="preserve">beoordelingselement / subgunningscriterium </w:t>
      </w:r>
    </w:p>
    <w:p w14:paraId="5475C544" w14:textId="77777777" w:rsidR="00247012" w:rsidRPr="007743CF" w:rsidRDefault="00247012" w:rsidP="00A5617D">
      <w:pPr>
        <w:rPr>
          <w:rFonts w:eastAsia="Calibri" w:cstheme="minorHAnsi"/>
        </w:rPr>
      </w:pPr>
      <w:r w:rsidRPr="007743CF">
        <w:rPr>
          <w:rFonts w:eastAsia="Calibri" w:cstheme="minorHAnsi"/>
        </w:rPr>
        <w:t xml:space="preserve">De kwaliteit van het resultaat van een opdracht moet vanzelfsprekend voldoen, maar is niet het enige criterium. Gezien het belang van de vrijwaring van de continuïteit van de (openbare) dienst en de kostenbeheersing, is het essentieel dat de aanbestedende overheid de garantie krijgt dat de opdracht goed gestructureerd zal worden uitgevoerd. De inschrijver moet dus een uitgestippeld plan kunnen voorleggen waarin op beargumenteerde wijze uiteengezet wordt </w:t>
      </w:r>
      <w:r w:rsidRPr="007743CF">
        <w:rPr>
          <w:rFonts w:eastAsia="Calibri" w:cstheme="minorHAnsi"/>
          <w:b/>
          <w:bCs/>
        </w:rPr>
        <w:t xml:space="preserve">wat waar wanneer </w:t>
      </w:r>
      <w:r w:rsidRPr="007743CF">
        <w:rPr>
          <w:rFonts w:eastAsia="Calibri" w:cstheme="minorHAnsi"/>
        </w:rPr>
        <w:t xml:space="preserve">wordt uitgevoerd. Hiervoor is in ieder geval een expliciete vermelding van mijlpalen vereist. De aanbestedende overheid moet de zekerheid bekomen dat deze gerespecteerd zullen worden. Slechts door het verantwoorden van elk aspect van elke fase wordt dit doel bereikt. </w:t>
      </w:r>
    </w:p>
    <w:p w14:paraId="451DB338" w14:textId="77777777" w:rsidR="00247012" w:rsidRPr="007743CF" w:rsidRDefault="00247012" w:rsidP="00A5617D">
      <w:pPr>
        <w:rPr>
          <w:rFonts w:eastAsia="Calibri" w:cstheme="minorHAnsi"/>
        </w:rPr>
      </w:pPr>
      <w:r w:rsidRPr="007743CF">
        <w:rPr>
          <w:rFonts w:eastAsia="Calibri" w:cstheme="minorHAnsi"/>
        </w:rPr>
        <w:t xml:space="preserve">3) Concrete toetsstenen </w:t>
      </w:r>
    </w:p>
    <w:p w14:paraId="1F714C4E" w14:textId="77777777" w:rsidR="00247012" w:rsidRPr="007743CF" w:rsidRDefault="00247012" w:rsidP="00A5617D">
      <w:pPr>
        <w:rPr>
          <w:rFonts w:eastAsia="Calibri" w:cstheme="minorHAnsi"/>
        </w:rPr>
      </w:pPr>
      <w:r w:rsidRPr="007743CF">
        <w:rPr>
          <w:rFonts w:eastAsia="Calibri" w:cstheme="minorHAnsi"/>
        </w:rPr>
        <w:t xml:space="preserve">Bij de beoordeling van dit </w:t>
      </w:r>
      <w:r w:rsidRPr="007743CF">
        <w:rPr>
          <w:rFonts w:eastAsia="Calibri" w:cstheme="minorHAnsi"/>
          <w:color w:val="00B050"/>
        </w:rPr>
        <w:t>beoordelingselement/subgunningscriterium</w:t>
      </w:r>
      <w:r w:rsidRPr="007743CF">
        <w:rPr>
          <w:rFonts w:eastAsia="Calibri" w:cstheme="minorHAnsi"/>
        </w:rPr>
        <w:t xml:space="preserve"> kan de aanbestedende overheid in het bijzonder rekening houden met volgende elementen: </w:t>
      </w:r>
    </w:p>
    <w:p w14:paraId="58890175" w14:textId="77777777" w:rsidR="00247012" w:rsidRPr="007743CF" w:rsidRDefault="00247012" w:rsidP="00A5617D">
      <w:pPr>
        <w:pStyle w:val="Lijstalinea"/>
        <w:numPr>
          <w:ilvl w:val="0"/>
          <w:numId w:val="57"/>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of er een voldoende uitgewerkte planning aanwezig is; </w:t>
      </w:r>
    </w:p>
    <w:p w14:paraId="1B09DD64" w14:textId="77777777" w:rsidR="00247012" w:rsidRPr="007743CF" w:rsidRDefault="00247012" w:rsidP="00A5617D">
      <w:pPr>
        <w:pStyle w:val="Lijstalinea"/>
        <w:numPr>
          <w:ilvl w:val="0"/>
          <w:numId w:val="57"/>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of de voorgestelde planning aansluit op de vooropgestelde uitvoeringstermijn; </w:t>
      </w:r>
    </w:p>
    <w:p w14:paraId="647F10C7" w14:textId="77777777" w:rsidR="00247012" w:rsidRPr="007743CF" w:rsidRDefault="00247012" w:rsidP="00A5617D">
      <w:pPr>
        <w:pStyle w:val="Lijstalinea"/>
        <w:numPr>
          <w:ilvl w:val="0"/>
          <w:numId w:val="57"/>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of de voorgestelde planning rekening houdt met bepaalde opgelegde mijlpalen; </w:t>
      </w:r>
    </w:p>
    <w:p w14:paraId="79B39F1F" w14:textId="77777777" w:rsidR="00247012" w:rsidRPr="007743CF" w:rsidRDefault="00247012" w:rsidP="00A5617D">
      <w:pPr>
        <w:pStyle w:val="Lijstalinea"/>
        <w:numPr>
          <w:ilvl w:val="0"/>
          <w:numId w:val="57"/>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 </w:t>
      </w:r>
    </w:p>
    <w:bookmarkEnd w:id="159"/>
    <w:p w14:paraId="7AEC59A0" w14:textId="77777777" w:rsidR="00247012" w:rsidRPr="007743CF" w:rsidRDefault="00247012" w:rsidP="00A5617D">
      <w:pPr>
        <w:rPr>
          <w:rFonts w:eastAsia="Calibri" w:cstheme="minorHAnsi"/>
        </w:rPr>
      </w:pPr>
    </w:p>
    <w:p w14:paraId="58374895" w14:textId="387277A0" w:rsidR="00247012" w:rsidRPr="007743CF" w:rsidRDefault="00247012" w:rsidP="00A5617D">
      <w:pPr>
        <w:rPr>
          <w:rFonts w:eastAsia="Calibri" w:cstheme="minorHAnsi"/>
        </w:rPr>
      </w:pPr>
      <w:bookmarkStart w:id="160" w:name="_Hlk17710988"/>
      <w:r w:rsidRPr="007743CF">
        <w:rPr>
          <w:rFonts w:eastAsia="Calibri" w:cstheme="minorHAnsi"/>
          <w:b/>
          <w:bCs/>
        </w:rPr>
        <w:t>1.</w:t>
      </w:r>
      <w:r w:rsidR="0079515F" w:rsidRPr="007743CF">
        <w:rPr>
          <w:rFonts w:eastAsia="Calibri" w:cstheme="minorHAnsi"/>
          <w:b/>
          <w:bCs/>
        </w:rPr>
        <w:t>6</w:t>
      </w:r>
      <w:r w:rsidRPr="007743CF">
        <w:rPr>
          <w:rFonts w:eastAsia="Calibri" w:cstheme="minorHAnsi"/>
          <w:b/>
          <w:bCs/>
        </w:rPr>
        <w:t xml:space="preserve"> Risicomanagement</w:t>
      </w:r>
    </w:p>
    <w:p w14:paraId="5BE866E6" w14:textId="77777777" w:rsidR="00247012" w:rsidRPr="007743CF" w:rsidRDefault="00247012" w:rsidP="00A5617D">
      <w:pPr>
        <w:rPr>
          <w:rFonts w:eastAsia="Calibri" w:cstheme="minorHAnsi"/>
        </w:rPr>
      </w:pPr>
      <w:r w:rsidRPr="007743CF">
        <w:rPr>
          <w:rFonts w:eastAsia="Calibri" w:cstheme="minorHAnsi"/>
        </w:rPr>
        <w:t xml:space="preserve">1) Doel </w:t>
      </w:r>
    </w:p>
    <w:p w14:paraId="7DC07F89" w14:textId="77777777" w:rsidR="00247012" w:rsidRPr="007743CF" w:rsidRDefault="00247012" w:rsidP="00A5617D">
      <w:pPr>
        <w:rPr>
          <w:rFonts w:eastAsia="Calibri" w:cstheme="minorHAnsi"/>
        </w:rPr>
      </w:pPr>
      <w:r w:rsidRPr="007743CF">
        <w:rPr>
          <w:rFonts w:eastAsia="Calibri" w:cstheme="minorHAnsi"/>
        </w:rPr>
        <w:t xml:space="preserve">Risicomanagement is een continu (op geen enkel moment mag er geen risicomanagement zijn) proces waarin de risico’s verbonden aan deze opdracht worden geïdentificeerd, beoordeeld en aangepakt. </w:t>
      </w:r>
    </w:p>
    <w:p w14:paraId="5CE99FE2" w14:textId="77777777" w:rsidR="00247012" w:rsidRPr="007743CF" w:rsidRDefault="00247012" w:rsidP="00A5617D">
      <w:pPr>
        <w:rPr>
          <w:rFonts w:eastAsia="Calibri" w:cstheme="minorHAnsi"/>
        </w:rPr>
      </w:pPr>
      <w:r w:rsidRPr="007743CF">
        <w:rPr>
          <w:rFonts w:eastAsia="Calibri" w:cstheme="minorHAnsi"/>
        </w:rPr>
        <w:t xml:space="preserve">Dit </w:t>
      </w:r>
      <w:r w:rsidRPr="007743CF">
        <w:rPr>
          <w:rFonts w:eastAsia="Calibri" w:cstheme="minorHAnsi"/>
          <w:color w:val="00B050"/>
        </w:rPr>
        <w:t xml:space="preserve">beoordelingselement / subgunningscriterium </w:t>
      </w:r>
      <w:r w:rsidRPr="007743CF">
        <w:rPr>
          <w:rFonts w:eastAsia="Calibri" w:cstheme="minorHAnsi"/>
        </w:rPr>
        <w:t xml:space="preserve">stelt de aanbestedende overheid in staat de inschrijver te beoordelen enerzijds op zijn inzicht in het identificeren en beoordelen van de risico’s (van eender welke soort) verbonden aan de uitvoering van de opdracht en anderzijds op zijn reactie op/remediëring van deze risico’s. </w:t>
      </w:r>
    </w:p>
    <w:p w14:paraId="09A77759" w14:textId="77777777" w:rsidR="00247012" w:rsidRPr="007743CF" w:rsidRDefault="00247012" w:rsidP="00A5617D">
      <w:pPr>
        <w:rPr>
          <w:rFonts w:eastAsia="Calibri" w:cstheme="minorHAnsi"/>
        </w:rPr>
      </w:pPr>
      <w:r w:rsidRPr="007743CF">
        <w:rPr>
          <w:rFonts w:eastAsia="Calibri" w:cstheme="minorHAnsi"/>
        </w:rPr>
        <w:t xml:space="preserve">2) Omschrijving van het </w:t>
      </w:r>
      <w:r w:rsidRPr="007743CF">
        <w:rPr>
          <w:rFonts w:eastAsia="Calibri" w:cstheme="minorHAnsi"/>
          <w:color w:val="00B050"/>
        </w:rPr>
        <w:t xml:space="preserve">beoordelingselement / subgunningscriterium </w:t>
      </w:r>
    </w:p>
    <w:p w14:paraId="789A476D" w14:textId="77777777" w:rsidR="00247012" w:rsidRPr="007743CF" w:rsidRDefault="00247012" w:rsidP="00A5617D">
      <w:pPr>
        <w:rPr>
          <w:rFonts w:eastAsia="Calibri" w:cstheme="minorHAnsi"/>
        </w:rPr>
      </w:pPr>
      <w:r w:rsidRPr="007743CF">
        <w:rPr>
          <w:rFonts w:eastAsia="Calibri" w:cstheme="minorHAnsi"/>
        </w:rPr>
        <w:t xml:space="preserve">De inschrijver dient aan te tonen welke de mogelijke risico’s zijn verbonden aan de uitvoering van de opdracht en hoe er mee zal worden omgegaan. Dit gaat onder meer om de organisatorische, bouwkundige, ecologische, veiligheids-, en verkeersaspecten van de opdracht zonder dat de opdrachtnemer zich hiertoe dient te beperken. De inschrijver stelt een risicoregister op met alle mogelijke risico’s die hij percipieert en welke beheersmaatregelen hij zal nemen. </w:t>
      </w:r>
    </w:p>
    <w:p w14:paraId="51B32658" w14:textId="77777777" w:rsidR="00247012" w:rsidRPr="007743CF" w:rsidRDefault="00247012" w:rsidP="00A5617D">
      <w:pPr>
        <w:rPr>
          <w:rFonts w:eastAsia="Calibri" w:cstheme="minorHAnsi"/>
        </w:rPr>
      </w:pPr>
      <w:r w:rsidRPr="007743CF">
        <w:rPr>
          <w:rFonts w:eastAsia="Calibri" w:cstheme="minorHAnsi"/>
        </w:rPr>
        <w:t xml:space="preserve">3) Concrete toetsstenen </w:t>
      </w:r>
    </w:p>
    <w:p w14:paraId="60D2E0A6" w14:textId="77777777" w:rsidR="00247012" w:rsidRPr="007743CF" w:rsidRDefault="00247012" w:rsidP="00A5617D">
      <w:pPr>
        <w:rPr>
          <w:rFonts w:eastAsia="Calibri" w:cstheme="minorHAnsi"/>
        </w:rPr>
      </w:pPr>
      <w:r w:rsidRPr="007743CF">
        <w:rPr>
          <w:rFonts w:eastAsia="Calibri" w:cstheme="minorHAnsi"/>
        </w:rPr>
        <w:t xml:space="preserve">Bij de beoordeling van dit </w:t>
      </w:r>
      <w:r w:rsidRPr="007743CF">
        <w:rPr>
          <w:rFonts w:eastAsia="Calibri" w:cstheme="minorHAnsi"/>
          <w:color w:val="00B050"/>
        </w:rPr>
        <w:t>beoordelingselement / subgunningscriterium</w:t>
      </w:r>
      <w:r w:rsidRPr="007743CF">
        <w:rPr>
          <w:rFonts w:eastAsia="Calibri" w:cstheme="minorHAnsi"/>
        </w:rPr>
        <w:t xml:space="preserve"> kan de aanbestedende overheid in het bijzonder rekening houden volgende elementen: </w:t>
      </w:r>
    </w:p>
    <w:p w14:paraId="1501229D" w14:textId="77777777" w:rsidR="00247012" w:rsidRPr="007743CF" w:rsidRDefault="00247012" w:rsidP="00A5617D">
      <w:pPr>
        <w:pStyle w:val="Lijstalinea"/>
        <w:numPr>
          <w:ilvl w:val="0"/>
          <w:numId w:val="58"/>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het inzicht in risicomanagement als dusdanig; </w:t>
      </w:r>
    </w:p>
    <w:p w14:paraId="6799A07F" w14:textId="77777777" w:rsidR="00247012" w:rsidRPr="007743CF" w:rsidRDefault="00247012" w:rsidP="00A5617D">
      <w:pPr>
        <w:pStyle w:val="Lijstalinea"/>
        <w:numPr>
          <w:ilvl w:val="0"/>
          <w:numId w:val="58"/>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kwaliteit van de analyse van de doelstellingen, risico’s en maatregelen in het kader van de opdracht; </w:t>
      </w:r>
    </w:p>
    <w:p w14:paraId="0BAF2293" w14:textId="77777777" w:rsidR="00247012" w:rsidRPr="007743CF" w:rsidRDefault="00247012" w:rsidP="00A5617D">
      <w:pPr>
        <w:pStyle w:val="Lijstalinea"/>
        <w:numPr>
          <w:ilvl w:val="0"/>
          <w:numId w:val="58"/>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het al dan niet gebruiken van een ISO standaard (of gelijkwaardig) hierbij; </w:t>
      </w:r>
    </w:p>
    <w:p w14:paraId="58CE0D3C" w14:textId="4CB6277F" w:rsidR="00247012" w:rsidRPr="007743CF" w:rsidRDefault="00247012" w:rsidP="00A5617D">
      <w:pPr>
        <w:pStyle w:val="Lijstalinea"/>
        <w:numPr>
          <w:ilvl w:val="0"/>
          <w:numId w:val="58"/>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 </w:t>
      </w:r>
    </w:p>
    <w:p w14:paraId="0316105A" w14:textId="77777777" w:rsidR="00231C73" w:rsidRPr="007743CF" w:rsidRDefault="00231C73" w:rsidP="00A5617D">
      <w:pPr>
        <w:contextualSpacing/>
        <w:rPr>
          <w:rFonts w:eastAsia="Calibri" w:cstheme="minorHAnsi"/>
        </w:rPr>
      </w:pPr>
    </w:p>
    <w:p w14:paraId="73DE9A99" w14:textId="08BC2CA5" w:rsidR="00247012" w:rsidRPr="007743CF" w:rsidRDefault="00247012" w:rsidP="00A5617D">
      <w:pPr>
        <w:rPr>
          <w:rFonts w:eastAsia="Calibri" w:cstheme="minorHAnsi"/>
        </w:rPr>
      </w:pPr>
      <w:r w:rsidRPr="007743CF">
        <w:rPr>
          <w:rFonts w:eastAsia="Calibri" w:cstheme="minorHAnsi"/>
          <w:b/>
          <w:bCs/>
        </w:rPr>
        <w:lastRenderedPageBreak/>
        <w:t>1.</w:t>
      </w:r>
      <w:r w:rsidR="0079515F" w:rsidRPr="007743CF">
        <w:rPr>
          <w:rFonts w:eastAsia="Calibri" w:cstheme="minorHAnsi"/>
          <w:b/>
          <w:bCs/>
        </w:rPr>
        <w:t>7</w:t>
      </w:r>
      <w:r w:rsidRPr="007743CF">
        <w:rPr>
          <w:rFonts w:eastAsia="Calibri" w:cstheme="minorHAnsi"/>
          <w:b/>
          <w:bCs/>
        </w:rPr>
        <w:t xml:space="preserve"> Situeren en signaleren van knelpunten</w:t>
      </w:r>
      <w:r w:rsidRPr="007743CF">
        <w:rPr>
          <w:rFonts w:eastAsia="Calibri" w:cstheme="minorHAnsi"/>
          <w:b/>
          <w:bCs/>
          <w:i/>
          <w:iCs/>
        </w:rPr>
        <w:t xml:space="preserve"> </w:t>
      </w:r>
    </w:p>
    <w:p w14:paraId="3DDDDDB0" w14:textId="77777777" w:rsidR="00247012" w:rsidRPr="007743CF" w:rsidRDefault="00247012" w:rsidP="00A5617D">
      <w:pPr>
        <w:rPr>
          <w:rFonts w:eastAsia="Calibri" w:cstheme="minorHAnsi"/>
        </w:rPr>
      </w:pPr>
      <w:r w:rsidRPr="007743CF">
        <w:rPr>
          <w:rFonts w:eastAsia="Calibri" w:cstheme="minorHAnsi"/>
        </w:rPr>
        <w:t xml:space="preserve">1) Doel </w:t>
      </w:r>
    </w:p>
    <w:p w14:paraId="038E7764" w14:textId="77777777" w:rsidR="00247012" w:rsidRPr="007743CF" w:rsidRDefault="00247012" w:rsidP="00A5617D">
      <w:pPr>
        <w:rPr>
          <w:rFonts w:eastAsia="Calibri" w:cstheme="minorHAnsi"/>
        </w:rPr>
      </w:pPr>
      <w:r w:rsidRPr="007743CF">
        <w:rPr>
          <w:rFonts w:eastAsia="Calibri" w:cstheme="minorHAnsi"/>
        </w:rPr>
        <w:t xml:space="preserve">De opdracht is complex en bevat verschillende knelpunten. Door de aanbestedende overheid werden zelf al een aantal knelpunten reeds gedetecteerd en meegegeven. </w:t>
      </w:r>
    </w:p>
    <w:p w14:paraId="0B86F1A0" w14:textId="77777777" w:rsidR="00247012" w:rsidRPr="007743CF" w:rsidRDefault="00247012" w:rsidP="00A5617D">
      <w:pPr>
        <w:rPr>
          <w:rFonts w:eastAsia="Calibri" w:cstheme="minorHAnsi"/>
        </w:rPr>
      </w:pPr>
      <w:r w:rsidRPr="007743CF">
        <w:rPr>
          <w:rFonts w:eastAsia="Calibri" w:cstheme="minorHAnsi"/>
        </w:rPr>
        <w:t xml:space="preserve">Dit </w:t>
      </w:r>
      <w:r w:rsidRPr="007743CF">
        <w:rPr>
          <w:rFonts w:eastAsia="Calibri" w:cstheme="minorHAnsi"/>
          <w:color w:val="00B050"/>
        </w:rPr>
        <w:t xml:space="preserve">beoordelingselement / subgunningscriterium </w:t>
      </w:r>
      <w:r w:rsidRPr="007743CF">
        <w:rPr>
          <w:rFonts w:eastAsia="Calibri" w:cstheme="minorHAnsi"/>
        </w:rPr>
        <w:t xml:space="preserve">stelt de aanbestedende overheid in staat de offerte te beoordelen op het vermogen van de inschrijver om enerzijds de door de aanbestedende overheid gedetecteerde knelpunten te voorkomen/op te lossen en anderzijds ook zelf reële en potentiële knelpunten te identificeren en te voorkomen/op te lossen. </w:t>
      </w:r>
    </w:p>
    <w:p w14:paraId="52F046BD" w14:textId="77777777" w:rsidR="00247012" w:rsidRPr="007743CF" w:rsidRDefault="00247012" w:rsidP="00A5617D">
      <w:pPr>
        <w:rPr>
          <w:rFonts w:eastAsia="Calibri" w:cstheme="minorHAnsi"/>
        </w:rPr>
      </w:pPr>
      <w:r w:rsidRPr="007743CF">
        <w:rPr>
          <w:rFonts w:eastAsia="Calibri" w:cstheme="minorHAnsi"/>
        </w:rPr>
        <w:t xml:space="preserve">2) Omschrijving van het </w:t>
      </w:r>
      <w:r w:rsidRPr="007743CF">
        <w:rPr>
          <w:rFonts w:eastAsia="Calibri" w:cstheme="minorHAnsi"/>
          <w:color w:val="00B050"/>
        </w:rPr>
        <w:t xml:space="preserve">beoordelingselement / subgunningscriterium </w:t>
      </w:r>
    </w:p>
    <w:p w14:paraId="66D6A2AA" w14:textId="77777777" w:rsidR="00247012" w:rsidRPr="007743CF" w:rsidRDefault="00247012" w:rsidP="00A5617D">
      <w:pPr>
        <w:rPr>
          <w:rFonts w:eastAsia="Calibri" w:cstheme="minorHAnsi"/>
        </w:rPr>
      </w:pPr>
      <w:r w:rsidRPr="007743CF">
        <w:rPr>
          <w:rFonts w:eastAsia="Calibri" w:cstheme="minorHAnsi"/>
        </w:rPr>
        <w:t xml:space="preserve">De inschrijver moet kunnen aantonen dat hij deze complexiteit kan beheersen en bestaande of toekomstige knelpunten kan identificeren en voorkomen/verhelpen. </w:t>
      </w:r>
    </w:p>
    <w:p w14:paraId="532B4413" w14:textId="77777777" w:rsidR="00247012" w:rsidRPr="007743CF" w:rsidRDefault="00247012" w:rsidP="00A5617D">
      <w:pPr>
        <w:rPr>
          <w:rFonts w:eastAsia="Calibri" w:cstheme="minorHAnsi"/>
        </w:rPr>
      </w:pPr>
      <w:r w:rsidRPr="007743CF">
        <w:rPr>
          <w:rFonts w:eastAsia="Calibri" w:cstheme="minorHAnsi"/>
        </w:rPr>
        <w:t xml:space="preserve">3) Concrete toetsstenen </w:t>
      </w:r>
    </w:p>
    <w:p w14:paraId="3DDF7175" w14:textId="77777777" w:rsidR="00247012" w:rsidRPr="007743CF" w:rsidRDefault="00247012" w:rsidP="00A5617D">
      <w:pPr>
        <w:rPr>
          <w:rFonts w:eastAsia="Calibri" w:cstheme="minorHAnsi"/>
        </w:rPr>
      </w:pPr>
      <w:r w:rsidRPr="007743CF">
        <w:rPr>
          <w:rFonts w:eastAsia="Calibri" w:cstheme="minorHAnsi"/>
        </w:rPr>
        <w:t xml:space="preserve">Bij de beoordeling van dit </w:t>
      </w:r>
      <w:r w:rsidRPr="007743CF">
        <w:rPr>
          <w:rFonts w:eastAsia="Calibri" w:cstheme="minorHAnsi"/>
          <w:color w:val="00B050"/>
        </w:rPr>
        <w:t xml:space="preserve">beoordelingselement/subgunningscriterium </w:t>
      </w:r>
      <w:r w:rsidRPr="007743CF">
        <w:rPr>
          <w:rFonts w:eastAsia="Calibri" w:cstheme="minorHAnsi"/>
        </w:rPr>
        <w:t xml:space="preserve">kan de aanbestedende overheid in het bijzonder rekening houden met volgende elementen: </w:t>
      </w:r>
    </w:p>
    <w:p w14:paraId="40106634" w14:textId="77777777" w:rsidR="00247012" w:rsidRPr="007743CF" w:rsidRDefault="00247012" w:rsidP="00A5617D">
      <w:pPr>
        <w:pStyle w:val="Lijstalinea"/>
        <w:numPr>
          <w:ilvl w:val="0"/>
          <w:numId w:val="59"/>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kwaliteit van het voorstel tot remediëring van de door de aanbestedende overheid zelf geanticipeerde knelpunten; </w:t>
      </w:r>
    </w:p>
    <w:p w14:paraId="502DA46B" w14:textId="77777777" w:rsidR="00247012" w:rsidRPr="007743CF" w:rsidRDefault="00247012" w:rsidP="00A5617D">
      <w:pPr>
        <w:pStyle w:val="Lijstalinea"/>
        <w:numPr>
          <w:ilvl w:val="0"/>
          <w:numId w:val="59"/>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het detecteren en meegeven van knelpunten die niet door de aanbestedende overheid zelf zijn vastgesteld; </w:t>
      </w:r>
    </w:p>
    <w:p w14:paraId="02097A50" w14:textId="77777777" w:rsidR="00247012" w:rsidRPr="007743CF" w:rsidRDefault="00247012" w:rsidP="00A5617D">
      <w:pPr>
        <w:pStyle w:val="Lijstalinea"/>
        <w:numPr>
          <w:ilvl w:val="0"/>
          <w:numId w:val="59"/>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kwaliteit van de procedure ter detectie van knelpunten als dusdanig; </w:t>
      </w:r>
    </w:p>
    <w:p w14:paraId="40A5EF95" w14:textId="77777777" w:rsidR="00247012" w:rsidRPr="007743CF" w:rsidRDefault="00247012" w:rsidP="00A5617D">
      <w:pPr>
        <w:pStyle w:val="Lijstalinea"/>
        <w:numPr>
          <w:ilvl w:val="0"/>
          <w:numId w:val="59"/>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 </w:t>
      </w:r>
    </w:p>
    <w:bookmarkEnd w:id="160"/>
    <w:p w14:paraId="38E4FA87" w14:textId="77777777" w:rsidR="00247012" w:rsidRPr="007743CF" w:rsidRDefault="00247012" w:rsidP="00A5617D">
      <w:pPr>
        <w:rPr>
          <w:rFonts w:eastAsia="Calibri" w:cstheme="minorHAnsi"/>
        </w:rPr>
      </w:pPr>
    </w:p>
    <w:p w14:paraId="436BDDE4" w14:textId="1FCAFA51" w:rsidR="00247012" w:rsidRPr="007743CF" w:rsidRDefault="00247012" w:rsidP="00A5617D">
      <w:pPr>
        <w:rPr>
          <w:rFonts w:eastAsia="Calibri" w:cstheme="minorHAnsi"/>
        </w:rPr>
      </w:pPr>
      <w:r w:rsidRPr="007743CF">
        <w:rPr>
          <w:rFonts w:eastAsia="Calibri" w:cstheme="minorHAnsi"/>
          <w:b/>
          <w:bCs/>
        </w:rPr>
        <w:t>1.</w:t>
      </w:r>
      <w:r w:rsidR="0079515F" w:rsidRPr="007743CF">
        <w:rPr>
          <w:rFonts w:eastAsia="Calibri" w:cstheme="minorHAnsi"/>
          <w:b/>
          <w:bCs/>
        </w:rPr>
        <w:t>8</w:t>
      </w:r>
      <w:r w:rsidRPr="007743CF">
        <w:rPr>
          <w:rFonts w:eastAsia="Calibri" w:cstheme="minorHAnsi"/>
          <w:b/>
          <w:bCs/>
        </w:rPr>
        <w:t xml:space="preserve"> Kostenbeheersing</w:t>
      </w:r>
      <w:r w:rsidRPr="007743CF">
        <w:rPr>
          <w:rFonts w:eastAsia="Calibri" w:cstheme="minorHAnsi"/>
          <w:b/>
          <w:bCs/>
          <w:i/>
          <w:iCs/>
        </w:rPr>
        <w:t xml:space="preserve"> </w:t>
      </w:r>
    </w:p>
    <w:p w14:paraId="1C2C4D4C" w14:textId="77777777" w:rsidR="00247012" w:rsidRPr="007743CF" w:rsidRDefault="00247012" w:rsidP="00A5617D">
      <w:pPr>
        <w:rPr>
          <w:rFonts w:eastAsia="Calibri" w:cstheme="minorHAnsi"/>
        </w:rPr>
      </w:pPr>
      <w:r w:rsidRPr="007743CF">
        <w:rPr>
          <w:rFonts w:eastAsia="Calibri" w:cstheme="minorHAnsi"/>
        </w:rPr>
        <w:t xml:space="preserve">1) Doel </w:t>
      </w:r>
    </w:p>
    <w:p w14:paraId="6A9E0B70" w14:textId="77777777" w:rsidR="00247012" w:rsidRPr="007743CF" w:rsidRDefault="00247012" w:rsidP="00A5617D">
      <w:pPr>
        <w:rPr>
          <w:rFonts w:eastAsia="Calibri" w:cstheme="minorHAnsi"/>
        </w:rPr>
      </w:pPr>
      <w:r w:rsidRPr="007743CF">
        <w:rPr>
          <w:rFonts w:eastAsia="Calibri" w:cstheme="minorHAnsi"/>
        </w:rPr>
        <w:t xml:space="preserve">Het komt meer dan eens voor dat zowel grote als middelgrote infrastructurele projecten te maken krijgen met aanzienlijke kostenoverschrijdingen tijdens de uitvoeringsfase. Om te vermijden dat de werkelijke uitgaven die noodzakelijk zijn voor de uitvoering van de opdracht het voorziene budget of het oorspronkelijke opdrachtbedrag zouden overschrijden is het van belang dat de inschrijver in zijn plan van aanpak voldoende aandacht schenkt aan de beheersing van de kosten in de loop van de uitvoering van de werken. De aanbestedende overheid wenst er immers over te waken dat het opgegeven opdrachtbedrag gerespecteerd wordt. </w:t>
      </w:r>
    </w:p>
    <w:p w14:paraId="4C29B5AF" w14:textId="77777777" w:rsidR="00247012" w:rsidRPr="007743CF" w:rsidRDefault="00247012" w:rsidP="00A5617D">
      <w:pPr>
        <w:rPr>
          <w:rFonts w:eastAsia="Calibri" w:cstheme="minorHAnsi"/>
        </w:rPr>
      </w:pPr>
      <w:r w:rsidRPr="007743CF">
        <w:rPr>
          <w:rFonts w:eastAsia="Calibri" w:cstheme="minorHAnsi"/>
        </w:rPr>
        <w:t xml:space="preserve">2) Omschrijving van het </w:t>
      </w:r>
      <w:r w:rsidRPr="007743CF">
        <w:rPr>
          <w:rFonts w:eastAsia="Calibri" w:cstheme="minorHAnsi"/>
          <w:color w:val="00B050"/>
        </w:rPr>
        <w:t xml:space="preserve">beoordelingselement / subgunningscriterium </w:t>
      </w:r>
    </w:p>
    <w:p w14:paraId="772BC6EC" w14:textId="77777777" w:rsidR="00247012" w:rsidRPr="007743CF" w:rsidRDefault="00247012" w:rsidP="00A5617D">
      <w:pPr>
        <w:rPr>
          <w:rFonts w:eastAsia="Calibri" w:cstheme="minorHAnsi"/>
        </w:rPr>
      </w:pPr>
      <w:r w:rsidRPr="007743CF">
        <w:rPr>
          <w:rFonts w:eastAsia="Calibri" w:cstheme="minorHAnsi"/>
        </w:rPr>
        <w:t xml:space="preserve">De inschrijver geeft inzicht in de kostenbeheersingscomponent van zijn plan van aanpak. De inschrijver toont aan op welke wijze kostenoverschrijding zal vermeden worden en met welke factoren daartoe rekening gehouden wordt. </w:t>
      </w:r>
    </w:p>
    <w:p w14:paraId="657B4F75" w14:textId="77777777" w:rsidR="00247012" w:rsidRPr="007743CF" w:rsidRDefault="00247012" w:rsidP="00A5617D">
      <w:pPr>
        <w:rPr>
          <w:rFonts w:eastAsia="Calibri" w:cstheme="minorHAnsi"/>
        </w:rPr>
      </w:pPr>
      <w:r w:rsidRPr="007743CF">
        <w:rPr>
          <w:rFonts w:eastAsia="Calibri" w:cstheme="minorHAnsi"/>
        </w:rPr>
        <w:t xml:space="preserve">3) Concrete toetsstenen </w:t>
      </w:r>
    </w:p>
    <w:p w14:paraId="46A421EE" w14:textId="77777777" w:rsidR="00247012" w:rsidRPr="007743CF" w:rsidRDefault="00247012" w:rsidP="00A5617D">
      <w:pPr>
        <w:rPr>
          <w:rFonts w:eastAsia="Calibri" w:cstheme="minorHAnsi"/>
        </w:rPr>
      </w:pPr>
      <w:r w:rsidRPr="007743CF">
        <w:rPr>
          <w:rFonts w:eastAsia="Calibri" w:cstheme="minorHAnsi"/>
        </w:rPr>
        <w:t xml:space="preserve">Bij de beoordeling van dit </w:t>
      </w:r>
      <w:r w:rsidRPr="007743CF">
        <w:rPr>
          <w:rFonts w:eastAsia="Calibri" w:cstheme="minorHAnsi"/>
          <w:color w:val="00B050"/>
        </w:rPr>
        <w:t>beoordelingselement/subgunningscriterium</w:t>
      </w:r>
      <w:r w:rsidRPr="007743CF">
        <w:rPr>
          <w:rFonts w:eastAsia="Calibri" w:cstheme="minorHAnsi"/>
        </w:rPr>
        <w:t xml:space="preserve"> kan de aanbestedende overheid in het bijzonder rekening houden met deze elementen: </w:t>
      </w:r>
    </w:p>
    <w:p w14:paraId="21B68CEB" w14:textId="77777777" w:rsidR="00247012" w:rsidRPr="007743CF" w:rsidRDefault="00247012" w:rsidP="00A5617D">
      <w:pPr>
        <w:pStyle w:val="Lijstalinea"/>
        <w:numPr>
          <w:ilvl w:val="0"/>
          <w:numId w:val="61"/>
        </w:numPr>
        <w:spacing w:line="240" w:lineRule="auto"/>
        <w:rPr>
          <w:rFonts w:asciiTheme="minorHAnsi" w:eastAsia="Calibri" w:hAnsiTheme="minorHAnsi" w:cstheme="minorHAnsi"/>
        </w:rPr>
      </w:pPr>
      <w:r w:rsidRPr="007743CF">
        <w:rPr>
          <w:rFonts w:asciiTheme="minorHAnsi" w:eastAsia="Calibri" w:hAnsiTheme="minorHAnsi" w:cstheme="minorHAnsi"/>
        </w:rPr>
        <w:t>de mate waarin het plan ervoor zorgt dat de projectactiviteiten tijdig uitgevoerd worden en dat het projectresultaat er op tijd is (Tijdsbeheersing);</w:t>
      </w:r>
    </w:p>
    <w:p w14:paraId="7348C499" w14:textId="77777777" w:rsidR="00247012" w:rsidRPr="007743CF" w:rsidRDefault="00247012" w:rsidP="00A5617D">
      <w:pPr>
        <w:pStyle w:val="Lijstalinea"/>
        <w:numPr>
          <w:ilvl w:val="0"/>
          <w:numId w:val="61"/>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mate waarin het plan ervoor zorgt dat het projectresultaat het geëiste rendement oplevert, dat de inhoudelijke kosten van de projectactiviteiten binnen het budget blijven en dat de geplande opbrengsten van het projectresultaat er komen (Geldbeheersing); </w:t>
      </w:r>
    </w:p>
    <w:p w14:paraId="49AB0862" w14:textId="77777777" w:rsidR="00247012" w:rsidRPr="007743CF" w:rsidRDefault="00247012" w:rsidP="00A5617D">
      <w:pPr>
        <w:pStyle w:val="Lijstalinea"/>
        <w:numPr>
          <w:ilvl w:val="0"/>
          <w:numId w:val="61"/>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mate waarin het plan ervoor zorgt dat de voortgang van het uitvoeringsproject consequent voldoet aan de verwachtingen van de aanbestedende overheid over het te leveren resultaat binnen de vastgestelde grenzen. Onverwachte problemen kunnen vroegtijdig voorkomen worden door het formuleren van kwaliteitseisen (Kwaliteitsbeheersing); </w:t>
      </w:r>
    </w:p>
    <w:p w14:paraId="416D7988" w14:textId="77777777" w:rsidR="00247012" w:rsidRPr="007743CF" w:rsidRDefault="00247012" w:rsidP="00A5617D">
      <w:pPr>
        <w:pStyle w:val="Lijstalinea"/>
        <w:numPr>
          <w:ilvl w:val="0"/>
          <w:numId w:val="61"/>
        </w:numPr>
        <w:spacing w:line="240" w:lineRule="auto"/>
        <w:rPr>
          <w:rFonts w:asciiTheme="minorHAnsi" w:eastAsia="Calibri" w:hAnsiTheme="minorHAnsi" w:cstheme="minorHAnsi"/>
        </w:rPr>
      </w:pPr>
      <w:r w:rsidRPr="007743CF">
        <w:rPr>
          <w:rFonts w:asciiTheme="minorHAnsi" w:eastAsia="Calibri" w:hAnsiTheme="minorHAnsi" w:cstheme="minorHAnsi"/>
        </w:rPr>
        <w:lastRenderedPageBreak/>
        <w:t xml:space="preserve">de mate waarin het plan ervoor zorgt dat de voorwaarden worden gecreëerd, waaronder het coördineren en uitvoeren van de werkzaamheden, zodat het project soepel verloopt (Organisatiebeheersing); </w:t>
      </w:r>
    </w:p>
    <w:p w14:paraId="1FDC3FC2" w14:textId="77777777" w:rsidR="00247012" w:rsidRPr="007743CF" w:rsidRDefault="00247012" w:rsidP="00A5617D">
      <w:pPr>
        <w:pStyle w:val="Lijstalinea"/>
        <w:numPr>
          <w:ilvl w:val="0"/>
          <w:numId w:val="61"/>
        </w:numPr>
        <w:spacing w:line="240" w:lineRule="auto"/>
        <w:rPr>
          <w:rFonts w:asciiTheme="minorHAnsi" w:eastAsia="Calibri" w:hAnsiTheme="minorHAnsi" w:cstheme="minorHAnsi"/>
        </w:rPr>
      </w:pPr>
      <w:r w:rsidRPr="007743CF">
        <w:rPr>
          <w:rFonts w:asciiTheme="minorHAnsi" w:eastAsia="Calibri" w:hAnsiTheme="minorHAnsi" w:cstheme="minorHAnsi"/>
        </w:rPr>
        <w:t>de mate waarin het plan ervoor zorgt voor het eenduidig identificeren van de te beheren informatie, de administratie of registratie, verdeling en bewaking van deze informatie (Informatiebeheersing);</w:t>
      </w:r>
    </w:p>
    <w:p w14:paraId="5F86B7C9" w14:textId="77777777" w:rsidR="00247012" w:rsidRPr="007743CF" w:rsidRDefault="00247012" w:rsidP="00A5617D">
      <w:pPr>
        <w:pStyle w:val="Lijstalinea"/>
        <w:numPr>
          <w:ilvl w:val="0"/>
          <w:numId w:val="61"/>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mate waarin het kostenbeheersingsplan algeheel aantoont dat de kosten (in zijn brede zin) het vooropgestelde budget niet overschrijden; </w:t>
      </w:r>
    </w:p>
    <w:p w14:paraId="4E4590B5" w14:textId="77777777" w:rsidR="00247012" w:rsidRPr="007743CF" w:rsidRDefault="00247012" w:rsidP="00A5617D">
      <w:pPr>
        <w:pStyle w:val="Lijstalinea"/>
        <w:numPr>
          <w:ilvl w:val="0"/>
          <w:numId w:val="61"/>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met welke factoren van kostenoverschrijding allemaal rekening gehouden werd, inzonderheid de elementen tijd, geld, kwaliteit, organisatie en informatie…; </w:t>
      </w:r>
    </w:p>
    <w:p w14:paraId="5DCD3ECD" w14:textId="163F46AD" w:rsidR="00247012" w:rsidRPr="007743CF" w:rsidRDefault="00247012" w:rsidP="00A5617D">
      <w:pPr>
        <w:pStyle w:val="Lijstalinea"/>
        <w:numPr>
          <w:ilvl w:val="0"/>
          <w:numId w:val="61"/>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 </w:t>
      </w:r>
      <w:bookmarkStart w:id="161" w:name="_Hlk17711040"/>
    </w:p>
    <w:p w14:paraId="1487076F" w14:textId="77777777" w:rsidR="0079515F" w:rsidRPr="007743CF" w:rsidRDefault="0079515F" w:rsidP="00A5617D">
      <w:pPr>
        <w:contextualSpacing/>
        <w:rPr>
          <w:rFonts w:eastAsia="Calibri" w:cstheme="minorHAnsi"/>
        </w:rPr>
      </w:pPr>
    </w:p>
    <w:p w14:paraId="6424FCF6" w14:textId="57932073" w:rsidR="00247012" w:rsidRPr="007743CF" w:rsidRDefault="00247012" w:rsidP="00A5617D">
      <w:pPr>
        <w:rPr>
          <w:rFonts w:eastAsia="Calibri" w:cstheme="minorHAnsi"/>
          <w:b/>
          <w:bCs/>
          <w:i/>
          <w:iCs/>
        </w:rPr>
      </w:pPr>
      <w:r w:rsidRPr="007743CF">
        <w:rPr>
          <w:rFonts w:eastAsia="Calibri" w:cstheme="minorHAnsi"/>
          <w:b/>
          <w:bCs/>
        </w:rPr>
        <w:t>1.</w:t>
      </w:r>
      <w:r w:rsidR="0079515F" w:rsidRPr="007743CF">
        <w:rPr>
          <w:rFonts w:eastAsia="Calibri" w:cstheme="minorHAnsi"/>
          <w:b/>
          <w:bCs/>
        </w:rPr>
        <w:t>9</w:t>
      </w:r>
      <w:r w:rsidRPr="007743CF">
        <w:rPr>
          <w:rFonts w:eastAsia="Calibri" w:cstheme="minorHAnsi"/>
          <w:b/>
          <w:bCs/>
        </w:rPr>
        <w:t xml:space="preserve"> Innovatie</w:t>
      </w:r>
      <w:r w:rsidRPr="007743CF">
        <w:rPr>
          <w:rFonts w:eastAsia="Calibri" w:cstheme="minorHAnsi"/>
          <w:b/>
          <w:bCs/>
          <w:i/>
          <w:iCs/>
        </w:rPr>
        <w:t xml:space="preserve"> </w:t>
      </w:r>
    </w:p>
    <w:p w14:paraId="7A094E5E" w14:textId="77777777" w:rsidR="00247012" w:rsidRPr="007743CF" w:rsidRDefault="00247012" w:rsidP="00A5617D">
      <w:pPr>
        <w:pStyle w:val="Grijzekader"/>
      </w:pPr>
      <w:r w:rsidRPr="007743CF">
        <w:t xml:space="preserve">Zoals geldt voor ieder kwaliteitscriterium en beoordelingselement dient de bestekschrijver bij de keuze van deze elementen rekening te houden met de aard en de omvang van de opdracht. Het opnemen van het element ‘Innovatie’ in het Plan van aanpak dient alleen te gebeuren indien de opdracht zich leent tot een innovatieve uitvoeringswijze en slechts enkel indien de aanbestedende overheid van mening is dat een beoordeling op basis van innovatieve uitvoeringstechnieken opportuun is gelet op de meerkosten die hiermee gepaard gaan. </w:t>
      </w:r>
    </w:p>
    <w:p w14:paraId="521066A8" w14:textId="77777777" w:rsidR="00247012" w:rsidRPr="007743CF" w:rsidRDefault="00247012" w:rsidP="00A5617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rPr>
      </w:pPr>
    </w:p>
    <w:p w14:paraId="5A3F1445" w14:textId="77777777" w:rsidR="00247012" w:rsidRPr="007743CF" w:rsidRDefault="00247012" w:rsidP="00A5617D">
      <w:pPr>
        <w:pStyle w:val="Grijzekader"/>
      </w:pPr>
      <w:r w:rsidRPr="007743CF">
        <w:t xml:space="preserve">Door het beoordelingselement of, al naargelang, subgunningscriterium ‘Innovatie’ op te nemen bij de beoordeling van de offerte geeft de aanbestedende overheid aan dat zij belang hecht aan het innovatief karakter van de uitvoeringsmethode van de opdracht. </w:t>
      </w:r>
    </w:p>
    <w:p w14:paraId="40F981B8" w14:textId="77777777" w:rsidR="00247012" w:rsidRPr="007743CF" w:rsidRDefault="00247012" w:rsidP="00A5617D">
      <w:pPr>
        <w:rPr>
          <w:rFonts w:eastAsia="Calibri" w:cstheme="minorHAnsi"/>
        </w:rPr>
      </w:pPr>
    </w:p>
    <w:p w14:paraId="3EF243D7" w14:textId="77777777" w:rsidR="00247012" w:rsidRPr="007743CF" w:rsidRDefault="00247012" w:rsidP="00A5617D">
      <w:pPr>
        <w:rPr>
          <w:rFonts w:eastAsia="Calibri" w:cstheme="minorHAnsi"/>
        </w:rPr>
      </w:pPr>
      <w:r w:rsidRPr="007743CF">
        <w:rPr>
          <w:rFonts w:eastAsia="Calibri" w:cstheme="minorHAnsi"/>
        </w:rPr>
        <w:t xml:space="preserve">1) Doel </w:t>
      </w:r>
    </w:p>
    <w:p w14:paraId="6F215A55" w14:textId="77777777" w:rsidR="00247012" w:rsidRPr="007743CF" w:rsidRDefault="00247012" w:rsidP="00A5617D">
      <w:pPr>
        <w:rPr>
          <w:rFonts w:eastAsia="Calibri" w:cstheme="minorHAnsi"/>
        </w:rPr>
      </w:pPr>
      <w:r w:rsidRPr="007743CF">
        <w:rPr>
          <w:rFonts w:eastAsia="Calibri" w:cstheme="minorHAnsi"/>
        </w:rPr>
        <w:t xml:space="preserve">Deze opdracht is van een meer complexe en uitdagende aard dan doorsnee opdrachten. De aanbestedende overheid is daarom van oordeel dat een kwaliteitsvolle uitvoering noopt tot vernieuwende uitvoeringswijzen. Om de inschrijvers ertoe aan te zetten op innovatieve wijze de uitvoering van de opdracht uit te denken worden er hieraan extra punten toebedeeld. </w:t>
      </w:r>
    </w:p>
    <w:p w14:paraId="6D9356CD" w14:textId="77777777" w:rsidR="00247012" w:rsidRPr="007743CF" w:rsidRDefault="00247012" w:rsidP="00A5617D">
      <w:pPr>
        <w:rPr>
          <w:rFonts w:eastAsia="Calibri" w:cstheme="minorHAnsi"/>
        </w:rPr>
      </w:pPr>
      <w:r w:rsidRPr="007743CF">
        <w:rPr>
          <w:rFonts w:eastAsia="Calibri" w:cstheme="minorHAnsi"/>
        </w:rPr>
        <w:t xml:space="preserve">2) Omschrijving van het </w:t>
      </w:r>
      <w:r w:rsidRPr="007743CF">
        <w:rPr>
          <w:rFonts w:eastAsia="Calibri" w:cstheme="minorHAnsi"/>
          <w:color w:val="00B050"/>
        </w:rPr>
        <w:t xml:space="preserve">beoordelingselement / subgunningscriterium </w:t>
      </w:r>
    </w:p>
    <w:p w14:paraId="4875F447" w14:textId="77777777" w:rsidR="00247012" w:rsidRPr="007743CF" w:rsidRDefault="00247012" w:rsidP="00A5617D">
      <w:pPr>
        <w:rPr>
          <w:rFonts w:eastAsia="Calibri" w:cstheme="minorHAnsi"/>
        </w:rPr>
      </w:pPr>
      <w:r w:rsidRPr="007743CF">
        <w:rPr>
          <w:rFonts w:eastAsia="Calibri" w:cstheme="minorHAnsi"/>
        </w:rPr>
        <w:t xml:space="preserve">De inschrijver denkt voor zover als mogelijk een innovatieve uitvoeringsmethode uit voor de opdracht die hij tevens beschrijft in zijn plan van aanpak. Hij geeft indien mogelijk aan waar het innovatief karakter zich situeert alsook de invloed. </w:t>
      </w:r>
    </w:p>
    <w:p w14:paraId="702920BB" w14:textId="77777777" w:rsidR="00247012" w:rsidRPr="007743CF" w:rsidRDefault="00247012" w:rsidP="00A5617D">
      <w:pPr>
        <w:rPr>
          <w:rFonts w:eastAsia="Calibri" w:cstheme="minorHAnsi"/>
        </w:rPr>
      </w:pPr>
      <w:r w:rsidRPr="007743CF">
        <w:rPr>
          <w:rFonts w:eastAsia="Calibri" w:cstheme="minorHAnsi"/>
        </w:rPr>
        <w:t>3) Concrete toetsstenen</w:t>
      </w:r>
    </w:p>
    <w:p w14:paraId="74D99713" w14:textId="77777777" w:rsidR="00247012" w:rsidRPr="007743CF" w:rsidRDefault="00247012" w:rsidP="00A5617D">
      <w:pPr>
        <w:rPr>
          <w:rFonts w:eastAsia="Calibri" w:cstheme="minorHAnsi"/>
        </w:rPr>
      </w:pPr>
      <w:r w:rsidRPr="007743CF">
        <w:rPr>
          <w:rFonts w:eastAsia="Calibri" w:cstheme="minorHAnsi"/>
        </w:rPr>
        <w:t xml:space="preserve">Bij de beoordeling van dit </w:t>
      </w:r>
      <w:r w:rsidRPr="007743CF">
        <w:rPr>
          <w:rFonts w:eastAsia="Calibri" w:cstheme="minorHAnsi"/>
          <w:color w:val="00B050"/>
        </w:rPr>
        <w:t>beoordelingselement/subgunningscriterium</w:t>
      </w:r>
      <w:r w:rsidRPr="007743CF">
        <w:rPr>
          <w:rFonts w:eastAsia="Calibri" w:cstheme="minorHAnsi"/>
        </w:rPr>
        <w:t xml:space="preserve"> kan de aanbestedende overheid in het bijzonder rekening houden met deze elementen: </w:t>
      </w:r>
    </w:p>
    <w:p w14:paraId="5A859888" w14:textId="77777777" w:rsidR="00247012" w:rsidRPr="007743CF" w:rsidRDefault="00247012" w:rsidP="00A5617D">
      <w:pPr>
        <w:pStyle w:val="Lijstalinea"/>
        <w:numPr>
          <w:ilvl w:val="0"/>
          <w:numId w:val="62"/>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de mate waarin de voorgestelde uitvoeringsmethode effectief een vernieuwend karakter vertoont en de invloed van de voorgestelde innovatie op de uitvoering van de opdracht; </w:t>
      </w:r>
    </w:p>
    <w:p w14:paraId="52397126" w14:textId="77777777" w:rsidR="00247012" w:rsidRPr="007743CF" w:rsidRDefault="00247012" w:rsidP="00A5617D">
      <w:pPr>
        <w:pStyle w:val="Lijstalinea"/>
        <w:numPr>
          <w:ilvl w:val="0"/>
          <w:numId w:val="62"/>
        </w:numPr>
        <w:spacing w:line="240" w:lineRule="auto"/>
        <w:rPr>
          <w:rFonts w:asciiTheme="minorHAnsi" w:eastAsia="Calibri" w:hAnsiTheme="minorHAnsi" w:cstheme="minorHAnsi"/>
        </w:rPr>
      </w:pPr>
      <w:r w:rsidRPr="007743CF">
        <w:rPr>
          <w:rFonts w:asciiTheme="minorHAnsi" w:eastAsia="Calibri" w:hAnsiTheme="minorHAnsi" w:cstheme="minorHAnsi"/>
        </w:rPr>
        <w:t xml:space="preserve">… </w:t>
      </w:r>
    </w:p>
    <w:bookmarkEnd w:id="161"/>
    <w:p w14:paraId="00B68D2F" w14:textId="77777777" w:rsidR="00247012" w:rsidRPr="00247012" w:rsidRDefault="00247012" w:rsidP="00A5617D">
      <w:pPr>
        <w:rPr>
          <w:rFonts w:ascii="Arial" w:eastAsia="Calibri" w:hAnsi="Arial" w:cs="Arial"/>
        </w:rPr>
      </w:pPr>
    </w:p>
    <w:p w14:paraId="7652F766" w14:textId="77777777" w:rsidR="00247012" w:rsidRPr="00247012" w:rsidRDefault="00247012" w:rsidP="00A5617D">
      <w:pPr>
        <w:rPr>
          <w:rFonts w:ascii="Arial" w:eastAsia="Calibri" w:hAnsi="Arial" w:cs="Arial"/>
        </w:rPr>
      </w:pPr>
    </w:p>
    <w:p w14:paraId="2FCA2FBC" w14:textId="77777777" w:rsidR="00247012" w:rsidRPr="00247012" w:rsidRDefault="00247012" w:rsidP="00A5617D">
      <w:pPr>
        <w:autoSpaceDE w:val="0"/>
        <w:autoSpaceDN w:val="0"/>
        <w:adjustRightInd w:val="0"/>
        <w:spacing w:after="0"/>
        <w:rPr>
          <w:rFonts w:ascii="Arial" w:hAnsi="Arial" w:cs="Arial"/>
          <w:color w:val="000000"/>
        </w:rPr>
      </w:pPr>
    </w:p>
    <w:p w14:paraId="4EC46FCE" w14:textId="5C2B7FF1" w:rsidR="0092103D" w:rsidRDefault="0092103D" w:rsidP="00A5617D">
      <w:pPr>
        <w:rPr>
          <w:rFonts w:ascii="Times New Roman" w:hAnsi="Times New Roman"/>
        </w:rPr>
      </w:pPr>
    </w:p>
    <w:p w14:paraId="6CEBB0BB" w14:textId="28E7F7B6" w:rsidR="00BF5BF4" w:rsidRDefault="00BF5BF4" w:rsidP="00BF5BF4">
      <w:pPr>
        <w:rPr>
          <w:rFonts w:ascii="Times New Roman" w:hAnsi="Times New Roman"/>
        </w:rPr>
      </w:pPr>
    </w:p>
    <w:p w14:paraId="6616CBAB" w14:textId="13905510" w:rsidR="00BF5BF4" w:rsidRDefault="00BF5BF4" w:rsidP="00BF5BF4">
      <w:pPr>
        <w:rPr>
          <w:rFonts w:ascii="Times New Roman" w:hAnsi="Times New Roman"/>
        </w:rPr>
      </w:pPr>
    </w:p>
    <w:p w14:paraId="231BF68B" w14:textId="02CE0106" w:rsidR="00BF5BF4" w:rsidRDefault="00BF5BF4" w:rsidP="00BF5BF4">
      <w:pPr>
        <w:rPr>
          <w:rFonts w:ascii="Times New Roman" w:hAnsi="Times New Roman"/>
        </w:rPr>
      </w:pPr>
    </w:p>
    <w:p w14:paraId="340A0471" w14:textId="7F5944E8" w:rsidR="00BF5BF4" w:rsidRDefault="00BF5BF4" w:rsidP="00BF5BF4">
      <w:pPr>
        <w:rPr>
          <w:rFonts w:ascii="Times New Roman" w:hAnsi="Times New Roman"/>
        </w:rPr>
      </w:pPr>
    </w:p>
    <w:p w14:paraId="4009B8AB" w14:textId="77777777" w:rsidR="00017F1B" w:rsidRDefault="00017F1B" w:rsidP="00B32311">
      <w:pPr>
        <w:rPr>
          <w:b/>
          <w:bCs/>
          <w:color w:val="FFFFFF" w:themeColor="background1"/>
          <w:sz w:val="16"/>
          <w:szCs w:val="16"/>
        </w:rPr>
      </w:pPr>
    </w:p>
    <w:p w14:paraId="362A2AEE" w14:textId="4FFE564E" w:rsidR="00B50EAC" w:rsidRDefault="00B50EAC" w:rsidP="00B32311">
      <w:pPr>
        <w:rPr>
          <w:b/>
          <w:bCs/>
          <w:color w:val="FFFFFF" w:themeColor="background1"/>
          <w:sz w:val="16"/>
          <w:szCs w:val="16"/>
        </w:rPr>
        <w:sectPr w:rsidR="00B50EAC" w:rsidSect="00017F1B">
          <w:footerReference w:type="default" r:id="rId35"/>
          <w:pgSz w:w="11906" w:h="16838"/>
          <w:pgMar w:top="1440" w:right="1440" w:bottom="1440" w:left="1440" w:header="708" w:footer="708" w:gutter="0"/>
          <w:cols w:space="708"/>
          <w:docGrid w:linePitch="360"/>
        </w:sectPr>
      </w:pPr>
    </w:p>
    <w:p w14:paraId="7BC389ED" w14:textId="77777777" w:rsidR="00017F1B" w:rsidRPr="00995A9B" w:rsidRDefault="00017F1B">
      <w:pPr>
        <w:rPr>
          <w:sz w:val="28"/>
          <w:szCs w:val="24"/>
        </w:rPr>
      </w:pPr>
    </w:p>
    <w:p w14:paraId="6D96E778" w14:textId="3E9CF2DF" w:rsidR="00684EC0" w:rsidRPr="0069219E" w:rsidRDefault="00706A50" w:rsidP="0069219E">
      <w:pPr>
        <w:pStyle w:val="Kop1"/>
      </w:pPr>
      <w:bookmarkStart w:id="162" w:name="_Toc104372036"/>
      <w:r w:rsidRPr="0069219E">
        <w:t>B</w:t>
      </w:r>
      <w:r w:rsidR="0069219E" w:rsidRPr="0069219E">
        <w:t>ijlage</w:t>
      </w:r>
      <w:r w:rsidRPr="0069219E">
        <w:t xml:space="preserve"> 3 – </w:t>
      </w:r>
      <w:r w:rsidR="0069219E">
        <w:t>L</w:t>
      </w:r>
      <w:r w:rsidR="0069219E" w:rsidRPr="0069219E">
        <w:t>ijst prijsherzieningsparameters</w:t>
      </w:r>
      <w:bookmarkEnd w:id="162"/>
    </w:p>
    <w:p w14:paraId="596A8C3D" w14:textId="77777777" w:rsidR="00684EC0" w:rsidRDefault="00684EC0" w:rsidP="00684EC0">
      <w:pPr>
        <w:rPr>
          <w:b/>
          <w:bCs/>
        </w:rPr>
      </w:pPr>
    </w:p>
    <w:p w14:paraId="083D9E1D" w14:textId="77777777" w:rsidR="00684EC0" w:rsidRDefault="00684EC0" w:rsidP="00684EC0">
      <w:pPr>
        <w:rPr>
          <w:b/>
          <w:bCs/>
        </w:rPr>
      </w:pPr>
    </w:p>
    <w:tbl>
      <w:tblPr>
        <w:tblStyle w:val="Rastertabel41"/>
        <w:tblW w:w="0" w:type="auto"/>
        <w:tblInd w:w="-147" w:type="dxa"/>
        <w:tblCellMar>
          <w:top w:w="85" w:type="dxa"/>
          <w:left w:w="85" w:type="dxa"/>
          <w:bottom w:w="85" w:type="dxa"/>
          <w:right w:w="85" w:type="dxa"/>
        </w:tblCellMar>
        <w:tblLook w:val="04A0" w:firstRow="1" w:lastRow="0" w:firstColumn="1" w:lastColumn="0" w:noHBand="0" w:noVBand="1"/>
      </w:tblPr>
      <w:tblGrid>
        <w:gridCol w:w="1955"/>
        <w:gridCol w:w="2144"/>
        <w:gridCol w:w="1496"/>
        <w:gridCol w:w="5813"/>
        <w:gridCol w:w="1470"/>
        <w:gridCol w:w="1217"/>
      </w:tblGrid>
      <w:tr w:rsidR="00684EC0" w:rsidRPr="00282820" w14:paraId="5D79BDFE" w14:textId="77777777" w:rsidTr="006B3A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55" w:type="dxa"/>
          </w:tcPr>
          <w:p w14:paraId="3EE7802C" w14:textId="77777777" w:rsidR="00684EC0" w:rsidRDefault="00684EC0" w:rsidP="006B3ABE">
            <w:pPr>
              <w:rPr>
                <w:b w:val="0"/>
                <w:bCs w:val="0"/>
                <w:sz w:val="16"/>
                <w:szCs w:val="16"/>
              </w:rPr>
            </w:pPr>
            <w:r w:rsidRPr="00282820">
              <w:rPr>
                <w:sz w:val="16"/>
                <w:szCs w:val="16"/>
              </w:rPr>
              <w:t>S</w:t>
            </w:r>
            <w:r w:rsidRPr="005F7DAD">
              <w:rPr>
                <w:sz w:val="16"/>
                <w:szCs w:val="16"/>
              </w:rPr>
              <w:t>ymbo</w:t>
            </w:r>
            <w:r>
              <w:rPr>
                <w:sz w:val="16"/>
                <w:szCs w:val="16"/>
              </w:rPr>
              <w:t>ol</w:t>
            </w:r>
            <w:r w:rsidRPr="005F7DAD">
              <w:rPr>
                <w:sz w:val="16"/>
                <w:szCs w:val="16"/>
              </w:rPr>
              <w:t xml:space="preserve">, </w:t>
            </w:r>
          </w:p>
          <w:p w14:paraId="522CF651" w14:textId="77777777" w:rsidR="00684EC0" w:rsidRDefault="00684EC0" w:rsidP="006B3ABE">
            <w:pPr>
              <w:rPr>
                <w:b w:val="0"/>
                <w:bCs w:val="0"/>
                <w:sz w:val="16"/>
                <w:szCs w:val="16"/>
              </w:rPr>
            </w:pPr>
            <w:r w:rsidRPr="005F7DAD">
              <w:rPr>
                <w:sz w:val="16"/>
                <w:szCs w:val="16"/>
              </w:rPr>
              <w:t>afkorting</w:t>
            </w:r>
          </w:p>
          <w:p w14:paraId="21F27591" w14:textId="77777777" w:rsidR="00684EC0" w:rsidRPr="00282820" w:rsidRDefault="00684EC0" w:rsidP="006B3ABE">
            <w:pPr>
              <w:rPr>
                <w:sz w:val="16"/>
                <w:szCs w:val="16"/>
              </w:rPr>
            </w:pPr>
            <w:r>
              <w:rPr>
                <w:sz w:val="16"/>
                <w:szCs w:val="16"/>
              </w:rPr>
              <w:t>of</w:t>
            </w:r>
            <w:r w:rsidRPr="005F7DAD">
              <w:rPr>
                <w:sz w:val="16"/>
                <w:szCs w:val="16"/>
              </w:rPr>
              <w:t xml:space="preserve"> code</w:t>
            </w:r>
            <w:r>
              <w:rPr>
                <w:rStyle w:val="Voetnootmarkering"/>
                <w:sz w:val="16"/>
                <w:szCs w:val="16"/>
              </w:rPr>
              <w:footnoteReference w:id="2"/>
            </w:r>
          </w:p>
        </w:tc>
        <w:tc>
          <w:tcPr>
            <w:tcW w:w="2144" w:type="dxa"/>
          </w:tcPr>
          <w:p w14:paraId="6D9503FB" w14:textId="77777777" w:rsidR="00684EC0" w:rsidRPr="00282820" w:rsidRDefault="00684EC0" w:rsidP="006B3ABE">
            <w:pPr>
              <w:cnfStyle w:val="100000000000" w:firstRow="1" w:lastRow="0" w:firstColumn="0" w:lastColumn="0" w:oddVBand="0" w:evenVBand="0" w:oddHBand="0" w:evenHBand="0" w:firstRowFirstColumn="0" w:firstRowLastColumn="0" w:lastRowFirstColumn="0" w:lastRowLastColumn="0"/>
              <w:rPr>
                <w:sz w:val="16"/>
                <w:szCs w:val="16"/>
              </w:rPr>
            </w:pPr>
            <w:r w:rsidRPr="00282820">
              <w:rPr>
                <w:sz w:val="16"/>
                <w:szCs w:val="16"/>
              </w:rPr>
              <w:t>Omschrijving</w:t>
            </w:r>
          </w:p>
        </w:tc>
        <w:tc>
          <w:tcPr>
            <w:tcW w:w="1496" w:type="dxa"/>
          </w:tcPr>
          <w:p w14:paraId="08C698E4" w14:textId="77777777" w:rsidR="00684EC0" w:rsidRPr="00282820" w:rsidRDefault="00684EC0" w:rsidP="006B3ABE">
            <w:pPr>
              <w:cnfStyle w:val="100000000000" w:firstRow="1" w:lastRow="0" w:firstColumn="0" w:lastColumn="0" w:oddVBand="0" w:evenVBand="0" w:oddHBand="0" w:evenHBand="0" w:firstRowFirstColumn="0" w:firstRowLastColumn="0" w:lastRowFirstColumn="0" w:lastRowLastColumn="0"/>
              <w:rPr>
                <w:sz w:val="16"/>
                <w:szCs w:val="16"/>
              </w:rPr>
            </w:pPr>
            <w:r w:rsidRPr="00282820">
              <w:rPr>
                <w:sz w:val="16"/>
                <w:szCs w:val="16"/>
              </w:rPr>
              <w:t>Uitgever</w:t>
            </w:r>
          </w:p>
        </w:tc>
        <w:tc>
          <w:tcPr>
            <w:tcW w:w="5813" w:type="dxa"/>
          </w:tcPr>
          <w:p w14:paraId="45E41B19" w14:textId="77777777" w:rsidR="00684EC0" w:rsidRPr="00282820" w:rsidRDefault="00684EC0" w:rsidP="006B3ABE">
            <w:pPr>
              <w:cnfStyle w:val="100000000000" w:firstRow="1" w:lastRow="0" w:firstColumn="0" w:lastColumn="0" w:oddVBand="0" w:evenVBand="0" w:oddHBand="0" w:evenHBand="0" w:firstRowFirstColumn="0" w:firstRowLastColumn="0" w:lastRowFirstColumn="0" w:lastRowLastColumn="0"/>
              <w:rPr>
                <w:sz w:val="16"/>
                <w:szCs w:val="16"/>
              </w:rPr>
            </w:pPr>
            <w:r w:rsidRPr="00282820">
              <w:rPr>
                <w:sz w:val="16"/>
                <w:szCs w:val="16"/>
              </w:rPr>
              <w:t>Publicatie</w:t>
            </w:r>
          </w:p>
        </w:tc>
        <w:tc>
          <w:tcPr>
            <w:tcW w:w="1470" w:type="dxa"/>
          </w:tcPr>
          <w:p w14:paraId="5AF077BB" w14:textId="77777777" w:rsidR="00684EC0" w:rsidRDefault="00684EC0" w:rsidP="006B3ABE">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282820">
              <w:rPr>
                <w:sz w:val="16"/>
                <w:szCs w:val="16"/>
              </w:rPr>
              <w:t>Publicatie</w:t>
            </w:r>
            <w:r>
              <w:rPr>
                <w:sz w:val="16"/>
                <w:szCs w:val="16"/>
              </w:rPr>
              <w:t>-</w:t>
            </w:r>
          </w:p>
          <w:p w14:paraId="562E1F1E" w14:textId="77777777" w:rsidR="00684EC0" w:rsidRPr="00282820" w:rsidRDefault="00684EC0" w:rsidP="006B3ABE">
            <w:pPr>
              <w:cnfStyle w:val="100000000000" w:firstRow="1" w:lastRow="0" w:firstColumn="0" w:lastColumn="0" w:oddVBand="0" w:evenVBand="0" w:oddHBand="0" w:evenHBand="0" w:firstRowFirstColumn="0" w:firstRowLastColumn="0" w:lastRowFirstColumn="0" w:lastRowLastColumn="0"/>
              <w:rPr>
                <w:sz w:val="16"/>
                <w:szCs w:val="16"/>
              </w:rPr>
            </w:pPr>
            <w:r w:rsidRPr="00282820">
              <w:rPr>
                <w:sz w:val="16"/>
                <w:szCs w:val="16"/>
              </w:rPr>
              <w:t>termijn</w:t>
            </w:r>
          </w:p>
        </w:tc>
        <w:tc>
          <w:tcPr>
            <w:tcW w:w="1217" w:type="dxa"/>
          </w:tcPr>
          <w:p w14:paraId="426CA81A" w14:textId="77777777" w:rsidR="00684EC0" w:rsidRPr="00282820" w:rsidRDefault="00684EC0" w:rsidP="006B3ABE">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Publicatie-frequentie</w:t>
            </w:r>
          </w:p>
        </w:tc>
      </w:tr>
      <w:tr w:rsidR="00684EC0" w:rsidRPr="00282820" w14:paraId="13554AEF"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227A9D3B" w14:textId="77777777" w:rsidR="00684EC0" w:rsidRPr="00282820" w:rsidRDefault="00684EC0" w:rsidP="006B3ABE">
            <w:pPr>
              <w:jc w:val="left"/>
              <w:rPr>
                <w:sz w:val="16"/>
                <w:szCs w:val="16"/>
              </w:rPr>
            </w:pPr>
            <w:r w:rsidRPr="00282820">
              <w:rPr>
                <w:sz w:val="16"/>
                <w:szCs w:val="16"/>
              </w:rPr>
              <w:t>S</w:t>
            </w:r>
            <w:r w:rsidRPr="00282820">
              <w:rPr>
                <w:sz w:val="16"/>
                <w:szCs w:val="16"/>
                <w:vertAlign w:val="subscript"/>
              </w:rPr>
              <w:t>b</w:t>
            </w:r>
          </w:p>
        </w:tc>
        <w:tc>
          <w:tcPr>
            <w:tcW w:w="2144" w:type="dxa"/>
          </w:tcPr>
          <w:p w14:paraId="54EE9FBF"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Index van de conventionele lonen van bedienden</w:t>
            </w:r>
          </w:p>
        </w:tc>
        <w:tc>
          <w:tcPr>
            <w:tcW w:w="1496" w:type="dxa"/>
          </w:tcPr>
          <w:p w14:paraId="61734EE2"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Federale Overheidsdienst Werkgelegenheid, Arbeid en Sociaal Overleg</w:t>
            </w:r>
          </w:p>
        </w:tc>
        <w:tc>
          <w:tcPr>
            <w:tcW w:w="5813" w:type="dxa"/>
          </w:tcPr>
          <w:p w14:paraId="1FA60E8B"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https://werk.belgie.be/nl/statistieken (ICL04 - Evolutie basis 2010 Bedienden)</w:t>
            </w:r>
          </w:p>
        </w:tc>
        <w:tc>
          <w:tcPr>
            <w:tcW w:w="1470" w:type="dxa"/>
          </w:tcPr>
          <w:p w14:paraId="4088A730"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 xml:space="preserve">Eerste twee weken na het verstrijken van de maand waarop </w:t>
            </w:r>
            <w:r>
              <w:rPr>
                <w:sz w:val="16"/>
                <w:szCs w:val="16"/>
              </w:rPr>
              <w:t xml:space="preserve">de parameterwaarde </w:t>
            </w:r>
            <w:r w:rsidRPr="00282820">
              <w:rPr>
                <w:sz w:val="16"/>
                <w:szCs w:val="16"/>
              </w:rPr>
              <w:t>betrekking heeft</w:t>
            </w:r>
          </w:p>
        </w:tc>
        <w:tc>
          <w:tcPr>
            <w:tcW w:w="1217" w:type="dxa"/>
          </w:tcPr>
          <w:p w14:paraId="5582BB39" w14:textId="77777777" w:rsidR="00684EC0" w:rsidRPr="0028282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1A4923">
              <w:rPr>
                <w:sz w:val="16"/>
                <w:szCs w:val="16"/>
              </w:rPr>
              <w:t>Driemaandelijks</w:t>
            </w:r>
          </w:p>
        </w:tc>
      </w:tr>
      <w:tr w:rsidR="00684EC0" w:rsidRPr="00282820" w14:paraId="3EAD8DBC"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4A286267" w14:textId="77777777" w:rsidR="00684EC0" w:rsidRPr="001A4923" w:rsidRDefault="00684EC0" w:rsidP="006B3ABE">
            <w:pPr>
              <w:jc w:val="left"/>
              <w:rPr>
                <w:b w:val="0"/>
                <w:bCs w:val="0"/>
                <w:sz w:val="16"/>
                <w:szCs w:val="16"/>
              </w:rPr>
            </w:pPr>
            <w:r w:rsidRPr="00282820">
              <w:rPr>
                <w:sz w:val="16"/>
                <w:szCs w:val="16"/>
              </w:rPr>
              <w:t>S</w:t>
            </w:r>
            <w:r>
              <w:rPr>
                <w:sz w:val="16"/>
                <w:szCs w:val="16"/>
                <w:vertAlign w:val="subscript"/>
              </w:rPr>
              <w:t>em</w:t>
            </w:r>
          </w:p>
        </w:tc>
        <w:tc>
          <w:tcPr>
            <w:tcW w:w="2144" w:type="dxa"/>
          </w:tcPr>
          <w:p w14:paraId="0A53F05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1A4923">
              <w:rPr>
                <w:sz w:val="16"/>
                <w:szCs w:val="16"/>
              </w:rPr>
              <w:t>Loon hulpwerkman-elektricien (PSC 149.01) - aantal werklieden &gt;= 10 - contracten vanaf 01/01/1996</w:t>
            </w:r>
          </w:p>
        </w:tc>
        <w:tc>
          <w:tcPr>
            <w:tcW w:w="1496" w:type="dxa"/>
          </w:tcPr>
          <w:p w14:paraId="51393604"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282820">
              <w:rPr>
                <w:sz w:val="16"/>
                <w:szCs w:val="16"/>
              </w:rPr>
              <w:t>Federale Overheidsdienst Economie, KMO, Middenstand en Energie</w:t>
            </w:r>
          </w:p>
        </w:tc>
        <w:tc>
          <w:tcPr>
            <w:tcW w:w="5813" w:type="dxa"/>
          </w:tcPr>
          <w:p w14:paraId="1ADA1890"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https://economie.fgov.be/nl/themas/ondernemingen/specifieke-sectoren/bouw/prijsherzieningsindexen, titel ‘</w:t>
            </w:r>
            <w:r>
              <w:rPr>
                <w:sz w:val="16"/>
                <w:szCs w:val="16"/>
              </w:rPr>
              <w:t>Elektriciens’</w:t>
            </w:r>
          </w:p>
        </w:tc>
        <w:tc>
          <w:tcPr>
            <w:tcW w:w="1470" w:type="dxa"/>
          </w:tcPr>
          <w:p w14:paraId="3BED0F60"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1A4923">
              <w:rPr>
                <w:i/>
                <w:iCs/>
                <w:sz w:val="16"/>
                <w:szCs w:val="16"/>
              </w:rPr>
              <w:t>Niet formeel bepaald</w:t>
            </w:r>
          </w:p>
        </w:tc>
        <w:tc>
          <w:tcPr>
            <w:tcW w:w="1217" w:type="dxa"/>
          </w:tcPr>
          <w:p w14:paraId="10739F28" w14:textId="77777777" w:rsidR="00684EC0" w:rsidRPr="001A4923"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1A4923">
              <w:rPr>
                <w:i/>
                <w:iCs/>
                <w:sz w:val="16"/>
                <w:szCs w:val="16"/>
              </w:rPr>
              <w:t>Niet formeel bepaald</w:t>
            </w:r>
          </w:p>
        </w:tc>
      </w:tr>
      <w:tr w:rsidR="00684EC0" w:rsidRPr="00282820" w14:paraId="6958754F"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232334B9" w14:textId="77777777" w:rsidR="00684EC0" w:rsidRPr="00282820" w:rsidRDefault="00684EC0" w:rsidP="006B3ABE">
            <w:pPr>
              <w:jc w:val="left"/>
              <w:rPr>
                <w:sz w:val="16"/>
                <w:szCs w:val="16"/>
              </w:rPr>
            </w:pPr>
            <w:r w:rsidRPr="00282820">
              <w:rPr>
                <w:sz w:val="16"/>
                <w:szCs w:val="16"/>
              </w:rPr>
              <w:lastRenderedPageBreak/>
              <w:t>S</w:t>
            </w:r>
            <w:r w:rsidRPr="00282820">
              <w:rPr>
                <w:sz w:val="16"/>
                <w:szCs w:val="16"/>
                <w:vertAlign w:val="subscript"/>
              </w:rPr>
              <w:t>k</w:t>
            </w:r>
          </w:p>
        </w:tc>
        <w:tc>
          <w:tcPr>
            <w:tcW w:w="2144" w:type="dxa"/>
          </w:tcPr>
          <w:p w14:paraId="18AA655E"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Loon arbeiders bouw (PC 124) - aanbestedingen vanaf 11/06/2007 - categorie infrastructuur</w:t>
            </w:r>
          </w:p>
          <w:p w14:paraId="5BFF778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p>
          <w:p w14:paraId="729A4319"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Keuze tussen:</w:t>
            </w:r>
          </w:p>
          <w:p w14:paraId="230CFEFC" w14:textId="77777777" w:rsidR="00684EC0" w:rsidRPr="00282820" w:rsidRDefault="00684EC0" w:rsidP="006B3ABE">
            <w:pPr>
              <w:pStyle w:val="Lijstalinea"/>
              <w:numPr>
                <w:ilvl w:val="0"/>
                <w:numId w:val="67"/>
              </w:numPr>
              <w:tabs>
                <w:tab w:val="left" w:pos="3686"/>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Aantal werklieden &lt; 10 (S13)</w:t>
            </w:r>
          </w:p>
          <w:p w14:paraId="449EC869" w14:textId="77777777" w:rsidR="00684EC0" w:rsidRPr="00282820" w:rsidRDefault="00684EC0" w:rsidP="006B3ABE">
            <w:pPr>
              <w:pStyle w:val="Lijstalinea"/>
              <w:numPr>
                <w:ilvl w:val="0"/>
                <w:numId w:val="67"/>
              </w:numPr>
              <w:tabs>
                <w:tab w:val="left" w:pos="3686"/>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Aantal werklieden &lt;= 20 en &gt;= 10 (S29)</w:t>
            </w:r>
          </w:p>
          <w:p w14:paraId="1A7B4D32" w14:textId="77777777" w:rsidR="00684EC0" w:rsidRPr="00282820" w:rsidRDefault="00684EC0" w:rsidP="006B3ABE">
            <w:pPr>
              <w:pStyle w:val="Lijstalinea"/>
              <w:numPr>
                <w:ilvl w:val="0"/>
                <w:numId w:val="67"/>
              </w:numPr>
              <w:tabs>
                <w:tab w:val="left" w:pos="3686"/>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Aantal werklieden &gt; 20 (S25)</w:t>
            </w:r>
          </w:p>
        </w:tc>
        <w:tc>
          <w:tcPr>
            <w:tcW w:w="1496" w:type="dxa"/>
          </w:tcPr>
          <w:p w14:paraId="074D43F8"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Federale Overheidsdienst Economie, KMO, Middenstand en Energie</w:t>
            </w:r>
          </w:p>
        </w:tc>
        <w:tc>
          <w:tcPr>
            <w:tcW w:w="5813" w:type="dxa"/>
          </w:tcPr>
          <w:p w14:paraId="3A353B8A"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https://economie.fgov.be/nl/themas/ondernemingen/specifieke-sectoren/bouw/prijsherzieningsindexen</w:t>
            </w:r>
            <w:r>
              <w:rPr>
                <w:sz w:val="16"/>
                <w:szCs w:val="16"/>
              </w:rPr>
              <w:t>, titel ‘Waarden van “s” en “S” (lonen en sociale lasten)’</w:t>
            </w:r>
          </w:p>
        </w:tc>
        <w:tc>
          <w:tcPr>
            <w:tcW w:w="1470" w:type="dxa"/>
          </w:tcPr>
          <w:p w14:paraId="2739EAAF" w14:textId="77777777" w:rsidR="00684EC0" w:rsidRPr="001A4923" w:rsidRDefault="00684EC0" w:rsidP="006B3ABE">
            <w:pPr>
              <w:jc w:val="left"/>
              <w:cnfStyle w:val="000000100000" w:firstRow="0" w:lastRow="0" w:firstColumn="0" w:lastColumn="0" w:oddVBand="0" w:evenVBand="0" w:oddHBand="1" w:evenHBand="0" w:firstRowFirstColumn="0" w:firstRowLastColumn="0" w:lastRowFirstColumn="0" w:lastRowLastColumn="0"/>
              <w:rPr>
                <w:i/>
                <w:iCs/>
                <w:sz w:val="16"/>
                <w:szCs w:val="16"/>
              </w:rPr>
            </w:pPr>
            <w:r w:rsidRPr="001A4923">
              <w:rPr>
                <w:i/>
                <w:iCs/>
                <w:sz w:val="16"/>
                <w:szCs w:val="16"/>
              </w:rPr>
              <w:t>Niet formeel bepaald</w:t>
            </w:r>
          </w:p>
        </w:tc>
        <w:tc>
          <w:tcPr>
            <w:tcW w:w="1217" w:type="dxa"/>
          </w:tcPr>
          <w:p w14:paraId="73ED1556" w14:textId="77777777" w:rsidR="00684EC0" w:rsidRPr="0028282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Meestal in januari, februari, april, juli en oktober</w:t>
            </w:r>
          </w:p>
        </w:tc>
      </w:tr>
      <w:tr w:rsidR="00684EC0" w:rsidRPr="00282820" w14:paraId="09FD15E1"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0199354A" w14:textId="77777777" w:rsidR="00684EC0" w:rsidRPr="00282820" w:rsidRDefault="00684EC0" w:rsidP="006B3ABE">
            <w:pPr>
              <w:jc w:val="left"/>
              <w:rPr>
                <w:sz w:val="16"/>
                <w:szCs w:val="16"/>
              </w:rPr>
            </w:pPr>
            <w:r w:rsidRPr="00282820">
              <w:rPr>
                <w:sz w:val="16"/>
                <w:szCs w:val="16"/>
              </w:rPr>
              <w:t>S</w:t>
            </w:r>
            <w:r w:rsidRPr="00282820">
              <w:rPr>
                <w:sz w:val="16"/>
                <w:szCs w:val="16"/>
                <w:vertAlign w:val="subscript"/>
              </w:rPr>
              <w:t>m</w:t>
            </w:r>
          </w:p>
        </w:tc>
        <w:tc>
          <w:tcPr>
            <w:tcW w:w="2144" w:type="dxa"/>
          </w:tcPr>
          <w:p w14:paraId="6D9E0656"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282820">
              <w:rPr>
                <w:sz w:val="16"/>
                <w:szCs w:val="16"/>
              </w:rPr>
              <w:t>Loon monteurs metaalconstructies (montage en kranen) (PSC 111.3) - aantal werklieden &gt;= 10</w:t>
            </w:r>
          </w:p>
        </w:tc>
        <w:tc>
          <w:tcPr>
            <w:tcW w:w="1496" w:type="dxa"/>
          </w:tcPr>
          <w:p w14:paraId="626602C2"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282820">
              <w:rPr>
                <w:sz w:val="16"/>
                <w:szCs w:val="16"/>
              </w:rPr>
              <w:t>Federale Overheidsdienst Economie, KMO, Middenstand en Energie</w:t>
            </w:r>
          </w:p>
        </w:tc>
        <w:tc>
          <w:tcPr>
            <w:tcW w:w="5813" w:type="dxa"/>
          </w:tcPr>
          <w:p w14:paraId="7E84B90B"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https://economie.fgov.be/nl/themas/ondernemingen/specifieke-sectoren/bouw/prijsherzieningsindexen, titel ‘</w:t>
            </w:r>
            <w:r>
              <w:rPr>
                <w:sz w:val="16"/>
                <w:szCs w:val="16"/>
              </w:rPr>
              <w:t>Monteurs’</w:t>
            </w:r>
          </w:p>
        </w:tc>
        <w:tc>
          <w:tcPr>
            <w:tcW w:w="1470" w:type="dxa"/>
          </w:tcPr>
          <w:p w14:paraId="44BBE2C4"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1A4923">
              <w:rPr>
                <w:i/>
                <w:iCs/>
                <w:sz w:val="16"/>
                <w:szCs w:val="16"/>
              </w:rPr>
              <w:t>Niet formeel bepaald</w:t>
            </w:r>
          </w:p>
        </w:tc>
        <w:tc>
          <w:tcPr>
            <w:tcW w:w="1217" w:type="dxa"/>
          </w:tcPr>
          <w:p w14:paraId="76F75822" w14:textId="77777777" w:rsidR="00684EC0" w:rsidRPr="0028282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1A4923">
              <w:rPr>
                <w:i/>
                <w:iCs/>
                <w:sz w:val="16"/>
                <w:szCs w:val="16"/>
              </w:rPr>
              <w:t>Niet formeel bepaald</w:t>
            </w:r>
          </w:p>
        </w:tc>
      </w:tr>
      <w:tr w:rsidR="00684EC0" w:rsidRPr="00282820" w14:paraId="1050D0E8"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4D3D003A" w14:textId="77777777" w:rsidR="00684EC0" w:rsidRPr="00282820" w:rsidRDefault="00684EC0" w:rsidP="006B3ABE">
            <w:pPr>
              <w:jc w:val="left"/>
              <w:rPr>
                <w:sz w:val="16"/>
                <w:szCs w:val="16"/>
              </w:rPr>
            </w:pPr>
            <w:r w:rsidRPr="00282820">
              <w:rPr>
                <w:sz w:val="16"/>
                <w:szCs w:val="16"/>
              </w:rPr>
              <w:t>S</w:t>
            </w:r>
            <w:r w:rsidRPr="00282820">
              <w:rPr>
                <w:sz w:val="16"/>
                <w:szCs w:val="16"/>
                <w:vertAlign w:val="subscript"/>
              </w:rPr>
              <w:t>w</w:t>
            </w:r>
          </w:p>
        </w:tc>
        <w:tc>
          <w:tcPr>
            <w:tcW w:w="2144" w:type="dxa"/>
          </w:tcPr>
          <w:p w14:paraId="383E8058"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282820">
              <w:rPr>
                <w:sz w:val="16"/>
                <w:szCs w:val="16"/>
              </w:rPr>
              <w:t>Loon arbeiders metaalconstructies (fabriek en werkplaats) (PSC 111.1) - aantal werklieden &gt;= 10 (landsgemiddelde)</w:t>
            </w:r>
          </w:p>
        </w:tc>
        <w:tc>
          <w:tcPr>
            <w:tcW w:w="1496" w:type="dxa"/>
          </w:tcPr>
          <w:p w14:paraId="50CE908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1F8C503C"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https://economie.fgov.be/nl/themas/ondernemingen/specifieke-sectoren/bouw/prijsherzieningsindexen, titel ‘</w:t>
            </w:r>
            <w:r>
              <w:rPr>
                <w:sz w:val="16"/>
                <w:szCs w:val="16"/>
              </w:rPr>
              <w:t>Fabriek en Werkplaats’</w:t>
            </w:r>
          </w:p>
        </w:tc>
        <w:tc>
          <w:tcPr>
            <w:tcW w:w="1470" w:type="dxa"/>
          </w:tcPr>
          <w:p w14:paraId="64EECD8F"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1A4923">
              <w:rPr>
                <w:i/>
                <w:iCs/>
                <w:sz w:val="16"/>
                <w:szCs w:val="16"/>
              </w:rPr>
              <w:t>Niet formeel bepaald</w:t>
            </w:r>
          </w:p>
        </w:tc>
        <w:tc>
          <w:tcPr>
            <w:tcW w:w="1217" w:type="dxa"/>
          </w:tcPr>
          <w:p w14:paraId="3850D6E5" w14:textId="77777777" w:rsidR="00684EC0" w:rsidRPr="0028282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1A4923">
              <w:rPr>
                <w:i/>
                <w:iCs/>
                <w:sz w:val="16"/>
                <w:szCs w:val="16"/>
              </w:rPr>
              <w:t>Niet formeel bepaald</w:t>
            </w:r>
          </w:p>
        </w:tc>
      </w:tr>
      <w:tr w:rsidR="00684EC0" w:rsidRPr="00282820" w14:paraId="0AC541D4"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076B133A" w14:textId="77777777" w:rsidR="00684EC0" w:rsidRPr="00282820" w:rsidRDefault="00684EC0" w:rsidP="006B3ABE">
            <w:pPr>
              <w:jc w:val="left"/>
              <w:rPr>
                <w:sz w:val="16"/>
                <w:szCs w:val="16"/>
              </w:rPr>
            </w:pPr>
            <w:r w:rsidRPr="00282820">
              <w:rPr>
                <w:sz w:val="16"/>
                <w:szCs w:val="16"/>
              </w:rPr>
              <w:t>OW101</w:t>
            </w:r>
          </w:p>
        </w:tc>
        <w:tc>
          <w:tcPr>
            <w:tcW w:w="2144" w:type="dxa"/>
          </w:tcPr>
          <w:p w14:paraId="31CD3B5D"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w:t>
            </w:r>
            <w:r w:rsidRPr="005C267A">
              <w:rPr>
                <w:sz w:val="16"/>
                <w:szCs w:val="16"/>
              </w:rPr>
              <w:t>orfiersteenslag 40/56</w:t>
            </w:r>
          </w:p>
        </w:tc>
        <w:tc>
          <w:tcPr>
            <w:tcW w:w="1496" w:type="dxa"/>
          </w:tcPr>
          <w:p w14:paraId="296B2778"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0ED5E16A"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3E35698A"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221E984B"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Maandelijks</w:t>
            </w:r>
          </w:p>
        </w:tc>
      </w:tr>
      <w:tr w:rsidR="00684EC0" w:rsidRPr="00282820" w14:paraId="4AB0E4D2"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4C7B078E" w14:textId="77777777" w:rsidR="00684EC0" w:rsidRPr="00282820" w:rsidRDefault="00684EC0" w:rsidP="006B3ABE">
            <w:pPr>
              <w:jc w:val="left"/>
              <w:rPr>
                <w:sz w:val="16"/>
                <w:szCs w:val="16"/>
              </w:rPr>
            </w:pPr>
            <w:r w:rsidRPr="00282820">
              <w:rPr>
                <w:sz w:val="16"/>
                <w:szCs w:val="16"/>
              </w:rPr>
              <w:lastRenderedPageBreak/>
              <w:t>OW102</w:t>
            </w:r>
          </w:p>
        </w:tc>
        <w:tc>
          <w:tcPr>
            <w:tcW w:w="2144" w:type="dxa"/>
          </w:tcPr>
          <w:p w14:paraId="26DDAC80"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w:t>
            </w:r>
            <w:r w:rsidRPr="005C267A">
              <w:rPr>
                <w:sz w:val="16"/>
                <w:szCs w:val="16"/>
              </w:rPr>
              <w:t>orfiersteenslag 20/32</w:t>
            </w:r>
          </w:p>
        </w:tc>
        <w:tc>
          <w:tcPr>
            <w:tcW w:w="1496" w:type="dxa"/>
          </w:tcPr>
          <w:p w14:paraId="212F832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36C6D159"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045A11F0"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0E6EC60F"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412BBB38"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7F472F0A" w14:textId="77777777" w:rsidR="00684EC0" w:rsidRPr="00282820" w:rsidRDefault="00684EC0" w:rsidP="006B3ABE">
            <w:pPr>
              <w:jc w:val="left"/>
              <w:rPr>
                <w:sz w:val="16"/>
                <w:szCs w:val="16"/>
              </w:rPr>
            </w:pPr>
            <w:r w:rsidRPr="00282820">
              <w:rPr>
                <w:sz w:val="16"/>
                <w:szCs w:val="16"/>
              </w:rPr>
              <w:t>OW103</w:t>
            </w:r>
          </w:p>
        </w:tc>
        <w:tc>
          <w:tcPr>
            <w:tcW w:w="2144" w:type="dxa"/>
          </w:tcPr>
          <w:p w14:paraId="68E4A24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w:t>
            </w:r>
            <w:r w:rsidRPr="005C267A">
              <w:rPr>
                <w:sz w:val="16"/>
                <w:szCs w:val="16"/>
              </w:rPr>
              <w:t>orfiersteenslag 6/20</w:t>
            </w:r>
          </w:p>
        </w:tc>
        <w:tc>
          <w:tcPr>
            <w:tcW w:w="1496" w:type="dxa"/>
          </w:tcPr>
          <w:p w14:paraId="263212DA"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6A09EA3E"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196C3D71"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687DE79F"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13E54A84"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45BA21DE" w14:textId="77777777" w:rsidR="00684EC0" w:rsidRPr="00282820" w:rsidRDefault="00684EC0" w:rsidP="006B3ABE">
            <w:pPr>
              <w:jc w:val="left"/>
              <w:rPr>
                <w:sz w:val="16"/>
                <w:szCs w:val="16"/>
              </w:rPr>
            </w:pPr>
            <w:r w:rsidRPr="00282820">
              <w:rPr>
                <w:sz w:val="16"/>
                <w:szCs w:val="16"/>
              </w:rPr>
              <w:t>OW111</w:t>
            </w:r>
          </w:p>
        </w:tc>
        <w:tc>
          <w:tcPr>
            <w:tcW w:w="2144" w:type="dxa"/>
          </w:tcPr>
          <w:p w14:paraId="10B22947"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Z</w:t>
            </w:r>
            <w:r w:rsidRPr="005C267A">
              <w:rPr>
                <w:sz w:val="16"/>
                <w:szCs w:val="16"/>
              </w:rPr>
              <w:t>andsteenslag 6/20</w:t>
            </w:r>
          </w:p>
        </w:tc>
        <w:tc>
          <w:tcPr>
            <w:tcW w:w="1496" w:type="dxa"/>
          </w:tcPr>
          <w:p w14:paraId="1DE6444A"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25D686E7"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3202125A"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1486D6A6"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3B0EF524"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5E6863DF" w14:textId="77777777" w:rsidR="00684EC0" w:rsidRPr="00282820" w:rsidRDefault="00684EC0" w:rsidP="006B3ABE">
            <w:pPr>
              <w:jc w:val="left"/>
              <w:rPr>
                <w:sz w:val="16"/>
                <w:szCs w:val="16"/>
              </w:rPr>
            </w:pPr>
            <w:r w:rsidRPr="00282820">
              <w:rPr>
                <w:sz w:val="16"/>
                <w:szCs w:val="16"/>
              </w:rPr>
              <w:t>OW130</w:t>
            </w:r>
          </w:p>
        </w:tc>
        <w:tc>
          <w:tcPr>
            <w:tcW w:w="2144" w:type="dxa"/>
          </w:tcPr>
          <w:p w14:paraId="65CC4B82"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w:t>
            </w:r>
            <w:r w:rsidRPr="005C267A">
              <w:rPr>
                <w:sz w:val="16"/>
                <w:szCs w:val="16"/>
              </w:rPr>
              <w:t>innenlands zand voor bestrating</w:t>
            </w:r>
          </w:p>
        </w:tc>
        <w:tc>
          <w:tcPr>
            <w:tcW w:w="1496" w:type="dxa"/>
          </w:tcPr>
          <w:p w14:paraId="6979B0D6"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7C81F02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1FE8313D"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29B5B5DF"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49524C70"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47DF4AB5" w14:textId="77777777" w:rsidR="00684EC0" w:rsidRPr="00282820" w:rsidRDefault="00684EC0" w:rsidP="006B3ABE">
            <w:pPr>
              <w:jc w:val="left"/>
              <w:rPr>
                <w:sz w:val="16"/>
                <w:szCs w:val="16"/>
              </w:rPr>
            </w:pPr>
            <w:r w:rsidRPr="00282820">
              <w:rPr>
                <w:sz w:val="16"/>
                <w:szCs w:val="16"/>
              </w:rPr>
              <w:lastRenderedPageBreak/>
              <w:t>OW131</w:t>
            </w:r>
          </w:p>
        </w:tc>
        <w:tc>
          <w:tcPr>
            <w:tcW w:w="2144" w:type="dxa"/>
          </w:tcPr>
          <w:p w14:paraId="5C41D96B"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w:t>
            </w:r>
            <w:r w:rsidRPr="005C267A">
              <w:rPr>
                <w:sz w:val="16"/>
                <w:szCs w:val="16"/>
              </w:rPr>
              <w:t>innenlands zand voor beton</w:t>
            </w:r>
          </w:p>
        </w:tc>
        <w:tc>
          <w:tcPr>
            <w:tcW w:w="1496" w:type="dxa"/>
          </w:tcPr>
          <w:p w14:paraId="653ECBA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3517306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55A82FB0"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303A5818"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268AD0B7"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754B359B" w14:textId="77777777" w:rsidR="00684EC0" w:rsidRPr="00282820" w:rsidRDefault="00684EC0" w:rsidP="006B3ABE">
            <w:pPr>
              <w:jc w:val="left"/>
              <w:rPr>
                <w:sz w:val="16"/>
                <w:szCs w:val="16"/>
              </w:rPr>
            </w:pPr>
            <w:r w:rsidRPr="00282820">
              <w:rPr>
                <w:sz w:val="16"/>
                <w:szCs w:val="16"/>
              </w:rPr>
              <w:t>OW132</w:t>
            </w:r>
          </w:p>
        </w:tc>
        <w:tc>
          <w:tcPr>
            <w:tcW w:w="2144" w:type="dxa"/>
          </w:tcPr>
          <w:p w14:paraId="6154821A"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w:t>
            </w:r>
            <w:r w:rsidRPr="005C267A">
              <w:rPr>
                <w:sz w:val="16"/>
                <w:szCs w:val="16"/>
              </w:rPr>
              <w:t>innenlands grind 4/28 (gemengd, gerold en gebroken)</w:t>
            </w:r>
          </w:p>
        </w:tc>
        <w:tc>
          <w:tcPr>
            <w:tcW w:w="1496" w:type="dxa"/>
          </w:tcPr>
          <w:p w14:paraId="021016F6"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3E4D83FB"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3ECCF8E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8754953"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449C1379"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3675D4F9" w14:textId="77777777" w:rsidR="00684EC0" w:rsidRPr="00282820" w:rsidRDefault="00684EC0" w:rsidP="006B3ABE">
            <w:pPr>
              <w:jc w:val="left"/>
              <w:rPr>
                <w:sz w:val="16"/>
                <w:szCs w:val="16"/>
              </w:rPr>
            </w:pPr>
            <w:r w:rsidRPr="00282820">
              <w:rPr>
                <w:sz w:val="16"/>
                <w:szCs w:val="16"/>
              </w:rPr>
              <w:t>OW133</w:t>
            </w:r>
          </w:p>
        </w:tc>
        <w:tc>
          <w:tcPr>
            <w:tcW w:w="2144" w:type="dxa"/>
          </w:tcPr>
          <w:p w14:paraId="61781BC9"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w:t>
            </w:r>
            <w:r w:rsidRPr="005C267A">
              <w:rPr>
                <w:sz w:val="16"/>
                <w:szCs w:val="16"/>
              </w:rPr>
              <w:t>innenlands Maaszand</w:t>
            </w:r>
          </w:p>
        </w:tc>
        <w:tc>
          <w:tcPr>
            <w:tcW w:w="1496" w:type="dxa"/>
          </w:tcPr>
          <w:p w14:paraId="57CEEB39"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3822D78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2BB4210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3862E29B"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6277A1CA"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32A3E785" w14:textId="77777777" w:rsidR="00684EC0" w:rsidRPr="00282820" w:rsidRDefault="00684EC0" w:rsidP="006B3ABE">
            <w:pPr>
              <w:jc w:val="left"/>
              <w:rPr>
                <w:sz w:val="16"/>
                <w:szCs w:val="16"/>
              </w:rPr>
            </w:pPr>
            <w:r w:rsidRPr="00282820">
              <w:rPr>
                <w:sz w:val="16"/>
                <w:szCs w:val="16"/>
              </w:rPr>
              <w:t>OW135</w:t>
            </w:r>
          </w:p>
        </w:tc>
        <w:tc>
          <w:tcPr>
            <w:tcW w:w="2144" w:type="dxa"/>
          </w:tcPr>
          <w:p w14:paraId="54F595A2"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w:t>
            </w:r>
            <w:r w:rsidRPr="005C267A">
              <w:rPr>
                <w:sz w:val="16"/>
                <w:szCs w:val="16"/>
              </w:rPr>
              <w:t>innenlands grind 6/20 (gebroken)</w:t>
            </w:r>
          </w:p>
        </w:tc>
        <w:tc>
          <w:tcPr>
            <w:tcW w:w="1496" w:type="dxa"/>
          </w:tcPr>
          <w:p w14:paraId="6C7A4A28"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2A7BC65C"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69758B90"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D7812D7"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70A65642"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22869A80" w14:textId="77777777" w:rsidR="00684EC0" w:rsidRPr="00282820" w:rsidRDefault="00684EC0" w:rsidP="006B3ABE">
            <w:pPr>
              <w:jc w:val="left"/>
              <w:rPr>
                <w:sz w:val="16"/>
                <w:szCs w:val="16"/>
              </w:rPr>
            </w:pPr>
            <w:r w:rsidRPr="00282820">
              <w:rPr>
                <w:sz w:val="16"/>
                <w:szCs w:val="16"/>
              </w:rPr>
              <w:lastRenderedPageBreak/>
              <w:t>OW138bis</w:t>
            </w:r>
          </w:p>
        </w:tc>
        <w:tc>
          <w:tcPr>
            <w:tcW w:w="2144" w:type="dxa"/>
          </w:tcPr>
          <w:p w14:paraId="20E1EB5B"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w:t>
            </w:r>
            <w:r w:rsidRPr="005C267A">
              <w:rPr>
                <w:sz w:val="16"/>
                <w:szCs w:val="16"/>
              </w:rPr>
              <w:t>ngevoerd rivierzand 0/4 (gerold), Antwerpen</w:t>
            </w:r>
          </w:p>
        </w:tc>
        <w:tc>
          <w:tcPr>
            <w:tcW w:w="1496" w:type="dxa"/>
          </w:tcPr>
          <w:p w14:paraId="160EC725"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4FFA9C0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5C416EBF"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5426EED"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32C8539E"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38480BDA" w14:textId="77777777" w:rsidR="00684EC0" w:rsidRPr="00282820" w:rsidRDefault="00684EC0" w:rsidP="006B3ABE">
            <w:pPr>
              <w:jc w:val="left"/>
              <w:rPr>
                <w:sz w:val="16"/>
                <w:szCs w:val="16"/>
              </w:rPr>
            </w:pPr>
            <w:r w:rsidRPr="00282820">
              <w:rPr>
                <w:sz w:val="16"/>
                <w:szCs w:val="16"/>
              </w:rPr>
              <w:t>OW211</w:t>
            </w:r>
          </w:p>
        </w:tc>
        <w:tc>
          <w:tcPr>
            <w:tcW w:w="2144" w:type="dxa"/>
          </w:tcPr>
          <w:p w14:paraId="3EFB76F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Pr="005C267A">
              <w:rPr>
                <w:sz w:val="16"/>
                <w:szCs w:val="16"/>
              </w:rPr>
              <w:t>taafstaal – kwaliteitsstaal AE 355 C</w:t>
            </w:r>
          </w:p>
        </w:tc>
        <w:tc>
          <w:tcPr>
            <w:tcW w:w="1496" w:type="dxa"/>
          </w:tcPr>
          <w:p w14:paraId="5010F572"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35A4E3F7"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11CA547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1A1856D8"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6E0A837D"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4A3CA240" w14:textId="77777777" w:rsidR="00684EC0" w:rsidRPr="00282820" w:rsidRDefault="00684EC0" w:rsidP="006B3ABE">
            <w:pPr>
              <w:jc w:val="left"/>
              <w:rPr>
                <w:sz w:val="16"/>
                <w:szCs w:val="16"/>
              </w:rPr>
            </w:pPr>
            <w:r w:rsidRPr="00282820">
              <w:rPr>
                <w:sz w:val="16"/>
                <w:szCs w:val="16"/>
              </w:rPr>
              <w:t>OW212</w:t>
            </w:r>
          </w:p>
        </w:tc>
        <w:tc>
          <w:tcPr>
            <w:tcW w:w="2144" w:type="dxa"/>
          </w:tcPr>
          <w:p w14:paraId="13294087"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w:t>
            </w:r>
            <w:r w:rsidRPr="005C267A">
              <w:rPr>
                <w:sz w:val="16"/>
                <w:szCs w:val="16"/>
              </w:rPr>
              <w:t>ikke platen, kwaliteitstaal AE 355 D</w:t>
            </w:r>
          </w:p>
        </w:tc>
        <w:tc>
          <w:tcPr>
            <w:tcW w:w="1496" w:type="dxa"/>
          </w:tcPr>
          <w:p w14:paraId="309D3543"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1A112A5A"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1F927E76"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20A3E72"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5A1D3220"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246337B7" w14:textId="77777777" w:rsidR="00684EC0" w:rsidRPr="00282820" w:rsidRDefault="00684EC0" w:rsidP="006B3ABE">
            <w:pPr>
              <w:jc w:val="left"/>
              <w:rPr>
                <w:sz w:val="16"/>
                <w:szCs w:val="16"/>
              </w:rPr>
            </w:pPr>
            <w:r w:rsidRPr="00282820">
              <w:rPr>
                <w:sz w:val="16"/>
                <w:szCs w:val="16"/>
              </w:rPr>
              <w:t>OW217</w:t>
            </w:r>
          </w:p>
        </w:tc>
        <w:tc>
          <w:tcPr>
            <w:tcW w:w="2144" w:type="dxa"/>
          </w:tcPr>
          <w:p w14:paraId="0D5D3123" w14:textId="77777777" w:rsidR="00684EC0" w:rsidRPr="00D00267"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lang w:val="en-US"/>
              </w:rPr>
            </w:pPr>
            <w:r w:rsidRPr="00D00267">
              <w:rPr>
                <w:sz w:val="16"/>
                <w:szCs w:val="16"/>
                <w:lang w:val="en-US"/>
              </w:rPr>
              <w:t>Profielstaal – courant staal AE 235 A</w:t>
            </w:r>
          </w:p>
        </w:tc>
        <w:tc>
          <w:tcPr>
            <w:tcW w:w="1496" w:type="dxa"/>
          </w:tcPr>
          <w:p w14:paraId="4B32D46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780B07D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5A39E667"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7A48E8F0"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0B392D88"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2D18E80B" w14:textId="77777777" w:rsidR="00684EC0" w:rsidRPr="00282820" w:rsidRDefault="00684EC0" w:rsidP="006B3ABE">
            <w:pPr>
              <w:jc w:val="left"/>
              <w:rPr>
                <w:sz w:val="16"/>
                <w:szCs w:val="16"/>
              </w:rPr>
            </w:pPr>
            <w:r w:rsidRPr="00282820">
              <w:rPr>
                <w:sz w:val="16"/>
                <w:szCs w:val="16"/>
              </w:rPr>
              <w:lastRenderedPageBreak/>
              <w:t>OW219</w:t>
            </w:r>
          </w:p>
        </w:tc>
        <w:tc>
          <w:tcPr>
            <w:tcW w:w="2144" w:type="dxa"/>
          </w:tcPr>
          <w:p w14:paraId="2F8AAF7C"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Pr="005C267A">
              <w:rPr>
                <w:sz w:val="16"/>
                <w:szCs w:val="16"/>
              </w:rPr>
              <w:t>taafstaal - courant staal AE 235 A</w:t>
            </w:r>
          </w:p>
        </w:tc>
        <w:tc>
          <w:tcPr>
            <w:tcW w:w="1496" w:type="dxa"/>
          </w:tcPr>
          <w:p w14:paraId="767AF87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669A036E"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3D8280E2"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297237C"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23A8DCAA"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2B9479F2" w14:textId="77777777" w:rsidR="00684EC0" w:rsidRPr="00282820" w:rsidRDefault="00684EC0" w:rsidP="006B3ABE">
            <w:pPr>
              <w:jc w:val="left"/>
              <w:rPr>
                <w:sz w:val="16"/>
                <w:szCs w:val="16"/>
              </w:rPr>
            </w:pPr>
            <w:r w:rsidRPr="00282820">
              <w:rPr>
                <w:sz w:val="16"/>
                <w:szCs w:val="16"/>
              </w:rPr>
              <w:t>OW224</w:t>
            </w:r>
          </w:p>
        </w:tc>
        <w:tc>
          <w:tcPr>
            <w:tcW w:w="2144" w:type="dxa"/>
          </w:tcPr>
          <w:p w14:paraId="7A1713F3"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w:t>
            </w:r>
            <w:r w:rsidRPr="005C267A">
              <w:rPr>
                <w:sz w:val="16"/>
                <w:szCs w:val="16"/>
              </w:rPr>
              <w:t>etonijzer, effectieve prijs, extra gewogen, van de diameters 10/12/14/16/20/25/32/40 mm</w:t>
            </w:r>
          </w:p>
        </w:tc>
        <w:tc>
          <w:tcPr>
            <w:tcW w:w="1496" w:type="dxa"/>
          </w:tcPr>
          <w:p w14:paraId="626545B7"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623061C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7525245A"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2CF08EF3"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3DC6EBA9"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20263E2D" w14:textId="77777777" w:rsidR="00684EC0" w:rsidRPr="00282820" w:rsidRDefault="00684EC0" w:rsidP="006B3ABE">
            <w:pPr>
              <w:jc w:val="left"/>
              <w:rPr>
                <w:sz w:val="16"/>
                <w:szCs w:val="16"/>
              </w:rPr>
            </w:pPr>
            <w:r w:rsidRPr="00282820">
              <w:rPr>
                <w:sz w:val="16"/>
                <w:szCs w:val="16"/>
              </w:rPr>
              <w:t>OW226</w:t>
            </w:r>
          </w:p>
        </w:tc>
        <w:tc>
          <w:tcPr>
            <w:tcW w:w="2144" w:type="dxa"/>
          </w:tcPr>
          <w:p w14:paraId="762C04B5"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w:t>
            </w:r>
            <w:r w:rsidRPr="005C267A">
              <w:rPr>
                <w:sz w:val="16"/>
                <w:szCs w:val="16"/>
              </w:rPr>
              <w:t>amplanken, effectieve doorsneeprijzen AZ 18, kwaliteit PAE 320, lengte = 18 à 30 m</w:t>
            </w:r>
          </w:p>
        </w:tc>
        <w:tc>
          <w:tcPr>
            <w:tcW w:w="1496" w:type="dxa"/>
          </w:tcPr>
          <w:p w14:paraId="11BD9515"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310D0DE3"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5CDA8D56"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476D0E35"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06594A89"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134B7529" w14:textId="77777777" w:rsidR="00684EC0" w:rsidRPr="00282820" w:rsidRDefault="00684EC0" w:rsidP="006B3ABE">
            <w:pPr>
              <w:jc w:val="left"/>
              <w:rPr>
                <w:sz w:val="16"/>
                <w:szCs w:val="16"/>
              </w:rPr>
            </w:pPr>
            <w:r w:rsidRPr="00282820">
              <w:rPr>
                <w:sz w:val="16"/>
                <w:szCs w:val="16"/>
              </w:rPr>
              <w:t>OW229</w:t>
            </w:r>
          </w:p>
        </w:tc>
        <w:tc>
          <w:tcPr>
            <w:tcW w:w="2144" w:type="dxa"/>
          </w:tcPr>
          <w:p w14:paraId="50DA534D"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w:t>
            </w:r>
            <w:r w:rsidRPr="005C267A">
              <w:rPr>
                <w:sz w:val="16"/>
                <w:szCs w:val="16"/>
              </w:rPr>
              <w:t>ormgietijzer, ingevoerd, af Brussel</w:t>
            </w:r>
          </w:p>
        </w:tc>
        <w:tc>
          <w:tcPr>
            <w:tcW w:w="1496" w:type="dxa"/>
          </w:tcPr>
          <w:p w14:paraId="62BA8DA8"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29D95A52"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126AD209"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2708595F"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2194E579"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2A8D2603" w14:textId="77777777" w:rsidR="00684EC0" w:rsidRPr="00282820" w:rsidRDefault="00684EC0" w:rsidP="006B3ABE">
            <w:pPr>
              <w:jc w:val="left"/>
              <w:rPr>
                <w:sz w:val="16"/>
                <w:szCs w:val="16"/>
              </w:rPr>
            </w:pPr>
            <w:r w:rsidRPr="00282820">
              <w:rPr>
                <w:sz w:val="16"/>
                <w:szCs w:val="16"/>
              </w:rPr>
              <w:lastRenderedPageBreak/>
              <w:t>OW262</w:t>
            </w:r>
          </w:p>
        </w:tc>
        <w:tc>
          <w:tcPr>
            <w:tcW w:w="2144" w:type="dxa"/>
          </w:tcPr>
          <w:p w14:paraId="03F81C6E"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Pr="005C267A">
              <w:rPr>
                <w:sz w:val="16"/>
                <w:szCs w:val="16"/>
              </w:rPr>
              <w:t>luminium, plaatijzer in legering 1050 (1m x 2m), dikte van 1 tot 3 mm, per levering van 1.000 kg, prijs af “groothandelaars” stock</w:t>
            </w:r>
          </w:p>
        </w:tc>
        <w:tc>
          <w:tcPr>
            <w:tcW w:w="1496" w:type="dxa"/>
          </w:tcPr>
          <w:p w14:paraId="60676B8B"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7A95AD8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5B2FF64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A08E062"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567265C0"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68340C93" w14:textId="77777777" w:rsidR="00684EC0" w:rsidRPr="00282820" w:rsidRDefault="00684EC0" w:rsidP="006B3ABE">
            <w:pPr>
              <w:jc w:val="left"/>
              <w:rPr>
                <w:sz w:val="16"/>
                <w:szCs w:val="16"/>
              </w:rPr>
            </w:pPr>
            <w:r w:rsidRPr="00282820">
              <w:rPr>
                <w:sz w:val="16"/>
                <w:szCs w:val="16"/>
              </w:rPr>
              <w:t>OW340</w:t>
            </w:r>
          </w:p>
        </w:tc>
        <w:tc>
          <w:tcPr>
            <w:tcW w:w="2144" w:type="dxa"/>
          </w:tcPr>
          <w:p w14:paraId="2FD3576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w:t>
            </w:r>
            <w:r w:rsidRPr="005C267A">
              <w:rPr>
                <w:sz w:val="16"/>
                <w:szCs w:val="16"/>
              </w:rPr>
              <w:t>ezaagd inlands naaldhout, 4/4 x 4 berd (sectie: 25 x 100 mm)</w:t>
            </w:r>
          </w:p>
        </w:tc>
        <w:tc>
          <w:tcPr>
            <w:tcW w:w="1496" w:type="dxa"/>
          </w:tcPr>
          <w:p w14:paraId="59CC780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1426C466"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2E493494"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4972DC18"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1781C020"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7DB65934" w14:textId="77777777" w:rsidR="00684EC0" w:rsidRPr="00282820" w:rsidRDefault="00684EC0" w:rsidP="006B3ABE">
            <w:pPr>
              <w:jc w:val="left"/>
              <w:rPr>
                <w:sz w:val="16"/>
                <w:szCs w:val="16"/>
              </w:rPr>
            </w:pPr>
            <w:r w:rsidRPr="00282820">
              <w:rPr>
                <w:sz w:val="16"/>
                <w:szCs w:val="16"/>
              </w:rPr>
              <w:t>OW443</w:t>
            </w:r>
          </w:p>
        </w:tc>
        <w:tc>
          <w:tcPr>
            <w:tcW w:w="2144" w:type="dxa"/>
          </w:tcPr>
          <w:p w14:paraId="578913A7"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w:t>
            </w:r>
            <w:r w:rsidRPr="005C267A">
              <w:rPr>
                <w:sz w:val="16"/>
                <w:szCs w:val="16"/>
              </w:rPr>
              <w:t>eperforeerde bouwblok 290 x 140 x 140 mm, incl. verpakking, prijs uit productie aan de handelaars</w:t>
            </w:r>
          </w:p>
        </w:tc>
        <w:tc>
          <w:tcPr>
            <w:tcW w:w="1496" w:type="dxa"/>
          </w:tcPr>
          <w:p w14:paraId="40C3DFEF"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3572ADB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0B80044E"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4931D33E"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6DA83C91"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67B453DB" w14:textId="77777777" w:rsidR="00684EC0" w:rsidRPr="00282820" w:rsidRDefault="00684EC0" w:rsidP="006B3ABE">
            <w:pPr>
              <w:jc w:val="left"/>
              <w:rPr>
                <w:sz w:val="16"/>
                <w:szCs w:val="16"/>
              </w:rPr>
            </w:pPr>
            <w:r w:rsidRPr="00282820">
              <w:rPr>
                <w:sz w:val="16"/>
                <w:szCs w:val="16"/>
              </w:rPr>
              <w:t>OW470</w:t>
            </w:r>
          </w:p>
        </w:tc>
        <w:tc>
          <w:tcPr>
            <w:tcW w:w="2144" w:type="dxa"/>
          </w:tcPr>
          <w:p w14:paraId="0C01D64C"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w:t>
            </w:r>
            <w:r w:rsidRPr="005C267A">
              <w:rPr>
                <w:sz w:val="16"/>
                <w:szCs w:val="16"/>
              </w:rPr>
              <w:t>etonnen tegel 300 x 300 x 60 mm</w:t>
            </w:r>
          </w:p>
        </w:tc>
        <w:tc>
          <w:tcPr>
            <w:tcW w:w="1496" w:type="dxa"/>
          </w:tcPr>
          <w:p w14:paraId="3D86DE01"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79FF8F4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5C285223"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11E3DD2A"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476E1B15"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6A287C3C" w14:textId="77777777" w:rsidR="00684EC0" w:rsidRPr="00282820" w:rsidRDefault="00684EC0" w:rsidP="006B3ABE">
            <w:pPr>
              <w:jc w:val="left"/>
              <w:rPr>
                <w:sz w:val="16"/>
                <w:szCs w:val="16"/>
              </w:rPr>
            </w:pPr>
            <w:r w:rsidRPr="00282820">
              <w:rPr>
                <w:sz w:val="16"/>
                <w:szCs w:val="16"/>
              </w:rPr>
              <w:lastRenderedPageBreak/>
              <w:t>OW475</w:t>
            </w:r>
          </w:p>
        </w:tc>
        <w:tc>
          <w:tcPr>
            <w:tcW w:w="2144" w:type="dxa"/>
          </w:tcPr>
          <w:p w14:paraId="2E3309DA"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w:t>
            </w:r>
            <w:r w:rsidRPr="005C267A">
              <w:rPr>
                <w:sz w:val="16"/>
                <w:szCs w:val="16"/>
              </w:rPr>
              <w:t>etonnen straatstenen 220 x 110 x 100 mm</w:t>
            </w:r>
          </w:p>
        </w:tc>
        <w:tc>
          <w:tcPr>
            <w:tcW w:w="1496" w:type="dxa"/>
          </w:tcPr>
          <w:p w14:paraId="770DB3E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63BC9317"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5463CD45"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13C6A9D5"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0EA27989"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6611D223" w14:textId="77777777" w:rsidR="00684EC0" w:rsidRPr="00282820" w:rsidRDefault="00684EC0" w:rsidP="006B3ABE">
            <w:pPr>
              <w:jc w:val="left"/>
              <w:rPr>
                <w:sz w:val="16"/>
                <w:szCs w:val="16"/>
              </w:rPr>
            </w:pPr>
            <w:r w:rsidRPr="00282820">
              <w:rPr>
                <w:sz w:val="16"/>
                <w:szCs w:val="16"/>
              </w:rPr>
              <w:t>OW486bis</w:t>
            </w:r>
          </w:p>
        </w:tc>
        <w:tc>
          <w:tcPr>
            <w:tcW w:w="2144" w:type="dxa"/>
          </w:tcPr>
          <w:p w14:paraId="54B77CED"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w:t>
            </w:r>
            <w:r w:rsidRPr="005C267A">
              <w:rPr>
                <w:sz w:val="16"/>
                <w:szCs w:val="16"/>
              </w:rPr>
              <w:t>uizen ongewapend beton diam. 800 mm en lengte 2.000 mm, cirkelvormig zonder ligvlak met uitwendige kraag, met rubberen dichting inbegrepen</w:t>
            </w:r>
          </w:p>
        </w:tc>
        <w:tc>
          <w:tcPr>
            <w:tcW w:w="1496" w:type="dxa"/>
          </w:tcPr>
          <w:p w14:paraId="1E4085BD"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2C575DE2"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2EB95FC0"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189B0884"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7E01973E"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0A1D3E7C" w14:textId="77777777" w:rsidR="00684EC0" w:rsidRPr="00282820" w:rsidRDefault="00684EC0" w:rsidP="006B3ABE">
            <w:pPr>
              <w:jc w:val="left"/>
              <w:rPr>
                <w:sz w:val="16"/>
                <w:szCs w:val="16"/>
              </w:rPr>
            </w:pPr>
            <w:r w:rsidRPr="00282820">
              <w:rPr>
                <w:sz w:val="16"/>
                <w:szCs w:val="16"/>
              </w:rPr>
              <w:t>OW549ter</w:t>
            </w:r>
          </w:p>
        </w:tc>
        <w:tc>
          <w:tcPr>
            <w:tcW w:w="2144" w:type="dxa"/>
          </w:tcPr>
          <w:p w14:paraId="1EF2D9F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w:t>
            </w:r>
            <w:r w:rsidRPr="005C267A">
              <w:rPr>
                <w:sz w:val="16"/>
                <w:szCs w:val="16"/>
              </w:rPr>
              <w:t>iesel wegverkeer, max. zwavelgehalte10 ppm</w:t>
            </w:r>
          </w:p>
        </w:tc>
        <w:tc>
          <w:tcPr>
            <w:tcW w:w="1496" w:type="dxa"/>
          </w:tcPr>
          <w:p w14:paraId="65A18890"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0100EB5C"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1B51E33E"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2F878B8E"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5546DBB8"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1E14271D" w14:textId="77777777" w:rsidR="00684EC0" w:rsidRPr="00282820" w:rsidRDefault="00684EC0" w:rsidP="006B3ABE">
            <w:pPr>
              <w:jc w:val="left"/>
              <w:rPr>
                <w:sz w:val="16"/>
                <w:szCs w:val="16"/>
              </w:rPr>
            </w:pPr>
            <w:r w:rsidRPr="00282820">
              <w:rPr>
                <w:sz w:val="16"/>
                <w:szCs w:val="16"/>
              </w:rPr>
              <w:t>OW550bis</w:t>
            </w:r>
          </w:p>
        </w:tc>
        <w:tc>
          <w:tcPr>
            <w:tcW w:w="2144" w:type="dxa"/>
          </w:tcPr>
          <w:p w14:paraId="062D4FE4"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Pr="005C267A">
              <w:rPr>
                <w:sz w:val="16"/>
                <w:szCs w:val="16"/>
              </w:rPr>
              <w:t>tookolie, minimum 2.000 l – max. zwavelgehalte 10 ppm</w:t>
            </w:r>
          </w:p>
        </w:tc>
        <w:tc>
          <w:tcPr>
            <w:tcW w:w="1496" w:type="dxa"/>
          </w:tcPr>
          <w:p w14:paraId="135E94D4"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2E8048EE"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0A7AA9FB"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1ED7BBA8"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10C36B8A"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1A680AD2" w14:textId="77777777" w:rsidR="00684EC0" w:rsidRPr="00282820" w:rsidRDefault="00684EC0" w:rsidP="006B3ABE">
            <w:pPr>
              <w:jc w:val="left"/>
              <w:rPr>
                <w:sz w:val="16"/>
                <w:szCs w:val="16"/>
              </w:rPr>
            </w:pPr>
            <w:r w:rsidRPr="008A13FE">
              <w:rPr>
                <w:sz w:val="16"/>
                <w:szCs w:val="16"/>
              </w:rPr>
              <w:lastRenderedPageBreak/>
              <w:t>OW 551ter</w:t>
            </w:r>
          </w:p>
        </w:tc>
        <w:tc>
          <w:tcPr>
            <w:tcW w:w="2144" w:type="dxa"/>
          </w:tcPr>
          <w:p w14:paraId="2473E020" w14:textId="77777777" w:rsidR="00684EC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w:t>
            </w:r>
            <w:r w:rsidRPr="008A13FE">
              <w:rPr>
                <w:sz w:val="16"/>
                <w:szCs w:val="16"/>
              </w:rPr>
              <w:t>enzine Eurosuper 95 RON E10</w:t>
            </w:r>
          </w:p>
        </w:tc>
        <w:tc>
          <w:tcPr>
            <w:tcW w:w="1496" w:type="dxa"/>
          </w:tcPr>
          <w:p w14:paraId="0C69EA32" w14:textId="77777777" w:rsidR="00684EC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564A26FA" w14:textId="77777777" w:rsidR="00684EC0" w:rsidRPr="005F7DAD"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75C6221A"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4D17451E" w14:textId="77777777" w:rsidR="00684EC0" w:rsidRPr="00EE1B9E"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34916311"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3401463B" w14:textId="77777777" w:rsidR="00684EC0" w:rsidRPr="00282820" w:rsidRDefault="00684EC0" w:rsidP="006B3ABE">
            <w:pPr>
              <w:jc w:val="left"/>
              <w:rPr>
                <w:sz w:val="16"/>
                <w:szCs w:val="16"/>
              </w:rPr>
            </w:pPr>
            <w:r w:rsidRPr="00282820">
              <w:rPr>
                <w:sz w:val="16"/>
                <w:szCs w:val="16"/>
              </w:rPr>
              <w:t>OW564</w:t>
            </w:r>
          </w:p>
        </w:tc>
        <w:tc>
          <w:tcPr>
            <w:tcW w:w="2144" w:type="dxa"/>
          </w:tcPr>
          <w:p w14:paraId="2FF008A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w:t>
            </w:r>
            <w:r w:rsidRPr="005C267A">
              <w:rPr>
                <w:sz w:val="16"/>
                <w:szCs w:val="16"/>
              </w:rPr>
              <w:t>liebitumen, in bulk</w:t>
            </w:r>
          </w:p>
        </w:tc>
        <w:tc>
          <w:tcPr>
            <w:tcW w:w="1496" w:type="dxa"/>
          </w:tcPr>
          <w:p w14:paraId="26887929"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282820">
              <w:rPr>
                <w:sz w:val="16"/>
                <w:szCs w:val="16"/>
              </w:rPr>
              <w:t>ederale Overheidsdienst Economie, KMO, Middenstand en Energie</w:t>
            </w:r>
          </w:p>
        </w:tc>
        <w:tc>
          <w:tcPr>
            <w:tcW w:w="5813" w:type="dxa"/>
          </w:tcPr>
          <w:p w14:paraId="5C9CDDDA"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‘Rentevoet van de verwijlintresten; Waarden van I, K1 en K2; Indexcijfer der industriële productieprijzen’</w:t>
            </w:r>
          </w:p>
        </w:tc>
        <w:tc>
          <w:tcPr>
            <w:tcW w:w="1470" w:type="dxa"/>
          </w:tcPr>
          <w:p w14:paraId="08F7EABC"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29F4EF69"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396D3127"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4892476F" w14:textId="77777777" w:rsidR="00684EC0" w:rsidRPr="00282820" w:rsidRDefault="00684EC0" w:rsidP="006B3ABE">
            <w:pPr>
              <w:jc w:val="left"/>
              <w:rPr>
                <w:sz w:val="16"/>
                <w:szCs w:val="16"/>
              </w:rPr>
            </w:pPr>
            <w:r w:rsidRPr="00282820">
              <w:rPr>
                <w:sz w:val="16"/>
                <w:szCs w:val="16"/>
              </w:rPr>
              <w:t>T</w:t>
            </w:r>
            <w:r w:rsidRPr="00282820">
              <w:rPr>
                <w:sz w:val="16"/>
                <w:szCs w:val="16"/>
                <w:vertAlign w:val="subscript"/>
              </w:rPr>
              <w:t>0</w:t>
            </w:r>
          </w:p>
        </w:tc>
        <w:tc>
          <w:tcPr>
            <w:tcW w:w="2144" w:type="dxa"/>
          </w:tcPr>
          <w:p w14:paraId="2ECB595F"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C267A">
              <w:rPr>
                <w:sz w:val="16"/>
                <w:szCs w:val="16"/>
              </w:rPr>
              <w:t>Aanbrengen van bitumineuze verhardingen, slemlagen en bestrijkingen</w:t>
            </w:r>
          </w:p>
        </w:tc>
        <w:tc>
          <w:tcPr>
            <w:tcW w:w="1496" w:type="dxa"/>
          </w:tcPr>
          <w:p w14:paraId="4A30688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E74D04">
              <w:rPr>
                <w:sz w:val="16"/>
                <w:szCs w:val="16"/>
              </w:rPr>
              <w:t>Federale Overheidsdienst Economie, KMO, Middenstand en Energie</w:t>
            </w:r>
            <w:r>
              <w:rPr>
                <w:sz w:val="16"/>
                <w:szCs w:val="16"/>
              </w:rPr>
              <w:t xml:space="preserve"> (i.s.m. Agentschap Wegen en Verkeer en VlaWeBo)</w:t>
            </w:r>
          </w:p>
        </w:tc>
        <w:tc>
          <w:tcPr>
            <w:tcW w:w="5813" w:type="dxa"/>
          </w:tcPr>
          <w:p w14:paraId="3E25F248"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‘Asfalteerders’</w:t>
            </w:r>
          </w:p>
        </w:tc>
        <w:tc>
          <w:tcPr>
            <w:tcW w:w="1470" w:type="dxa"/>
          </w:tcPr>
          <w:p w14:paraId="50CC90B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2D7BCA7"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080573C9"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2D0380E2" w14:textId="77777777" w:rsidR="00684EC0" w:rsidRPr="00282820" w:rsidRDefault="00684EC0" w:rsidP="006B3ABE">
            <w:pPr>
              <w:jc w:val="left"/>
              <w:rPr>
                <w:sz w:val="16"/>
                <w:szCs w:val="16"/>
              </w:rPr>
            </w:pPr>
            <w:r w:rsidRPr="00282820">
              <w:rPr>
                <w:sz w:val="16"/>
                <w:szCs w:val="16"/>
              </w:rPr>
              <w:t>T</w:t>
            </w:r>
            <w:r w:rsidRPr="00282820">
              <w:rPr>
                <w:sz w:val="16"/>
                <w:szCs w:val="16"/>
                <w:vertAlign w:val="subscript"/>
              </w:rPr>
              <w:t>1</w:t>
            </w:r>
          </w:p>
        </w:tc>
        <w:tc>
          <w:tcPr>
            <w:tcW w:w="2144" w:type="dxa"/>
          </w:tcPr>
          <w:p w14:paraId="7A741E29"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744C5C">
              <w:rPr>
                <w:sz w:val="16"/>
                <w:szCs w:val="16"/>
              </w:rPr>
              <w:t>Aanbrengen van een toplaag type AB, APT, SMA, ZOA of AGT</w:t>
            </w:r>
          </w:p>
        </w:tc>
        <w:tc>
          <w:tcPr>
            <w:tcW w:w="1496" w:type="dxa"/>
          </w:tcPr>
          <w:p w14:paraId="53B616B6"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E74D04">
              <w:rPr>
                <w:sz w:val="16"/>
                <w:szCs w:val="16"/>
              </w:rPr>
              <w:t>Federale Overheidsdienst Economie, KMO, Middenstand en Energie</w:t>
            </w:r>
            <w:r>
              <w:rPr>
                <w:sz w:val="16"/>
                <w:szCs w:val="16"/>
              </w:rPr>
              <w:t xml:space="preserve"> (i.s.m. Agentschap Wegen en Verkeer en VlaWeBo)</w:t>
            </w:r>
          </w:p>
        </w:tc>
        <w:tc>
          <w:tcPr>
            <w:tcW w:w="5813" w:type="dxa"/>
          </w:tcPr>
          <w:p w14:paraId="0B921BDD" w14:textId="77777777" w:rsidR="00684EC0" w:rsidRPr="0028282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‘Asfalteerders’</w:t>
            </w:r>
          </w:p>
        </w:tc>
        <w:tc>
          <w:tcPr>
            <w:tcW w:w="1470" w:type="dxa"/>
          </w:tcPr>
          <w:p w14:paraId="7F43954B" w14:textId="77777777" w:rsidR="00684EC0" w:rsidRPr="0028282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EC35E4C"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42897439"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5437A841" w14:textId="77777777" w:rsidR="00684EC0" w:rsidRPr="00282820" w:rsidRDefault="00684EC0" w:rsidP="006B3ABE">
            <w:pPr>
              <w:jc w:val="left"/>
              <w:rPr>
                <w:sz w:val="16"/>
                <w:szCs w:val="16"/>
              </w:rPr>
            </w:pPr>
            <w:r w:rsidRPr="00282820">
              <w:rPr>
                <w:sz w:val="16"/>
                <w:szCs w:val="16"/>
              </w:rPr>
              <w:lastRenderedPageBreak/>
              <w:t>T</w:t>
            </w:r>
            <w:r w:rsidRPr="00282820">
              <w:rPr>
                <w:sz w:val="16"/>
                <w:szCs w:val="16"/>
                <w:vertAlign w:val="subscript"/>
              </w:rPr>
              <w:t>2</w:t>
            </w:r>
          </w:p>
        </w:tc>
        <w:tc>
          <w:tcPr>
            <w:tcW w:w="2144" w:type="dxa"/>
          </w:tcPr>
          <w:p w14:paraId="763EB55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744C5C">
              <w:rPr>
                <w:sz w:val="16"/>
                <w:szCs w:val="16"/>
              </w:rPr>
              <w:t>Aanbrengen van een onderlaag of profileerlaag type APO</w:t>
            </w:r>
          </w:p>
        </w:tc>
        <w:tc>
          <w:tcPr>
            <w:tcW w:w="1496" w:type="dxa"/>
          </w:tcPr>
          <w:p w14:paraId="5EBF510C"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E74D04">
              <w:rPr>
                <w:sz w:val="16"/>
                <w:szCs w:val="16"/>
              </w:rPr>
              <w:t>Federale Overheidsdienst Economie, KMO, Middenstand en Energie</w:t>
            </w:r>
            <w:r>
              <w:rPr>
                <w:sz w:val="16"/>
                <w:szCs w:val="16"/>
              </w:rPr>
              <w:t xml:space="preserve"> (i.s.m. Agentschap Wegen en Verkeer en VlaWeBo)</w:t>
            </w:r>
          </w:p>
        </w:tc>
        <w:tc>
          <w:tcPr>
            <w:tcW w:w="5813" w:type="dxa"/>
          </w:tcPr>
          <w:p w14:paraId="6C952B2C" w14:textId="77777777" w:rsidR="00684EC0" w:rsidRPr="0028282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‘Asfalteerders’</w:t>
            </w:r>
          </w:p>
        </w:tc>
        <w:tc>
          <w:tcPr>
            <w:tcW w:w="1470" w:type="dxa"/>
          </w:tcPr>
          <w:p w14:paraId="31A633D1" w14:textId="77777777" w:rsidR="00684EC0" w:rsidRPr="0028282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01EA414"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7335812F"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2E3C8A32" w14:textId="77777777" w:rsidR="00684EC0" w:rsidRPr="00282820" w:rsidRDefault="00684EC0" w:rsidP="006B3ABE">
            <w:pPr>
              <w:jc w:val="left"/>
              <w:rPr>
                <w:sz w:val="16"/>
                <w:szCs w:val="16"/>
              </w:rPr>
            </w:pPr>
            <w:r w:rsidRPr="00282820">
              <w:rPr>
                <w:sz w:val="16"/>
                <w:szCs w:val="16"/>
              </w:rPr>
              <w:t>T</w:t>
            </w:r>
            <w:r w:rsidRPr="00282820">
              <w:rPr>
                <w:sz w:val="16"/>
                <w:szCs w:val="16"/>
                <w:vertAlign w:val="subscript"/>
              </w:rPr>
              <w:t>3</w:t>
            </w:r>
          </w:p>
        </w:tc>
        <w:tc>
          <w:tcPr>
            <w:tcW w:w="2144" w:type="dxa"/>
          </w:tcPr>
          <w:p w14:paraId="638E71A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744C5C">
              <w:rPr>
                <w:sz w:val="16"/>
                <w:szCs w:val="16"/>
              </w:rPr>
              <w:t>Aanbrengen van een onderlaag of profileerlaag type AVS, tussenlaag type ABT, beschermlaag type APO</w:t>
            </w:r>
          </w:p>
        </w:tc>
        <w:tc>
          <w:tcPr>
            <w:tcW w:w="1496" w:type="dxa"/>
          </w:tcPr>
          <w:p w14:paraId="6AAC3863"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E74D04">
              <w:rPr>
                <w:sz w:val="16"/>
                <w:szCs w:val="16"/>
              </w:rPr>
              <w:t>Federale Overheidsdienst Economie, KMO, Middenstand en Energie</w:t>
            </w:r>
            <w:r>
              <w:rPr>
                <w:sz w:val="16"/>
                <w:szCs w:val="16"/>
              </w:rPr>
              <w:t xml:space="preserve"> (i.s.m. Agentschap Wegen en Verkeer en VlaWeBo)</w:t>
            </w:r>
          </w:p>
        </w:tc>
        <w:tc>
          <w:tcPr>
            <w:tcW w:w="5813" w:type="dxa"/>
          </w:tcPr>
          <w:p w14:paraId="6BFC2ACB" w14:textId="77777777" w:rsidR="00684EC0" w:rsidRPr="0028282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‘Asfalteerders’</w:t>
            </w:r>
          </w:p>
        </w:tc>
        <w:tc>
          <w:tcPr>
            <w:tcW w:w="1470" w:type="dxa"/>
          </w:tcPr>
          <w:p w14:paraId="44029F1D" w14:textId="77777777" w:rsidR="00684EC0" w:rsidRPr="0028282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339EEEA2"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2A298EE7"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66A9DB16" w14:textId="77777777" w:rsidR="00684EC0" w:rsidRPr="00282820" w:rsidRDefault="00684EC0" w:rsidP="006B3ABE">
            <w:pPr>
              <w:jc w:val="left"/>
              <w:rPr>
                <w:sz w:val="16"/>
                <w:szCs w:val="16"/>
              </w:rPr>
            </w:pPr>
            <w:r w:rsidRPr="00282820">
              <w:rPr>
                <w:sz w:val="16"/>
                <w:szCs w:val="16"/>
              </w:rPr>
              <w:t>T</w:t>
            </w:r>
            <w:r w:rsidRPr="00282820">
              <w:rPr>
                <w:sz w:val="16"/>
                <w:szCs w:val="16"/>
                <w:vertAlign w:val="subscript"/>
              </w:rPr>
              <w:t>4</w:t>
            </w:r>
          </w:p>
        </w:tc>
        <w:tc>
          <w:tcPr>
            <w:tcW w:w="2144" w:type="dxa"/>
          </w:tcPr>
          <w:p w14:paraId="1D46D44E"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744C5C">
              <w:rPr>
                <w:sz w:val="16"/>
                <w:szCs w:val="16"/>
              </w:rPr>
              <w:t>Aanbrengen van een toplaag type GA</w:t>
            </w:r>
          </w:p>
        </w:tc>
        <w:tc>
          <w:tcPr>
            <w:tcW w:w="1496" w:type="dxa"/>
          </w:tcPr>
          <w:p w14:paraId="414B6ABC"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E74D04">
              <w:rPr>
                <w:sz w:val="16"/>
                <w:szCs w:val="16"/>
              </w:rPr>
              <w:t>Federale Overheidsdienst Economie, KMO, Middenstand en Energie</w:t>
            </w:r>
            <w:r>
              <w:rPr>
                <w:sz w:val="16"/>
                <w:szCs w:val="16"/>
              </w:rPr>
              <w:t xml:space="preserve"> (i.s.m. Agentschap Wegen en Verkeer en VlaWeBo)</w:t>
            </w:r>
          </w:p>
        </w:tc>
        <w:tc>
          <w:tcPr>
            <w:tcW w:w="5813" w:type="dxa"/>
          </w:tcPr>
          <w:p w14:paraId="054A8332" w14:textId="77777777" w:rsidR="00684EC0" w:rsidRPr="0028282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5F7DAD">
              <w:rPr>
                <w:sz w:val="16"/>
                <w:szCs w:val="16"/>
              </w:rPr>
              <w:t xml:space="preserve">https://economie.fgov.be/nl/themas/ondernemingen/specifieke-sectoren/bouw/prijsherzieningsindexen, titel </w:t>
            </w:r>
            <w:r>
              <w:rPr>
                <w:sz w:val="16"/>
                <w:szCs w:val="16"/>
              </w:rPr>
              <w:t>‘Asfalteerders’</w:t>
            </w:r>
          </w:p>
        </w:tc>
        <w:tc>
          <w:tcPr>
            <w:tcW w:w="1470" w:type="dxa"/>
          </w:tcPr>
          <w:p w14:paraId="1697C0ED" w14:textId="77777777" w:rsidR="00684EC0" w:rsidRPr="0028282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56D0FA92"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05F967CA"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175C01EC" w14:textId="77777777" w:rsidR="00684EC0" w:rsidRPr="00282820" w:rsidRDefault="00684EC0" w:rsidP="006B3ABE">
            <w:pPr>
              <w:jc w:val="left"/>
              <w:rPr>
                <w:sz w:val="16"/>
                <w:szCs w:val="16"/>
              </w:rPr>
            </w:pPr>
            <w:r w:rsidRPr="00282820">
              <w:rPr>
                <w:sz w:val="16"/>
                <w:szCs w:val="16"/>
              </w:rPr>
              <w:t>NACE0020[08;2010=100]</w:t>
            </w:r>
          </w:p>
        </w:tc>
        <w:tc>
          <w:tcPr>
            <w:tcW w:w="2144" w:type="dxa"/>
          </w:tcPr>
          <w:p w14:paraId="3FC2719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744C5C">
              <w:rPr>
                <w:sz w:val="16"/>
                <w:szCs w:val="16"/>
              </w:rPr>
              <w:t>Afzetprijsindex voor de totale industrie (zonder bouwnijverheid)</w:t>
            </w:r>
            <w:r>
              <w:rPr>
                <w:sz w:val="16"/>
                <w:szCs w:val="16"/>
              </w:rPr>
              <w:t>, nomenclatuur N ACE 08, basisjaar 2010</w:t>
            </w:r>
          </w:p>
        </w:tc>
        <w:tc>
          <w:tcPr>
            <w:tcW w:w="1496" w:type="dxa"/>
          </w:tcPr>
          <w:p w14:paraId="218C3979"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1B85905B"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6DFFABC7"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046DDE64"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0C96A698"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4C0F7278" w14:textId="77777777" w:rsidR="00684EC0" w:rsidRPr="00282820" w:rsidRDefault="00684EC0" w:rsidP="006B3ABE">
            <w:pPr>
              <w:jc w:val="left"/>
              <w:rPr>
                <w:sz w:val="16"/>
                <w:szCs w:val="16"/>
              </w:rPr>
            </w:pPr>
            <w:r w:rsidRPr="00282820">
              <w:rPr>
                <w:sz w:val="16"/>
                <w:szCs w:val="16"/>
              </w:rPr>
              <w:lastRenderedPageBreak/>
              <w:t>NACE16</w:t>
            </w:r>
            <w:r>
              <w:rPr>
                <w:sz w:val="16"/>
                <w:szCs w:val="16"/>
              </w:rPr>
              <w:t>2</w:t>
            </w:r>
            <w:r w:rsidRPr="00282820">
              <w:rPr>
                <w:sz w:val="16"/>
                <w:szCs w:val="16"/>
              </w:rPr>
              <w:t>0[08;2010=100]</w:t>
            </w:r>
          </w:p>
        </w:tc>
        <w:tc>
          <w:tcPr>
            <w:tcW w:w="2144" w:type="dxa"/>
          </w:tcPr>
          <w:p w14:paraId="07A7476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944A08">
              <w:rPr>
                <w:sz w:val="16"/>
                <w:szCs w:val="16"/>
              </w:rPr>
              <w:t>Vervaardiging van artikelen van hout, kurk, riet of vlechtwerk</w:t>
            </w:r>
          </w:p>
        </w:tc>
        <w:tc>
          <w:tcPr>
            <w:tcW w:w="1496" w:type="dxa"/>
          </w:tcPr>
          <w:p w14:paraId="376A094A"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79F3266F"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0016664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765DEE94"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4CF3E97A"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0A81DC08" w14:textId="77777777" w:rsidR="00684EC0" w:rsidRPr="00282820" w:rsidRDefault="00684EC0" w:rsidP="006B3ABE">
            <w:pPr>
              <w:jc w:val="left"/>
              <w:rPr>
                <w:sz w:val="16"/>
                <w:szCs w:val="16"/>
              </w:rPr>
            </w:pPr>
            <w:r w:rsidRPr="00282820">
              <w:rPr>
                <w:sz w:val="16"/>
                <w:szCs w:val="16"/>
              </w:rPr>
              <w:t>NACE2030[08;2010=100]</w:t>
            </w:r>
          </w:p>
        </w:tc>
        <w:tc>
          <w:tcPr>
            <w:tcW w:w="2144" w:type="dxa"/>
          </w:tcPr>
          <w:p w14:paraId="32E2C4F9"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w:t>
            </w:r>
            <w:r w:rsidRPr="00744C5C">
              <w:rPr>
                <w:sz w:val="16"/>
                <w:szCs w:val="16"/>
              </w:rPr>
              <w:t>ervaardiging van verf, vernis e.d., drukinkt en mastiek</w:t>
            </w:r>
            <w:r>
              <w:rPr>
                <w:sz w:val="16"/>
                <w:szCs w:val="16"/>
              </w:rPr>
              <w:t>, nomenclatuur NACE 08, basisjaar 2010</w:t>
            </w:r>
          </w:p>
        </w:tc>
        <w:tc>
          <w:tcPr>
            <w:tcW w:w="1496" w:type="dxa"/>
          </w:tcPr>
          <w:p w14:paraId="40AB426C"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05200B6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3961D338"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78F0E7A7"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3F9C3EAB"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4450D83E" w14:textId="77777777" w:rsidR="00684EC0" w:rsidRPr="00282820" w:rsidRDefault="00684EC0" w:rsidP="006B3ABE">
            <w:pPr>
              <w:jc w:val="left"/>
              <w:rPr>
                <w:sz w:val="16"/>
                <w:szCs w:val="16"/>
              </w:rPr>
            </w:pPr>
            <w:r w:rsidRPr="00282820">
              <w:rPr>
                <w:sz w:val="16"/>
                <w:szCs w:val="16"/>
              </w:rPr>
              <w:t>NACE2220[08;2010=100]</w:t>
            </w:r>
          </w:p>
        </w:tc>
        <w:tc>
          <w:tcPr>
            <w:tcW w:w="2144" w:type="dxa"/>
          </w:tcPr>
          <w:p w14:paraId="6C84A41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w:t>
            </w:r>
            <w:r w:rsidRPr="00744C5C">
              <w:rPr>
                <w:sz w:val="16"/>
                <w:szCs w:val="16"/>
              </w:rPr>
              <w:t>ervaardiging van producten van kunststof</w:t>
            </w:r>
            <w:r>
              <w:rPr>
                <w:sz w:val="16"/>
                <w:szCs w:val="16"/>
              </w:rPr>
              <w:t>, nomenclatuur NACE 08, basisjaar 2010</w:t>
            </w:r>
          </w:p>
        </w:tc>
        <w:tc>
          <w:tcPr>
            <w:tcW w:w="1496" w:type="dxa"/>
          </w:tcPr>
          <w:p w14:paraId="37978023"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4A1B95B5"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1F4B162D"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1E9E7286"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150144C8"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681D049B" w14:textId="77777777" w:rsidR="00684EC0" w:rsidRPr="00282820" w:rsidRDefault="00684EC0" w:rsidP="006B3ABE">
            <w:pPr>
              <w:jc w:val="left"/>
              <w:rPr>
                <w:sz w:val="16"/>
                <w:szCs w:val="16"/>
              </w:rPr>
            </w:pPr>
            <w:r w:rsidRPr="00282820">
              <w:rPr>
                <w:sz w:val="16"/>
                <w:szCs w:val="16"/>
              </w:rPr>
              <w:t>NACE2221[08;2010=100]</w:t>
            </w:r>
          </w:p>
        </w:tc>
        <w:tc>
          <w:tcPr>
            <w:tcW w:w="2144" w:type="dxa"/>
          </w:tcPr>
          <w:p w14:paraId="3C468A0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w:t>
            </w:r>
            <w:r w:rsidRPr="00744C5C">
              <w:rPr>
                <w:sz w:val="16"/>
                <w:szCs w:val="16"/>
              </w:rPr>
              <w:t>ervaardiging van platen, vellen, buizen en profielen van kunststof</w:t>
            </w:r>
            <w:r>
              <w:rPr>
                <w:sz w:val="16"/>
                <w:szCs w:val="16"/>
              </w:rPr>
              <w:t>, nomenclatuur NACE 08, basisjaar 2010</w:t>
            </w:r>
          </w:p>
        </w:tc>
        <w:tc>
          <w:tcPr>
            <w:tcW w:w="1496" w:type="dxa"/>
          </w:tcPr>
          <w:p w14:paraId="7929C83D"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52F3D7FA"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6FB1698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042B87B1"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43B16260"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6CB857F6" w14:textId="77777777" w:rsidR="00684EC0" w:rsidRPr="00282820" w:rsidRDefault="00684EC0" w:rsidP="006B3ABE">
            <w:pPr>
              <w:jc w:val="left"/>
              <w:rPr>
                <w:sz w:val="16"/>
                <w:szCs w:val="16"/>
              </w:rPr>
            </w:pPr>
            <w:r w:rsidRPr="00282820">
              <w:rPr>
                <w:sz w:val="16"/>
                <w:szCs w:val="16"/>
              </w:rPr>
              <w:t>NACE2332[08;2010=100]</w:t>
            </w:r>
          </w:p>
        </w:tc>
        <w:tc>
          <w:tcPr>
            <w:tcW w:w="2144" w:type="dxa"/>
          </w:tcPr>
          <w:p w14:paraId="7713781E"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w:t>
            </w:r>
            <w:r w:rsidRPr="00744C5C">
              <w:rPr>
                <w:sz w:val="16"/>
                <w:szCs w:val="16"/>
              </w:rPr>
              <w:t>ervaardiging van bakstenen, tegels en producten voor de bouw van gebakken klei</w:t>
            </w:r>
            <w:r>
              <w:rPr>
                <w:sz w:val="16"/>
                <w:szCs w:val="16"/>
              </w:rPr>
              <w:t>, nomenclatuur NACE 08, basisjaar 2010</w:t>
            </w:r>
          </w:p>
        </w:tc>
        <w:tc>
          <w:tcPr>
            <w:tcW w:w="1496" w:type="dxa"/>
          </w:tcPr>
          <w:p w14:paraId="40F40B90"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6D6C661B"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72960EFE"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01CA29C7"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12B74F75"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0717E7BB" w14:textId="77777777" w:rsidR="00684EC0" w:rsidRPr="00282820" w:rsidRDefault="00684EC0" w:rsidP="006B3ABE">
            <w:pPr>
              <w:jc w:val="left"/>
              <w:rPr>
                <w:sz w:val="16"/>
                <w:szCs w:val="16"/>
              </w:rPr>
            </w:pPr>
            <w:r w:rsidRPr="00282820">
              <w:rPr>
                <w:sz w:val="16"/>
                <w:szCs w:val="16"/>
              </w:rPr>
              <w:t>NACE2350[08;2010=100]</w:t>
            </w:r>
          </w:p>
        </w:tc>
        <w:tc>
          <w:tcPr>
            <w:tcW w:w="2144" w:type="dxa"/>
          </w:tcPr>
          <w:p w14:paraId="3B2195CD"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w:t>
            </w:r>
            <w:r w:rsidRPr="00744C5C">
              <w:rPr>
                <w:sz w:val="16"/>
                <w:szCs w:val="16"/>
              </w:rPr>
              <w:t>ervaardiging van cement, kalk en gips</w:t>
            </w:r>
            <w:r>
              <w:rPr>
                <w:sz w:val="16"/>
                <w:szCs w:val="16"/>
              </w:rPr>
              <w:t>, nomenclatuur NACE 08, basisjaar 2010</w:t>
            </w:r>
          </w:p>
        </w:tc>
        <w:tc>
          <w:tcPr>
            <w:tcW w:w="1496" w:type="dxa"/>
          </w:tcPr>
          <w:p w14:paraId="127C9B0A"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51547FA3"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31B1621D"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7D0DBA77"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252FD37A"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1D700875" w14:textId="77777777" w:rsidR="00684EC0" w:rsidRPr="00282820" w:rsidRDefault="00684EC0" w:rsidP="006B3ABE">
            <w:pPr>
              <w:jc w:val="left"/>
              <w:rPr>
                <w:sz w:val="16"/>
                <w:szCs w:val="16"/>
              </w:rPr>
            </w:pPr>
            <w:r w:rsidRPr="00282820">
              <w:rPr>
                <w:sz w:val="16"/>
                <w:szCs w:val="16"/>
              </w:rPr>
              <w:lastRenderedPageBreak/>
              <w:t>NACE2351[08;2010=100]</w:t>
            </w:r>
          </w:p>
        </w:tc>
        <w:tc>
          <w:tcPr>
            <w:tcW w:w="2144" w:type="dxa"/>
          </w:tcPr>
          <w:p w14:paraId="6E0138E2"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w:t>
            </w:r>
            <w:r w:rsidRPr="00744C5C">
              <w:rPr>
                <w:sz w:val="16"/>
                <w:szCs w:val="16"/>
              </w:rPr>
              <w:t>ervaardiging van cement</w:t>
            </w:r>
            <w:r>
              <w:rPr>
                <w:sz w:val="16"/>
                <w:szCs w:val="16"/>
              </w:rPr>
              <w:t>, nomenclatuur NACE 08, basisjaar 2010</w:t>
            </w:r>
          </w:p>
        </w:tc>
        <w:tc>
          <w:tcPr>
            <w:tcW w:w="1496" w:type="dxa"/>
          </w:tcPr>
          <w:p w14:paraId="3FF021C6"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7A4C838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645E4FF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112DCD76"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41E6DC8E"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36D0BE38" w14:textId="77777777" w:rsidR="00684EC0" w:rsidRPr="00282820" w:rsidRDefault="00684EC0" w:rsidP="006B3ABE">
            <w:pPr>
              <w:jc w:val="left"/>
              <w:rPr>
                <w:sz w:val="16"/>
                <w:szCs w:val="16"/>
              </w:rPr>
            </w:pPr>
            <w:r w:rsidRPr="00282820">
              <w:rPr>
                <w:sz w:val="16"/>
                <w:szCs w:val="16"/>
              </w:rPr>
              <w:t>NACE2361[08;2010=100]</w:t>
            </w:r>
          </w:p>
        </w:tc>
        <w:tc>
          <w:tcPr>
            <w:tcW w:w="2144" w:type="dxa"/>
          </w:tcPr>
          <w:p w14:paraId="011E4E74"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Ve</w:t>
            </w:r>
            <w:r w:rsidRPr="00744C5C">
              <w:rPr>
                <w:sz w:val="16"/>
                <w:szCs w:val="16"/>
              </w:rPr>
              <w:t>rvaardiging van artikelen van beton voor de bouw</w:t>
            </w:r>
            <w:r>
              <w:rPr>
                <w:sz w:val="16"/>
                <w:szCs w:val="16"/>
              </w:rPr>
              <w:t>, nomenclatuur NACE 08, basisjaar 2010</w:t>
            </w:r>
          </w:p>
        </w:tc>
        <w:tc>
          <w:tcPr>
            <w:tcW w:w="1496" w:type="dxa"/>
          </w:tcPr>
          <w:p w14:paraId="02B45F08"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5CAE73CC"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2B9D3FCC"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4AA548CE"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6C57D7D4"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50A805A2" w14:textId="77777777" w:rsidR="00684EC0" w:rsidRPr="00282820" w:rsidRDefault="00684EC0" w:rsidP="006B3ABE">
            <w:pPr>
              <w:jc w:val="left"/>
              <w:rPr>
                <w:sz w:val="16"/>
                <w:szCs w:val="16"/>
              </w:rPr>
            </w:pPr>
            <w:r w:rsidRPr="00282820">
              <w:rPr>
                <w:sz w:val="16"/>
                <w:szCs w:val="16"/>
              </w:rPr>
              <w:t>NACE2363[08;2010=100]</w:t>
            </w:r>
          </w:p>
        </w:tc>
        <w:tc>
          <w:tcPr>
            <w:tcW w:w="2144" w:type="dxa"/>
          </w:tcPr>
          <w:p w14:paraId="58ECEDB8"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Ve</w:t>
            </w:r>
            <w:r w:rsidRPr="00744C5C">
              <w:rPr>
                <w:sz w:val="16"/>
                <w:szCs w:val="16"/>
              </w:rPr>
              <w:t>rvaardiging van stortklare beton</w:t>
            </w:r>
            <w:r>
              <w:rPr>
                <w:sz w:val="16"/>
                <w:szCs w:val="16"/>
              </w:rPr>
              <w:t>, nomenclatuur NACE 08, basisjaar 2010</w:t>
            </w:r>
          </w:p>
        </w:tc>
        <w:tc>
          <w:tcPr>
            <w:tcW w:w="1496" w:type="dxa"/>
          </w:tcPr>
          <w:p w14:paraId="14688BD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09C911A5"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01B6A15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565740A5"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65451A19"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00FFC15A" w14:textId="77777777" w:rsidR="00684EC0" w:rsidRPr="00282820" w:rsidRDefault="00684EC0" w:rsidP="006B3ABE">
            <w:pPr>
              <w:jc w:val="left"/>
              <w:rPr>
                <w:sz w:val="16"/>
                <w:szCs w:val="16"/>
              </w:rPr>
            </w:pPr>
            <w:r w:rsidRPr="00282820">
              <w:rPr>
                <w:sz w:val="16"/>
                <w:szCs w:val="16"/>
              </w:rPr>
              <w:t>NACE2440[08;2010=100]</w:t>
            </w:r>
          </w:p>
        </w:tc>
        <w:tc>
          <w:tcPr>
            <w:tcW w:w="2144" w:type="dxa"/>
          </w:tcPr>
          <w:p w14:paraId="6EA94B5F"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w:t>
            </w:r>
            <w:r w:rsidRPr="00744C5C">
              <w:rPr>
                <w:sz w:val="16"/>
                <w:szCs w:val="16"/>
              </w:rPr>
              <w:t>oductie van edele metalen en van andere non-ferrometalen</w:t>
            </w:r>
            <w:r>
              <w:rPr>
                <w:sz w:val="16"/>
                <w:szCs w:val="16"/>
              </w:rPr>
              <w:t>, nomenclatuur NACE 08, basisjaar 2010</w:t>
            </w:r>
          </w:p>
        </w:tc>
        <w:tc>
          <w:tcPr>
            <w:tcW w:w="1496" w:type="dxa"/>
          </w:tcPr>
          <w:p w14:paraId="6FBD65C2"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4FF5BE95"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219D44C1"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296365CC"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3CB6EDA3"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27072CDE" w14:textId="77777777" w:rsidR="00684EC0" w:rsidRPr="00282820" w:rsidRDefault="00684EC0" w:rsidP="006B3ABE">
            <w:pPr>
              <w:jc w:val="left"/>
              <w:rPr>
                <w:sz w:val="16"/>
                <w:szCs w:val="16"/>
              </w:rPr>
            </w:pPr>
            <w:r w:rsidRPr="00282820">
              <w:rPr>
                <w:sz w:val="16"/>
                <w:szCs w:val="16"/>
              </w:rPr>
              <w:t>NACE2500[08;2010=100]</w:t>
            </w:r>
          </w:p>
        </w:tc>
        <w:tc>
          <w:tcPr>
            <w:tcW w:w="2144" w:type="dxa"/>
          </w:tcPr>
          <w:p w14:paraId="5950F6D2"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w:t>
            </w:r>
            <w:r w:rsidRPr="00744C5C">
              <w:rPr>
                <w:sz w:val="16"/>
                <w:szCs w:val="16"/>
              </w:rPr>
              <w:t>ervaardiging van producten van metaal, exclusief machines en apparaten</w:t>
            </w:r>
            <w:r>
              <w:rPr>
                <w:sz w:val="16"/>
                <w:szCs w:val="16"/>
              </w:rPr>
              <w:t>, nomenclatuur NACE 08, basisjaar 2010</w:t>
            </w:r>
          </w:p>
        </w:tc>
        <w:tc>
          <w:tcPr>
            <w:tcW w:w="1496" w:type="dxa"/>
          </w:tcPr>
          <w:p w14:paraId="1219BCA5"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0066BE1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00964787"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2042C61C"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3338F766"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50C74D9F" w14:textId="77777777" w:rsidR="00684EC0" w:rsidRPr="00282820" w:rsidRDefault="00684EC0" w:rsidP="006B3ABE">
            <w:pPr>
              <w:jc w:val="left"/>
              <w:rPr>
                <w:sz w:val="16"/>
                <w:szCs w:val="16"/>
              </w:rPr>
            </w:pPr>
            <w:r w:rsidRPr="00282820">
              <w:rPr>
                <w:sz w:val="16"/>
                <w:szCs w:val="16"/>
              </w:rPr>
              <w:t>NACE2510[08;2010=100]</w:t>
            </w:r>
          </w:p>
        </w:tc>
        <w:tc>
          <w:tcPr>
            <w:tcW w:w="2144" w:type="dxa"/>
          </w:tcPr>
          <w:p w14:paraId="08F9AA93"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w:t>
            </w:r>
            <w:r w:rsidRPr="00744C5C">
              <w:rPr>
                <w:sz w:val="16"/>
                <w:szCs w:val="16"/>
              </w:rPr>
              <w:t>ervaardiging van metalen constructiewerken</w:t>
            </w:r>
            <w:r>
              <w:rPr>
                <w:sz w:val="16"/>
                <w:szCs w:val="16"/>
              </w:rPr>
              <w:t>, nomenclatuur NACE 08, basisjaar 2010</w:t>
            </w:r>
          </w:p>
        </w:tc>
        <w:tc>
          <w:tcPr>
            <w:tcW w:w="1496" w:type="dxa"/>
          </w:tcPr>
          <w:p w14:paraId="6D118CC3"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5551F9FE"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44F06781"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55BF9EB9"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211E7316"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2B77D5E1" w14:textId="77777777" w:rsidR="00684EC0" w:rsidRPr="00282820" w:rsidRDefault="00684EC0" w:rsidP="006B3ABE">
            <w:pPr>
              <w:jc w:val="left"/>
              <w:rPr>
                <w:sz w:val="16"/>
                <w:szCs w:val="16"/>
              </w:rPr>
            </w:pPr>
            <w:r w:rsidRPr="00282820">
              <w:rPr>
                <w:sz w:val="16"/>
                <w:szCs w:val="16"/>
              </w:rPr>
              <w:lastRenderedPageBreak/>
              <w:t>NACE2511[08;2010=100]</w:t>
            </w:r>
          </w:p>
        </w:tc>
        <w:tc>
          <w:tcPr>
            <w:tcW w:w="2144" w:type="dxa"/>
          </w:tcPr>
          <w:p w14:paraId="2F54D9B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w:t>
            </w:r>
            <w:r w:rsidRPr="00744C5C">
              <w:rPr>
                <w:sz w:val="16"/>
                <w:szCs w:val="16"/>
              </w:rPr>
              <w:t>ervaardiging van metalen constructiewerken en delen ervan</w:t>
            </w:r>
            <w:r>
              <w:rPr>
                <w:sz w:val="16"/>
                <w:szCs w:val="16"/>
              </w:rPr>
              <w:t>, nomenclatuur NACE 08, basisjaar 2010</w:t>
            </w:r>
          </w:p>
        </w:tc>
        <w:tc>
          <w:tcPr>
            <w:tcW w:w="1496" w:type="dxa"/>
          </w:tcPr>
          <w:p w14:paraId="6530945F"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13B8F36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395D952C"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56309705"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0B2667CE"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2831C56C" w14:textId="77777777" w:rsidR="00684EC0" w:rsidRPr="00282820" w:rsidRDefault="00684EC0" w:rsidP="006B3ABE">
            <w:pPr>
              <w:jc w:val="left"/>
              <w:rPr>
                <w:sz w:val="16"/>
                <w:szCs w:val="16"/>
              </w:rPr>
            </w:pPr>
            <w:r w:rsidRPr="00282820">
              <w:rPr>
                <w:sz w:val="16"/>
                <w:szCs w:val="16"/>
              </w:rPr>
              <w:t>NACE2600[08;2010=100]</w:t>
            </w:r>
          </w:p>
        </w:tc>
        <w:tc>
          <w:tcPr>
            <w:tcW w:w="2144" w:type="dxa"/>
          </w:tcPr>
          <w:p w14:paraId="186F7D14"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w:t>
            </w:r>
            <w:r w:rsidRPr="00744C5C">
              <w:rPr>
                <w:sz w:val="16"/>
                <w:szCs w:val="16"/>
              </w:rPr>
              <w:t>ervaardiging van informaticaproducten en van elektronische en optische producten</w:t>
            </w:r>
            <w:r>
              <w:rPr>
                <w:sz w:val="16"/>
                <w:szCs w:val="16"/>
              </w:rPr>
              <w:t>, nomenclatuur NACE 08, basisjaar 2010</w:t>
            </w:r>
          </w:p>
        </w:tc>
        <w:tc>
          <w:tcPr>
            <w:tcW w:w="1496" w:type="dxa"/>
          </w:tcPr>
          <w:p w14:paraId="081E2EA1"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08EF791C"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6605D780"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09292969"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5CA585A7"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5B690853" w14:textId="77777777" w:rsidR="00684EC0" w:rsidRPr="00282820" w:rsidRDefault="00684EC0" w:rsidP="006B3ABE">
            <w:pPr>
              <w:jc w:val="left"/>
              <w:rPr>
                <w:sz w:val="16"/>
                <w:szCs w:val="16"/>
              </w:rPr>
            </w:pPr>
            <w:r w:rsidRPr="00282820">
              <w:rPr>
                <w:sz w:val="16"/>
                <w:szCs w:val="16"/>
              </w:rPr>
              <w:t>NACE2700[08;2010=100]</w:t>
            </w:r>
          </w:p>
        </w:tc>
        <w:tc>
          <w:tcPr>
            <w:tcW w:w="2144" w:type="dxa"/>
          </w:tcPr>
          <w:p w14:paraId="677144B9"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w:t>
            </w:r>
            <w:r w:rsidRPr="00744C5C">
              <w:rPr>
                <w:sz w:val="16"/>
                <w:szCs w:val="16"/>
              </w:rPr>
              <w:t>ervaardiging van elektrische apparatuur</w:t>
            </w:r>
            <w:r>
              <w:rPr>
                <w:sz w:val="16"/>
                <w:szCs w:val="16"/>
              </w:rPr>
              <w:t>, nomenclatuur NACE 08, basisjaar 2010</w:t>
            </w:r>
          </w:p>
        </w:tc>
        <w:tc>
          <w:tcPr>
            <w:tcW w:w="1496" w:type="dxa"/>
          </w:tcPr>
          <w:p w14:paraId="7F664E9C"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12E2BBF9"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1F51F85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26B08330"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11B65D9C"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550540DE" w14:textId="77777777" w:rsidR="00684EC0" w:rsidRPr="00282820" w:rsidRDefault="00684EC0" w:rsidP="006B3ABE">
            <w:pPr>
              <w:jc w:val="left"/>
              <w:rPr>
                <w:sz w:val="16"/>
                <w:szCs w:val="16"/>
              </w:rPr>
            </w:pPr>
            <w:r w:rsidRPr="00282820">
              <w:rPr>
                <w:sz w:val="16"/>
                <w:szCs w:val="16"/>
              </w:rPr>
              <w:t>NACE2800[08;2010=100]</w:t>
            </w:r>
          </w:p>
        </w:tc>
        <w:tc>
          <w:tcPr>
            <w:tcW w:w="2144" w:type="dxa"/>
          </w:tcPr>
          <w:p w14:paraId="45965F63"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w:t>
            </w:r>
            <w:r w:rsidRPr="00744C5C">
              <w:rPr>
                <w:sz w:val="16"/>
                <w:szCs w:val="16"/>
              </w:rPr>
              <w:t>ervaardiging van machines, apparaten en werktuigen</w:t>
            </w:r>
            <w:r>
              <w:rPr>
                <w:sz w:val="16"/>
                <w:szCs w:val="16"/>
              </w:rPr>
              <w:t>, nomenclatuur NACE 08, basisjaar 2010</w:t>
            </w:r>
          </w:p>
        </w:tc>
        <w:tc>
          <w:tcPr>
            <w:tcW w:w="1496" w:type="dxa"/>
          </w:tcPr>
          <w:p w14:paraId="34D63188"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1836FCB6"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https://statbel.fgov.be/nl/themas/conjunctuurindicatoren/prijzen/afzetprijsindexen-industrie#figures</w:t>
            </w:r>
          </w:p>
        </w:tc>
        <w:tc>
          <w:tcPr>
            <w:tcW w:w="1470" w:type="dxa"/>
          </w:tcPr>
          <w:p w14:paraId="10897E7A"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05C5D62E"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618DEEBB"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1C31D44F" w14:textId="77777777" w:rsidR="00684EC0" w:rsidRPr="00282820" w:rsidRDefault="00684EC0" w:rsidP="006B3ABE">
            <w:pPr>
              <w:rPr>
                <w:sz w:val="16"/>
                <w:szCs w:val="16"/>
              </w:rPr>
            </w:pPr>
            <w:r w:rsidRPr="00282820">
              <w:rPr>
                <w:sz w:val="16"/>
                <w:szCs w:val="16"/>
              </w:rPr>
              <w:t>NACE</w:t>
            </w:r>
            <w:r>
              <w:rPr>
                <w:sz w:val="16"/>
                <w:szCs w:val="16"/>
              </w:rPr>
              <w:t>71</w:t>
            </w:r>
            <w:r w:rsidRPr="00282820">
              <w:rPr>
                <w:sz w:val="16"/>
                <w:szCs w:val="16"/>
              </w:rPr>
              <w:t>00[08;2010=100]</w:t>
            </w:r>
          </w:p>
        </w:tc>
        <w:tc>
          <w:tcPr>
            <w:tcW w:w="2144" w:type="dxa"/>
          </w:tcPr>
          <w:p w14:paraId="3EAA9BBD" w14:textId="77777777" w:rsidR="00684EC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Diensten door a</w:t>
            </w:r>
            <w:r w:rsidRPr="001319D1">
              <w:rPr>
                <w:sz w:val="16"/>
                <w:szCs w:val="16"/>
              </w:rPr>
              <w:t>rchitecten en ingenieurs; technische testen en toetsen</w:t>
            </w:r>
          </w:p>
        </w:tc>
        <w:tc>
          <w:tcPr>
            <w:tcW w:w="1496" w:type="dxa"/>
          </w:tcPr>
          <w:p w14:paraId="32256E9D" w14:textId="77777777" w:rsidR="00684EC0" w:rsidRPr="00D7187D"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1319D1">
              <w:rPr>
                <w:sz w:val="16"/>
                <w:szCs w:val="16"/>
              </w:rPr>
              <w:t>Federale Overheidsdienst Economie, KMO, Middenstand en Energie</w:t>
            </w:r>
          </w:p>
        </w:tc>
        <w:tc>
          <w:tcPr>
            <w:tcW w:w="5813" w:type="dxa"/>
          </w:tcPr>
          <w:p w14:paraId="6111456A" w14:textId="77777777" w:rsidR="00684EC0" w:rsidRPr="00D7569A"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1319D1">
              <w:rPr>
                <w:sz w:val="16"/>
                <w:szCs w:val="16"/>
              </w:rPr>
              <w:t>https://statbel.fgov.be/nl/themas/conjunctuurindicatoren/prijzen/prijsindexen-voor-diensten</w:t>
            </w:r>
          </w:p>
        </w:tc>
        <w:tc>
          <w:tcPr>
            <w:tcW w:w="1470" w:type="dxa"/>
          </w:tcPr>
          <w:p w14:paraId="6EA0DF2D"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Drie</w:t>
            </w:r>
            <w:r w:rsidRPr="001319D1">
              <w:rPr>
                <w:sz w:val="16"/>
                <w:szCs w:val="16"/>
              </w:rPr>
              <w:t xml:space="preserve"> maanden na de</w:t>
            </w:r>
            <w:r>
              <w:rPr>
                <w:sz w:val="16"/>
                <w:szCs w:val="16"/>
              </w:rPr>
              <w:t xml:space="preserve"> </w:t>
            </w:r>
            <w:r w:rsidRPr="001319D1">
              <w:rPr>
                <w:sz w:val="16"/>
                <w:szCs w:val="16"/>
              </w:rPr>
              <w:t>referentieperiode</w:t>
            </w:r>
          </w:p>
        </w:tc>
        <w:tc>
          <w:tcPr>
            <w:tcW w:w="1217" w:type="dxa"/>
          </w:tcPr>
          <w:p w14:paraId="2C9EC23A" w14:textId="77777777" w:rsidR="00684EC0" w:rsidRPr="00EE1B9E"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1319D1">
              <w:rPr>
                <w:sz w:val="16"/>
                <w:szCs w:val="16"/>
              </w:rPr>
              <w:t>Driemaandelijks</w:t>
            </w:r>
          </w:p>
        </w:tc>
      </w:tr>
      <w:tr w:rsidR="00684EC0" w:rsidRPr="00282820" w14:paraId="297A8A48"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1D0C5699" w14:textId="77777777" w:rsidR="00684EC0" w:rsidRPr="00282820" w:rsidRDefault="00684EC0" w:rsidP="006B3ABE">
            <w:pPr>
              <w:jc w:val="left"/>
              <w:rPr>
                <w:sz w:val="16"/>
                <w:szCs w:val="16"/>
              </w:rPr>
            </w:pPr>
            <w:r w:rsidRPr="00282820">
              <w:rPr>
                <w:sz w:val="16"/>
                <w:szCs w:val="16"/>
              </w:rPr>
              <w:t>I</w:t>
            </w:r>
            <w:r w:rsidRPr="00282820">
              <w:rPr>
                <w:sz w:val="16"/>
                <w:szCs w:val="16"/>
                <w:vertAlign w:val="subscript"/>
              </w:rPr>
              <w:t>c</w:t>
            </w:r>
            <w:r w:rsidRPr="00282820">
              <w:rPr>
                <w:sz w:val="16"/>
                <w:szCs w:val="16"/>
              </w:rPr>
              <w:t>[2013=100]</w:t>
            </w:r>
          </w:p>
        </w:tc>
        <w:tc>
          <w:tcPr>
            <w:tcW w:w="2144" w:type="dxa"/>
          </w:tcPr>
          <w:p w14:paraId="7D62FD2D"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Consumptieprijsindex</w:t>
            </w:r>
            <w:r>
              <w:rPr>
                <w:sz w:val="16"/>
                <w:szCs w:val="16"/>
              </w:rPr>
              <w:br/>
              <w:t>(ook: Indexcijfer van de consumptiegoederen), basisjaar 2013</w:t>
            </w:r>
          </w:p>
        </w:tc>
        <w:tc>
          <w:tcPr>
            <w:tcW w:w="1496" w:type="dxa"/>
          </w:tcPr>
          <w:p w14:paraId="5997A021"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28E70AB3"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569A">
              <w:rPr>
                <w:sz w:val="16"/>
                <w:szCs w:val="16"/>
              </w:rPr>
              <w:t>https://statbel.fgov.be/nl/themas/consumptieprijsindex/consumptieprijsindex#figures</w:t>
            </w:r>
          </w:p>
        </w:tc>
        <w:tc>
          <w:tcPr>
            <w:tcW w:w="1470" w:type="dxa"/>
          </w:tcPr>
          <w:p w14:paraId="42924068" w14:textId="77777777" w:rsidR="00684EC0" w:rsidRPr="0028282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w:t>
            </w:r>
            <w:r w:rsidRPr="00D7569A">
              <w:rPr>
                <w:sz w:val="16"/>
                <w:szCs w:val="16"/>
              </w:rPr>
              <w:t>p de voorlaatste werkdag van de referentieperiode</w:t>
            </w:r>
          </w:p>
        </w:tc>
        <w:tc>
          <w:tcPr>
            <w:tcW w:w="1217" w:type="dxa"/>
          </w:tcPr>
          <w:p w14:paraId="7FBDA547"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0103CF87"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5D17BECD" w14:textId="77777777" w:rsidR="00684EC0" w:rsidRPr="00282820" w:rsidRDefault="00684EC0" w:rsidP="006B3ABE">
            <w:pPr>
              <w:jc w:val="left"/>
              <w:rPr>
                <w:b w:val="0"/>
                <w:bCs w:val="0"/>
                <w:sz w:val="16"/>
                <w:szCs w:val="16"/>
              </w:rPr>
            </w:pPr>
            <w:r w:rsidRPr="00282820">
              <w:rPr>
                <w:sz w:val="16"/>
                <w:szCs w:val="16"/>
              </w:rPr>
              <w:lastRenderedPageBreak/>
              <w:t>I</w:t>
            </w:r>
            <w:r w:rsidRPr="00282820">
              <w:rPr>
                <w:sz w:val="16"/>
                <w:szCs w:val="16"/>
                <w:vertAlign w:val="subscript"/>
              </w:rPr>
              <w:t>g</w:t>
            </w:r>
            <w:r w:rsidRPr="00282820">
              <w:rPr>
                <w:sz w:val="16"/>
                <w:szCs w:val="16"/>
              </w:rPr>
              <w:t>[2013=100]</w:t>
            </w:r>
          </w:p>
        </w:tc>
        <w:tc>
          <w:tcPr>
            <w:tcW w:w="2144" w:type="dxa"/>
          </w:tcPr>
          <w:p w14:paraId="72FFA5B9"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Gezondheidsindex, basisjaar 2013</w:t>
            </w:r>
          </w:p>
        </w:tc>
        <w:tc>
          <w:tcPr>
            <w:tcW w:w="1496" w:type="dxa"/>
          </w:tcPr>
          <w:p w14:paraId="54858F96"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22E23E31"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sidRPr="004746D1">
              <w:rPr>
                <w:sz w:val="16"/>
                <w:szCs w:val="16"/>
              </w:rPr>
              <w:t>https://statbel.fgov.be/nl/themas/consumptieprijsindex/gezondheidsindex#figures</w:t>
            </w:r>
          </w:p>
        </w:tc>
        <w:tc>
          <w:tcPr>
            <w:tcW w:w="1470" w:type="dxa"/>
          </w:tcPr>
          <w:p w14:paraId="5C78A954" w14:textId="77777777" w:rsidR="00684EC0" w:rsidRPr="00282820" w:rsidRDefault="00684EC0" w:rsidP="006B3ABE">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w:t>
            </w:r>
            <w:r w:rsidRPr="00D7569A">
              <w:rPr>
                <w:sz w:val="16"/>
                <w:szCs w:val="16"/>
              </w:rPr>
              <w:t>p de voorlaatste werkdag van de referentieperiode</w:t>
            </w:r>
          </w:p>
        </w:tc>
        <w:tc>
          <w:tcPr>
            <w:tcW w:w="1217" w:type="dxa"/>
          </w:tcPr>
          <w:p w14:paraId="1C04D8F4" w14:textId="77777777" w:rsidR="00684EC0" w:rsidRPr="0028282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EE1B9E">
              <w:rPr>
                <w:sz w:val="16"/>
                <w:szCs w:val="16"/>
              </w:rPr>
              <w:t>Maandelijks</w:t>
            </w:r>
          </w:p>
        </w:tc>
      </w:tr>
      <w:tr w:rsidR="00684EC0" w:rsidRPr="00282820" w14:paraId="1F3F1C32" w14:textId="77777777" w:rsidTr="006B3ABE">
        <w:trPr>
          <w:cantSplit/>
        </w:trPr>
        <w:tc>
          <w:tcPr>
            <w:cnfStyle w:val="001000000000" w:firstRow="0" w:lastRow="0" w:firstColumn="1" w:lastColumn="0" w:oddVBand="0" w:evenVBand="0" w:oddHBand="0" w:evenHBand="0" w:firstRowFirstColumn="0" w:firstRowLastColumn="0" w:lastRowFirstColumn="0" w:lastRowLastColumn="0"/>
            <w:tcW w:w="1955" w:type="dxa"/>
          </w:tcPr>
          <w:p w14:paraId="0A3D1B14" w14:textId="77777777" w:rsidR="00684EC0" w:rsidRPr="00282820" w:rsidRDefault="00684EC0" w:rsidP="006B3ABE">
            <w:pPr>
              <w:jc w:val="left"/>
              <w:rPr>
                <w:sz w:val="16"/>
                <w:szCs w:val="16"/>
              </w:rPr>
            </w:pPr>
            <w:r>
              <w:rPr>
                <w:sz w:val="16"/>
                <w:szCs w:val="16"/>
              </w:rPr>
              <w:t>I 2021</w:t>
            </w:r>
          </w:p>
        </w:tc>
        <w:tc>
          <w:tcPr>
            <w:tcW w:w="2144" w:type="dxa"/>
          </w:tcPr>
          <w:p w14:paraId="6544881C" w14:textId="77777777" w:rsidR="00684EC0"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Materialenindex voor de bouwnijverheid</w:t>
            </w:r>
          </w:p>
        </w:tc>
        <w:tc>
          <w:tcPr>
            <w:tcW w:w="1496" w:type="dxa"/>
          </w:tcPr>
          <w:p w14:paraId="11268835" w14:textId="77777777" w:rsidR="00684EC0" w:rsidRPr="00D7187D"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7187D">
              <w:rPr>
                <w:sz w:val="16"/>
                <w:szCs w:val="16"/>
              </w:rPr>
              <w:t>Federale Overheidsdienst Economie, KMO, Middenstand en Energie</w:t>
            </w:r>
          </w:p>
        </w:tc>
        <w:tc>
          <w:tcPr>
            <w:tcW w:w="5813" w:type="dxa"/>
          </w:tcPr>
          <w:p w14:paraId="0E4415F3" w14:textId="77777777" w:rsidR="00684EC0" w:rsidRPr="004746D1" w:rsidRDefault="00684EC0" w:rsidP="006B3ABE">
            <w:pPr>
              <w:jc w:val="left"/>
              <w:cnfStyle w:val="000000000000" w:firstRow="0" w:lastRow="0" w:firstColumn="0" w:lastColumn="0" w:oddVBand="0" w:evenVBand="0" w:oddHBand="0" w:evenHBand="0" w:firstRowFirstColumn="0" w:firstRowLastColumn="0" w:lastRowFirstColumn="0" w:lastRowLastColumn="0"/>
              <w:rPr>
                <w:sz w:val="16"/>
                <w:szCs w:val="16"/>
              </w:rPr>
            </w:pPr>
            <w:r w:rsidRPr="00D11EEC">
              <w:rPr>
                <w:sz w:val="16"/>
                <w:szCs w:val="16"/>
              </w:rPr>
              <w:t>https://economie.fgov.be/nl/themas/ondernemingen/specifieke-sectoren/bouw/prijsherzieningsindexen/mercuriale-index-i-2021</w:t>
            </w:r>
          </w:p>
        </w:tc>
        <w:tc>
          <w:tcPr>
            <w:tcW w:w="1470" w:type="dxa"/>
          </w:tcPr>
          <w:p w14:paraId="650AC3B2" w14:textId="77777777" w:rsidR="00684EC0"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Eén</w:t>
            </w:r>
            <w:r w:rsidRPr="00D7187D">
              <w:rPr>
                <w:sz w:val="16"/>
                <w:szCs w:val="16"/>
              </w:rPr>
              <w:t xml:space="preserve"> maand na </w:t>
            </w:r>
            <w:r>
              <w:rPr>
                <w:sz w:val="16"/>
                <w:szCs w:val="16"/>
              </w:rPr>
              <w:t xml:space="preserve">het einde van </w:t>
            </w:r>
            <w:r w:rsidRPr="00D7187D">
              <w:rPr>
                <w:sz w:val="16"/>
                <w:szCs w:val="16"/>
              </w:rPr>
              <w:t>de referentieperiode</w:t>
            </w:r>
          </w:p>
        </w:tc>
        <w:tc>
          <w:tcPr>
            <w:tcW w:w="1217" w:type="dxa"/>
          </w:tcPr>
          <w:p w14:paraId="69027B3F" w14:textId="77777777" w:rsidR="00684EC0" w:rsidRPr="00EE1B9E" w:rsidRDefault="00684EC0" w:rsidP="006B3ABE">
            <w:pPr>
              <w:cnfStyle w:val="000000000000" w:firstRow="0" w:lastRow="0" w:firstColumn="0" w:lastColumn="0" w:oddVBand="0" w:evenVBand="0" w:oddHBand="0" w:evenHBand="0" w:firstRowFirstColumn="0" w:firstRowLastColumn="0" w:lastRowFirstColumn="0" w:lastRowLastColumn="0"/>
              <w:rPr>
                <w:sz w:val="16"/>
                <w:szCs w:val="16"/>
              </w:rPr>
            </w:pPr>
            <w:r w:rsidRPr="00EE1B9E">
              <w:rPr>
                <w:sz w:val="16"/>
                <w:szCs w:val="16"/>
              </w:rPr>
              <w:t>Maandelijks</w:t>
            </w:r>
          </w:p>
        </w:tc>
      </w:tr>
      <w:tr w:rsidR="00684EC0" w:rsidRPr="00282820" w14:paraId="6055C84A" w14:textId="77777777" w:rsidTr="006B3A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tcPr>
          <w:p w14:paraId="53296AC0" w14:textId="77777777" w:rsidR="00684EC0" w:rsidRDefault="00684EC0" w:rsidP="006B3ABE">
            <w:pPr>
              <w:jc w:val="left"/>
              <w:rPr>
                <w:sz w:val="16"/>
                <w:szCs w:val="16"/>
              </w:rPr>
            </w:pPr>
            <w:r>
              <w:rPr>
                <w:sz w:val="16"/>
                <w:szCs w:val="16"/>
              </w:rPr>
              <w:t>MOW</w:t>
            </w:r>
            <w:r w:rsidRPr="007C4A88">
              <w:rPr>
                <w:sz w:val="16"/>
                <w:szCs w:val="16"/>
                <w:vertAlign w:val="subscript"/>
              </w:rPr>
              <w:t>el</w:t>
            </w:r>
          </w:p>
        </w:tc>
        <w:tc>
          <w:tcPr>
            <w:tcW w:w="2144" w:type="dxa"/>
          </w:tcPr>
          <w:p w14:paraId="76F1379D"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sidRPr="007C4A88">
              <w:rPr>
                <w:sz w:val="16"/>
                <w:szCs w:val="16"/>
              </w:rPr>
              <w:t>Gemiddeld tarief voor elektriciteit voor KMO's</w:t>
            </w:r>
          </w:p>
        </w:tc>
        <w:tc>
          <w:tcPr>
            <w:tcW w:w="1496" w:type="dxa"/>
          </w:tcPr>
          <w:p w14:paraId="1EEF8982" w14:textId="77777777" w:rsidR="00684EC0" w:rsidRPr="00D7187D"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Departement Mobiliteit en Openbare Werken i.s.m. VREG</w:t>
            </w:r>
          </w:p>
        </w:tc>
        <w:tc>
          <w:tcPr>
            <w:tcW w:w="5813" w:type="dxa"/>
          </w:tcPr>
          <w:p w14:paraId="667B0349" w14:textId="77777777" w:rsidR="00684EC0" w:rsidRPr="00D11EEC"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470" w:type="dxa"/>
          </w:tcPr>
          <w:p w14:paraId="1839F72A" w14:textId="77777777" w:rsidR="00684EC0"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Tussen de 10</w:t>
            </w:r>
            <w:r w:rsidRPr="005F7DAD">
              <w:rPr>
                <w:sz w:val="16"/>
                <w:szCs w:val="16"/>
                <w:vertAlign w:val="superscript"/>
              </w:rPr>
              <w:t>de</w:t>
            </w:r>
            <w:r>
              <w:rPr>
                <w:sz w:val="16"/>
                <w:szCs w:val="16"/>
              </w:rPr>
              <w:t xml:space="preserve"> en 15</w:t>
            </w:r>
            <w:r w:rsidRPr="005F7DAD">
              <w:rPr>
                <w:sz w:val="16"/>
                <w:szCs w:val="16"/>
                <w:vertAlign w:val="superscript"/>
              </w:rPr>
              <w:t>de</w:t>
            </w:r>
            <w:r>
              <w:rPr>
                <w:sz w:val="16"/>
                <w:szCs w:val="16"/>
              </w:rPr>
              <w:t xml:space="preserve"> kalenderdag </w:t>
            </w:r>
            <w:r w:rsidRPr="005F7DAD">
              <w:rPr>
                <w:sz w:val="16"/>
                <w:szCs w:val="16"/>
              </w:rPr>
              <w:t xml:space="preserve">na het verstrijken van de maand waarop </w:t>
            </w:r>
            <w:r>
              <w:rPr>
                <w:sz w:val="16"/>
                <w:szCs w:val="16"/>
              </w:rPr>
              <w:t xml:space="preserve">de parameterwaarde </w:t>
            </w:r>
            <w:r w:rsidRPr="005F7DAD">
              <w:rPr>
                <w:sz w:val="16"/>
                <w:szCs w:val="16"/>
              </w:rPr>
              <w:t>betrekking heeft</w:t>
            </w:r>
          </w:p>
        </w:tc>
        <w:tc>
          <w:tcPr>
            <w:tcW w:w="1217" w:type="dxa"/>
          </w:tcPr>
          <w:p w14:paraId="02CBD277" w14:textId="77777777" w:rsidR="00684EC0" w:rsidRPr="00EE1B9E" w:rsidRDefault="00684EC0" w:rsidP="006B3AB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Maandelijks</w:t>
            </w:r>
          </w:p>
        </w:tc>
      </w:tr>
    </w:tbl>
    <w:p w14:paraId="55F1AD67" w14:textId="77777777" w:rsidR="00684EC0" w:rsidRDefault="00684EC0" w:rsidP="00684EC0">
      <w:pPr>
        <w:sectPr w:rsidR="00684EC0" w:rsidSect="006B3ABE">
          <w:pgSz w:w="16838" w:h="11906" w:orient="landscape"/>
          <w:pgMar w:top="1440" w:right="1440" w:bottom="1440" w:left="1440" w:header="709" w:footer="709" w:gutter="0"/>
          <w:cols w:space="708"/>
          <w:docGrid w:linePitch="360"/>
        </w:sectPr>
      </w:pPr>
    </w:p>
    <w:p w14:paraId="09C00E30" w14:textId="07BF4839" w:rsidR="00BF5BF4" w:rsidRDefault="009C3605" w:rsidP="008B0721">
      <w:pPr>
        <w:pStyle w:val="Kop1"/>
      </w:pPr>
      <w:bookmarkStart w:id="163" w:name="_Toc104372037"/>
      <w:r>
        <w:lastRenderedPageBreak/>
        <w:t>B</w:t>
      </w:r>
      <w:r w:rsidR="008B0721">
        <w:t>ijlage 4</w:t>
      </w:r>
      <w:r w:rsidR="00706A50">
        <w:t xml:space="preserve"> -</w:t>
      </w:r>
      <w:r w:rsidR="008B0721">
        <w:t xml:space="preserve"> </w:t>
      </w:r>
      <w:r w:rsidR="00706A50">
        <w:t>A</w:t>
      </w:r>
      <w:r w:rsidR="008B0721">
        <w:t>ttest verzekeringen</w:t>
      </w:r>
      <w:bookmarkEnd w:id="163"/>
    </w:p>
    <w:p w14:paraId="57C630DB" w14:textId="77777777" w:rsidR="008B0721" w:rsidRDefault="008B0721" w:rsidP="008B0721">
      <w:pPr>
        <w:autoSpaceDE w:val="0"/>
        <w:autoSpaceDN w:val="0"/>
        <w:adjustRightInd w:val="0"/>
        <w:rPr>
          <w:color w:val="0000FF"/>
          <w:szCs w:val="24"/>
          <w:lang w:val="fr-FR" w:eastAsia="nl-BE"/>
        </w:rPr>
      </w:pPr>
    </w:p>
    <w:p w14:paraId="694D25E3" w14:textId="77777777" w:rsidR="008B0721" w:rsidRDefault="008B0721" w:rsidP="008B0721">
      <w:pPr>
        <w:autoSpaceDE w:val="0"/>
        <w:autoSpaceDN w:val="0"/>
        <w:adjustRightInd w:val="0"/>
        <w:jc w:val="center"/>
        <w:rPr>
          <w:color w:val="FF0000"/>
          <w:szCs w:val="24"/>
          <w:lang w:val="fr-FR" w:eastAsia="nl-BE"/>
        </w:rPr>
      </w:pPr>
      <w:r>
        <w:rPr>
          <w:b/>
          <w:color w:val="0000FF"/>
          <w:szCs w:val="24"/>
          <w:u w:val="single"/>
          <w:lang w:val="fr-FR" w:eastAsia="nl-BE"/>
        </w:rPr>
        <w:t xml:space="preserve">ATTEST VERZEKERINGEN BESTEK nr. </w:t>
      </w:r>
      <w:r>
        <w:rPr>
          <w:b/>
          <w:color w:val="FF0000"/>
          <w:szCs w:val="24"/>
          <w:u w:val="single"/>
          <w:lang w:val="fr-FR" w:eastAsia="nl-BE"/>
        </w:rPr>
        <w:t>***</w:t>
      </w:r>
      <w:r>
        <w:rPr>
          <w:b/>
          <w:color w:val="0000FF"/>
          <w:szCs w:val="24"/>
          <w:u w:val="single"/>
          <w:lang w:val="fr-FR" w:eastAsia="nl-BE"/>
        </w:rPr>
        <w:t xml:space="preserve"> + titel </w:t>
      </w:r>
      <w:r>
        <w:rPr>
          <w:b/>
          <w:color w:val="FF0000"/>
          <w:szCs w:val="24"/>
          <w:u w:val="single"/>
          <w:lang w:val="fr-FR" w:eastAsia="nl-BE"/>
        </w:rPr>
        <w:t>***</w:t>
      </w:r>
    </w:p>
    <w:p w14:paraId="4FB3579F" w14:textId="77777777" w:rsidR="008B0721" w:rsidRDefault="008B0721" w:rsidP="008B0721">
      <w:pPr>
        <w:autoSpaceDE w:val="0"/>
        <w:autoSpaceDN w:val="0"/>
        <w:adjustRightInd w:val="0"/>
        <w:jc w:val="center"/>
        <w:rPr>
          <w:color w:val="FF0000"/>
          <w:szCs w:val="24"/>
          <w:lang w:val="fr-FR" w:eastAsia="nl-BE"/>
        </w:rPr>
      </w:pPr>
    </w:p>
    <w:p w14:paraId="2E3546A7" w14:textId="77777777" w:rsidR="008B0721" w:rsidRDefault="008B0721" w:rsidP="008B0721">
      <w:pPr>
        <w:autoSpaceDE w:val="0"/>
        <w:autoSpaceDN w:val="0"/>
        <w:adjustRightInd w:val="0"/>
        <w:spacing w:line="320" w:lineRule="atLeast"/>
        <w:rPr>
          <w:color w:val="0000FF"/>
          <w:szCs w:val="24"/>
          <w:lang w:val="fr-FR" w:eastAsia="nl-BE"/>
        </w:rPr>
      </w:pPr>
    </w:p>
    <w:p w14:paraId="4CE450FB" w14:textId="77777777" w:rsidR="008B0721" w:rsidRDefault="008B0721" w:rsidP="008B0721">
      <w:pPr>
        <w:autoSpaceDE w:val="0"/>
        <w:autoSpaceDN w:val="0"/>
        <w:adjustRightInd w:val="0"/>
        <w:spacing w:line="320" w:lineRule="atLeast"/>
        <w:rPr>
          <w:color w:val="0000FF"/>
          <w:szCs w:val="24"/>
          <w:lang w:val="fr-FR" w:eastAsia="nl-BE"/>
        </w:rPr>
      </w:pPr>
      <w:r>
        <w:rPr>
          <w:color w:val="0000FF"/>
          <w:szCs w:val="24"/>
          <w:lang w:val="fr-FR" w:eastAsia="nl-BE"/>
        </w:rPr>
        <w:t>Ik, ondergetekende, verzekeraar/gemachtigd makelaar * verklaar hierbij dat de onderneming __________, opdrachtnemer van de voormelde overheidsopdracht zich verzekerd heeft voor de risico’s opgelegd in het bestek :</w:t>
      </w:r>
    </w:p>
    <w:p w14:paraId="6E037EA1" w14:textId="77777777" w:rsidR="008B0721" w:rsidRDefault="008B0721" w:rsidP="008B0721">
      <w:pPr>
        <w:autoSpaceDE w:val="0"/>
        <w:autoSpaceDN w:val="0"/>
        <w:adjustRightInd w:val="0"/>
        <w:spacing w:line="320" w:lineRule="atLeast"/>
        <w:rPr>
          <w:color w:val="0000FF"/>
          <w:szCs w:val="24"/>
          <w:lang w:val="fr-FR" w:eastAsia="nl-BE"/>
        </w:rPr>
      </w:pPr>
    </w:p>
    <w:p w14:paraId="171DD157" w14:textId="77777777" w:rsidR="008B0721" w:rsidRDefault="008B0721" w:rsidP="008B0721">
      <w:pPr>
        <w:autoSpaceDE w:val="0"/>
        <w:autoSpaceDN w:val="0"/>
        <w:adjustRightInd w:val="0"/>
        <w:spacing w:line="320" w:lineRule="atLeast"/>
        <w:rPr>
          <w:color w:val="0000FF"/>
          <w:szCs w:val="24"/>
          <w:lang w:val="fr-FR" w:eastAsia="nl-BE"/>
        </w:rPr>
      </w:pPr>
    </w:p>
    <w:p w14:paraId="6DF4AAFA" w14:textId="77777777" w:rsidR="008B0721" w:rsidRDefault="008B0721" w:rsidP="008B0721">
      <w:pPr>
        <w:autoSpaceDE w:val="0"/>
        <w:autoSpaceDN w:val="0"/>
        <w:adjustRightInd w:val="0"/>
        <w:rPr>
          <w:color w:val="0000FF"/>
          <w:szCs w:val="24"/>
          <w:lang w:val="fr-FR" w:eastAsia="nl-BE"/>
        </w:rPr>
      </w:pPr>
      <w:r>
        <w:rPr>
          <w:color w:val="0000FF"/>
          <w:szCs w:val="24"/>
          <w:lang w:val="fr-FR" w:eastAsia="nl-BE"/>
        </w:rPr>
        <w:t>(*)</w:t>
      </w:r>
    </w:p>
    <w:p w14:paraId="5E5037BF" w14:textId="77777777" w:rsidR="008B0721" w:rsidRDefault="008B0721" w:rsidP="008B0721">
      <w:pPr>
        <w:autoSpaceDE w:val="0"/>
        <w:autoSpaceDN w:val="0"/>
        <w:adjustRightInd w:val="0"/>
        <w:rPr>
          <w:color w:val="0000FF"/>
          <w:szCs w:val="24"/>
          <w:lang w:val="fr-FR" w:eastAsia="nl-BE"/>
        </w:rPr>
      </w:pPr>
    </w:p>
    <w:p w14:paraId="46778F33" w14:textId="77777777" w:rsidR="008B0721" w:rsidRDefault="008B0721" w:rsidP="008B0721">
      <w:pPr>
        <w:autoSpaceDE w:val="0"/>
        <w:autoSpaceDN w:val="0"/>
        <w:adjustRightInd w:val="0"/>
        <w:ind w:left="300" w:hanging="100"/>
        <w:rPr>
          <w:color w:val="000000"/>
          <w:szCs w:val="24"/>
          <w:lang w:val="fr-FR" w:eastAsia="nl-BE"/>
        </w:rPr>
      </w:pPr>
      <w:r>
        <w:rPr>
          <w:color w:val="0000FF"/>
          <w:szCs w:val="24"/>
          <w:lang w:val="fr-FR" w:eastAsia="nl-BE"/>
        </w:rPr>
        <w:t xml:space="preserve">- </w:t>
      </w:r>
      <w:r>
        <w:rPr>
          <w:color w:val="0000FF"/>
          <w:szCs w:val="24"/>
          <w:lang w:val="fr-FR" w:eastAsia="nl-BE"/>
        </w:rPr>
        <w:br/>
        <w:t>Arbeidsongevallen</w:t>
      </w:r>
    </w:p>
    <w:p w14:paraId="73BD782F" w14:textId="77777777" w:rsidR="008B0721" w:rsidRDefault="008B0721" w:rsidP="008B0721">
      <w:pPr>
        <w:autoSpaceDE w:val="0"/>
        <w:autoSpaceDN w:val="0"/>
        <w:adjustRightInd w:val="0"/>
        <w:ind w:left="300" w:hanging="100"/>
        <w:rPr>
          <w:color w:val="000000"/>
          <w:szCs w:val="24"/>
          <w:lang w:val="fr-FR" w:eastAsia="nl-BE"/>
        </w:rPr>
      </w:pPr>
      <w:r>
        <w:rPr>
          <w:color w:val="000000"/>
          <w:szCs w:val="24"/>
          <w:lang w:val="fr-FR" w:eastAsia="nl-BE"/>
        </w:rPr>
        <w:t xml:space="preserve">- </w:t>
      </w:r>
      <w:r>
        <w:rPr>
          <w:color w:val="0000FF"/>
          <w:szCs w:val="24"/>
          <w:lang w:val="fr-FR" w:eastAsia="nl-BE"/>
        </w:rPr>
        <w:t>Burgerlijke aansprakelijkheid</w:t>
      </w:r>
    </w:p>
    <w:p w14:paraId="46B8890D" w14:textId="77777777" w:rsidR="008B0721" w:rsidRDefault="008B0721" w:rsidP="008B0721">
      <w:pPr>
        <w:autoSpaceDE w:val="0"/>
        <w:autoSpaceDN w:val="0"/>
        <w:adjustRightInd w:val="0"/>
        <w:ind w:left="300" w:hanging="100"/>
        <w:rPr>
          <w:color w:val="000000"/>
          <w:szCs w:val="24"/>
          <w:lang w:val="fr-FR" w:eastAsia="nl-BE"/>
        </w:rPr>
      </w:pPr>
      <w:r>
        <w:rPr>
          <w:color w:val="000000"/>
          <w:szCs w:val="24"/>
          <w:lang w:val="fr-FR" w:eastAsia="nl-BE"/>
        </w:rPr>
        <w:t xml:space="preserve">- </w:t>
      </w:r>
      <w:r>
        <w:rPr>
          <w:color w:val="0000FF"/>
          <w:szCs w:val="24"/>
          <w:lang w:val="fr-FR" w:eastAsia="nl-BE"/>
        </w:rPr>
        <w:t>Alle bouwplaatsrisico’s</w:t>
      </w:r>
    </w:p>
    <w:p w14:paraId="306E99CE" w14:textId="77777777" w:rsidR="008B0721" w:rsidRDefault="008B0721" w:rsidP="008B0721">
      <w:pPr>
        <w:autoSpaceDE w:val="0"/>
        <w:autoSpaceDN w:val="0"/>
        <w:adjustRightInd w:val="0"/>
        <w:ind w:left="300" w:hanging="100"/>
        <w:rPr>
          <w:color w:val="000000"/>
          <w:szCs w:val="24"/>
          <w:lang w:val="fr-FR" w:eastAsia="nl-BE"/>
        </w:rPr>
      </w:pPr>
      <w:r>
        <w:rPr>
          <w:color w:val="000000"/>
          <w:szCs w:val="24"/>
          <w:lang w:val="fr-FR" w:eastAsia="nl-BE"/>
        </w:rPr>
        <w:t xml:space="preserve">- </w:t>
      </w:r>
      <w:r>
        <w:rPr>
          <w:color w:val="0000FF"/>
          <w:szCs w:val="24"/>
          <w:lang w:val="fr-FR" w:eastAsia="nl-BE"/>
        </w:rPr>
        <w:t>Tienjarige aansprakelijkheid</w:t>
      </w:r>
    </w:p>
    <w:p w14:paraId="1E0F44C3" w14:textId="77777777" w:rsidR="008B0721" w:rsidRDefault="008B0721" w:rsidP="008B0721">
      <w:pPr>
        <w:autoSpaceDE w:val="0"/>
        <w:autoSpaceDN w:val="0"/>
        <w:adjustRightInd w:val="0"/>
        <w:ind w:left="300" w:hanging="100"/>
        <w:rPr>
          <w:color w:val="000000"/>
          <w:szCs w:val="24"/>
          <w:lang w:val="fr-FR" w:eastAsia="nl-BE"/>
        </w:rPr>
      </w:pPr>
      <w:r>
        <w:rPr>
          <w:color w:val="000000"/>
          <w:szCs w:val="24"/>
          <w:lang w:val="fr-FR" w:eastAsia="nl-BE"/>
        </w:rPr>
        <w:t xml:space="preserve">- </w:t>
      </w:r>
      <w:r>
        <w:rPr>
          <w:color w:val="FF0000"/>
          <w:szCs w:val="24"/>
          <w:lang w:val="fr-FR" w:eastAsia="nl-BE"/>
        </w:rPr>
        <w:t>***</w:t>
      </w:r>
    </w:p>
    <w:p w14:paraId="4ACDA6E9" w14:textId="77777777" w:rsidR="008B0721" w:rsidRDefault="008B0721" w:rsidP="008B0721">
      <w:pPr>
        <w:autoSpaceDE w:val="0"/>
        <w:autoSpaceDN w:val="0"/>
        <w:adjustRightInd w:val="0"/>
        <w:rPr>
          <w:color w:val="0000FF"/>
          <w:szCs w:val="24"/>
          <w:lang w:val="fr-FR" w:eastAsia="nl-BE"/>
        </w:rPr>
      </w:pPr>
    </w:p>
    <w:p w14:paraId="4E8909B7" w14:textId="77777777" w:rsidR="008B0721" w:rsidRDefault="008B0721" w:rsidP="008B0721">
      <w:pPr>
        <w:autoSpaceDE w:val="0"/>
        <w:autoSpaceDN w:val="0"/>
        <w:adjustRightInd w:val="0"/>
        <w:rPr>
          <w:color w:val="000000"/>
          <w:szCs w:val="24"/>
          <w:lang w:val="fr-FR" w:eastAsia="nl-BE"/>
        </w:rPr>
      </w:pPr>
      <w:r>
        <w:rPr>
          <w:color w:val="000000"/>
          <w:szCs w:val="24"/>
          <w:lang w:val="fr-FR" w:eastAsia="nl-BE"/>
        </w:rPr>
        <w:t> </w:t>
      </w:r>
    </w:p>
    <w:p w14:paraId="7A469FD9" w14:textId="77777777" w:rsidR="008B0721" w:rsidRDefault="008B0721" w:rsidP="008B0721">
      <w:pPr>
        <w:autoSpaceDE w:val="0"/>
        <w:autoSpaceDN w:val="0"/>
        <w:adjustRightInd w:val="0"/>
        <w:rPr>
          <w:color w:val="000000"/>
          <w:szCs w:val="24"/>
          <w:lang w:val="fr-FR" w:eastAsia="nl-BE"/>
        </w:rPr>
      </w:pPr>
    </w:p>
    <w:p w14:paraId="026F3708" w14:textId="77777777" w:rsidR="008B0721" w:rsidRDefault="008B0721" w:rsidP="008B0721">
      <w:pPr>
        <w:autoSpaceDE w:val="0"/>
        <w:autoSpaceDN w:val="0"/>
        <w:adjustRightInd w:val="0"/>
        <w:rPr>
          <w:color w:val="0000FF"/>
          <w:szCs w:val="24"/>
          <w:lang w:val="fr-FR" w:eastAsia="nl-BE"/>
        </w:rPr>
      </w:pPr>
      <w:r>
        <w:rPr>
          <w:color w:val="0000FF"/>
          <w:szCs w:val="24"/>
          <w:lang w:val="fr-FR" w:eastAsia="nl-BE"/>
        </w:rPr>
        <w:t>Ik verklaar dat de onderschreven polis(sen)* integraal voldoen aan de eisen die voor deze verzekering(en)*</w:t>
      </w:r>
    </w:p>
    <w:p w14:paraId="7F9ED04B" w14:textId="77777777" w:rsidR="008B0721" w:rsidRDefault="008B0721" w:rsidP="008B0721">
      <w:pPr>
        <w:autoSpaceDE w:val="0"/>
        <w:autoSpaceDN w:val="0"/>
        <w:adjustRightInd w:val="0"/>
        <w:rPr>
          <w:color w:val="0000FF"/>
          <w:szCs w:val="24"/>
          <w:lang w:val="fr-FR" w:eastAsia="nl-BE"/>
        </w:rPr>
      </w:pPr>
      <w:r>
        <w:rPr>
          <w:color w:val="0000FF"/>
          <w:szCs w:val="24"/>
          <w:lang w:val="fr-FR" w:eastAsia="nl-BE"/>
        </w:rPr>
        <w:t>zijn opgelegd in het bovenvermelde bestek .</w:t>
      </w:r>
    </w:p>
    <w:p w14:paraId="0AA9DBC4" w14:textId="77777777" w:rsidR="008B0721" w:rsidRDefault="008B0721" w:rsidP="008B0721">
      <w:pPr>
        <w:autoSpaceDE w:val="0"/>
        <w:autoSpaceDN w:val="0"/>
        <w:adjustRightInd w:val="0"/>
        <w:rPr>
          <w:color w:val="0000FF"/>
          <w:szCs w:val="24"/>
          <w:lang w:val="fr-FR" w:eastAsia="nl-BE"/>
        </w:rPr>
      </w:pPr>
    </w:p>
    <w:p w14:paraId="3160A4D4" w14:textId="77777777" w:rsidR="008B0721" w:rsidRDefault="008B0721" w:rsidP="008B0721">
      <w:pPr>
        <w:autoSpaceDE w:val="0"/>
        <w:autoSpaceDN w:val="0"/>
        <w:adjustRightInd w:val="0"/>
        <w:rPr>
          <w:color w:val="000000"/>
          <w:szCs w:val="24"/>
          <w:lang w:val="fr-FR" w:eastAsia="nl-BE"/>
        </w:rPr>
      </w:pPr>
      <w:r>
        <w:rPr>
          <w:color w:val="000000"/>
          <w:szCs w:val="24"/>
          <w:lang w:val="fr-FR" w:eastAsia="nl-BE"/>
        </w:rPr>
        <w:t> </w:t>
      </w:r>
    </w:p>
    <w:p w14:paraId="107053E7" w14:textId="77777777" w:rsidR="008B0721" w:rsidRDefault="008B0721" w:rsidP="008B0721">
      <w:pPr>
        <w:autoSpaceDE w:val="0"/>
        <w:autoSpaceDN w:val="0"/>
        <w:adjustRightInd w:val="0"/>
        <w:rPr>
          <w:color w:val="0000FF"/>
          <w:szCs w:val="24"/>
          <w:lang w:val="fr-FR" w:eastAsia="nl-BE"/>
        </w:rPr>
      </w:pPr>
    </w:p>
    <w:p w14:paraId="404F7C84" w14:textId="77777777" w:rsidR="008B0721" w:rsidRDefault="008B0721" w:rsidP="008B0721">
      <w:pPr>
        <w:autoSpaceDE w:val="0"/>
        <w:autoSpaceDN w:val="0"/>
        <w:adjustRightInd w:val="0"/>
        <w:rPr>
          <w:color w:val="000000"/>
          <w:szCs w:val="24"/>
          <w:lang w:val="fr-FR" w:eastAsia="nl-BE"/>
        </w:rPr>
      </w:pPr>
      <w:r>
        <w:rPr>
          <w:color w:val="000000"/>
          <w:szCs w:val="24"/>
          <w:lang w:val="fr-FR" w:eastAsia="nl-BE"/>
        </w:rPr>
        <w:t> </w:t>
      </w:r>
    </w:p>
    <w:p w14:paraId="4468A540" w14:textId="77777777" w:rsidR="008B0721" w:rsidRDefault="008B0721" w:rsidP="008B0721">
      <w:pPr>
        <w:autoSpaceDE w:val="0"/>
        <w:autoSpaceDN w:val="0"/>
        <w:adjustRightInd w:val="0"/>
        <w:rPr>
          <w:color w:val="000000"/>
          <w:szCs w:val="24"/>
          <w:lang w:val="fr-FR" w:eastAsia="nl-BE"/>
        </w:rPr>
      </w:pPr>
    </w:p>
    <w:p w14:paraId="7D986528" w14:textId="77777777" w:rsidR="008B0721" w:rsidRDefault="008B0721" w:rsidP="008B0721">
      <w:pPr>
        <w:autoSpaceDE w:val="0"/>
        <w:autoSpaceDN w:val="0"/>
        <w:adjustRightInd w:val="0"/>
        <w:rPr>
          <w:color w:val="0000FF"/>
          <w:szCs w:val="24"/>
          <w:lang w:val="fr-FR" w:eastAsia="nl-BE"/>
        </w:rPr>
      </w:pPr>
      <w:r>
        <w:rPr>
          <w:color w:val="0000FF"/>
          <w:szCs w:val="24"/>
          <w:lang w:val="fr-FR" w:eastAsia="nl-BE"/>
        </w:rPr>
        <w:t>Datum:</w:t>
      </w:r>
    </w:p>
    <w:p w14:paraId="5A6DB8B9" w14:textId="77777777" w:rsidR="008B0721" w:rsidRDefault="008B0721" w:rsidP="008B0721">
      <w:pPr>
        <w:autoSpaceDE w:val="0"/>
        <w:autoSpaceDN w:val="0"/>
        <w:adjustRightInd w:val="0"/>
        <w:rPr>
          <w:color w:val="0000FF"/>
          <w:szCs w:val="24"/>
          <w:lang w:val="fr-FR" w:eastAsia="nl-BE"/>
        </w:rPr>
      </w:pPr>
    </w:p>
    <w:p w14:paraId="3E548186" w14:textId="77777777" w:rsidR="008B0721" w:rsidRDefault="008B0721" w:rsidP="008B0721">
      <w:pPr>
        <w:autoSpaceDE w:val="0"/>
        <w:autoSpaceDN w:val="0"/>
        <w:adjustRightInd w:val="0"/>
        <w:spacing w:line="320" w:lineRule="atLeast"/>
        <w:rPr>
          <w:color w:val="0000FF"/>
          <w:szCs w:val="24"/>
          <w:lang w:val="fr-FR" w:eastAsia="nl-BE"/>
        </w:rPr>
      </w:pPr>
    </w:p>
    <w:p w14:paraId="4AF9D63C" w14:textId="77777777" w:rsidR="008B0721" w:rsidRDefault="008B0721" w:rsidP="008B0721">
      <w:pPr>
        <w:autoSpaceDE w:val="0"/>
        <w:autoSpaceDN w:val="0"/>
        <w:adjustRightInd w:val="0"/>
        <w:spacing w:line="320" w:lineRule="atLeast"/>
        <w:rPr>
          <w:color w:val="0000FF"/>
          <w:szCs w:val="24"/>
          <w:lang w:val="fr-FR" w:eastAsia="nl-BE"/>
        </w:rPr>
      </w:pPr>
      <w:r>
        <w:rPr>
          <w:color w:val="0000FF"/>
          <w:szCs w:val="24"/>
          <w:lang w:val="fr-FR" w:eastAsia="nl-BE"/>
        </w:rPr>
        <w:t>Handtekening:</w:t>
      </w:r>
    </w:p>
    <w:p w14:paraId="6D9C8C7E" w14:textId="77777777" w:rsidR="008B0721" w:rsidRDefault="008B0721" w:rsidP="008B0721">
      <w:pPr>
        <w:autoSpaceDE w:val="0"/>
        <w:autoSpaceDN w:val="0"/>
        <w:adjustRightInd w:val="0"/>
        <w:spacing w:line="320" w:lineRule="atLeast"/>
        <w:rPr>
          <w:color w:val="0000FF"/>
          <w:szCs w:val="24"/>
          <w:lang w:val="fr-FR" w:eastAsia="nl-BE"/>
        </w:rPr>
      </w:pPr>
      <w:r>
        <w:rPr>
          <w:color w:val="0000FF"/>
          <w:szCs w:val="24"/>
          <w:lang w:val="fr-FR" w:eastAsia="nl-BE"/>
        </w:rPr>
        <w:t>Naam van de gemachtigde:</w:t>
      </w:r>
    </w:p>
    <w:p w14:paraId="29C6AFAB" w14:textId="77777777" w:rsidR="008B0721" w:rsidRDefault="008B0721" w:rsidP="008B0721">
      <w:pPr>
        <w:autoSpaceDE w:val="0"/>
        <w:autoSpaceDN w:val="0"/>
        <w:adjustRightInd w:val="0"/>
        <w:spacing w:line="320" w:lineRule="atLeast"/>
        <w:rPr>
          <w:color w:val="0000FF"/>
          <w:szCs w:val="24"/>
          <w:lang w:val="fr-FR" w:eastAsia="nl-BE"/>
        </w:rPr>
      </w:pPr>
      <w:r>
        <w:rPr>
          <w:color w:val="0000FF"/>
          <w:szCs w:val="24"/>
          <w:lang w:val="fr-FR" w:eastAsia="nl-BE"/>
        </w:rPr>
        <w:t>Naam verzekeraar/gemachtigd makelaar:</w:t>
      </w:r>
    </w:p>
    <w:p w14:paraId="464DEA31" w14:textId="77777777" w:rsidR="008B0721" w:rsidRDefault="008B0721" w:rsidP="008B0721">
      <w:pPr>
        <w:autoSpaceDE w:val="0"/>
        <w:autoSpaceDN w:val="0"/>
        <w:adjustRightInd w:val="0"/>
        <w:spacing w:line="320" w:lineRule="atLeast"/>
        <w:rPr>
          <w:color w:val="0000FF"/>
          <w:szCs w:val="24"/>
          <w:lang w:val="fr-FR" w:eastAsia="nl-BE"/>
        </w:rPr>
      </w:pPr>
      <w:r>
        <w:rPr>
          <w:color w:val="0000FF"/>
          <w:szCs w:val="24"/>
          <w:lang w:val="fr-FR" w:eastAsia="nl-BE"/>
        </w:rPr>
        <w:t>KBO-nummer:</w:t>
      </w:r>
    </w:p>
    <w:p w14:paraId="361E470C" w14:textId="77777777" w:rsidR="008B0721" w:rsidRDefault="008B0721" w:rsidP="008B0721">
      <w:pPr>
        <w:autoSpaceDE w:val="0"/>
        <w:autoSpaceDN w:val="0"/>
        <w:adjustRightInd w:val="0"/>
        <w:spacing w:line="320" w:lineRule="atLeast"/>
        <w:rPr>
          <w:color w:val="0000FF"/>
          <w:szCs w:val="24"/>
          <w:lang w:val="fr-FR" w:eastAsia="nl-BE"/>
        </w:rPr>
      </w:pPr>
    </w:p>
    <w:p w14:paraId="42986AC1" w14:textId="77777777" w:rsidR="008B0721" w:rsidRDefault="008B0721" w:rsidP="008B0721">
      <w:pPr>
        <w:autoSpaceDE w:val="0"/>
        <w:autoSpaceDN w:val="0"/>
        <w:adjustRightInd w:val="0"/>
        <w:rPr>
          <w:color w:val="000000"/>
          <w:szCs w:val="24"/>
          <w:lang w:val="fr-FR" w:eastAsia="nl-BE"/>
        </w:rPr>
      </w:pPr>
      <w:r>
        <w:rPr>
          <w:color w:val="000000"/>
          <w:szCs w:val="24"/>
          <w:lang w:val="fr-FR" w:eastAsia="nl-BE"/>
        </w:rPr>
        <w:t> </w:t>
      </w:r>
    </w:p>
    <w:p w14:paraId="6C444E52" w14:textId="77777777" w:rsidR="008B0721" w:rsidRDefault="008B0721" w:rsidP="008B0721">
      <w:pPr>
        <w:autoSpaceDE w:val="0"/>
        <w:autoSpaceDN w:val="0"/>
        <w:adjustRightInd w:val="0"/>
        <w:rPr>
          <w:color w:val="000000"/>
          <w:szCs w:val="24"/>
          <w:lang w:val="fr-FR" w:eastAsia="nl-BE"/>
        </w:rPr>
      </w:pPr>
    </w:p>
    <w:p w14:paraId="137D8253" w14:textId="77777777" w:rsidR="008B0721" w:rsidRDefault="008B0721" w:rsidP="008B0721">
      <w:pPr>
        <w:autoSpaceDE w:val="0"/>
        <w:autoSpaceDN w:val="0"/>
        <w:adjustRightInd w:val="0"/>
        <w:rPr>
          <w:color w:val="0000FF"/>
          <w:szCs w:val="24"/>
          <w:lang w:val="fr-FR" w:eastAsia="nl-BE"/>
        </w:rPr>
      </w:pPr>
      <w:r>
        <w:rPr>
          <w:color w:val="0000FF"/>
          <w:szCs w:val="24"/>
          <w:lang w:val="fr-FR" w:eastAsia="nl-BE"/>
        </w:rPr>
        <w:t>(*) Door de verzekeraar te schrappen wat niet past</w:t>
      </w:r>
    </w:p>
    <w:p w14:paraId="50FD583C" w14:textId="77777777" w:rsidR="008B0721" w:rsidRDefault="008B0721" w:rsidP="008B0721">
      <w:pPr>
        <w:autoSpaceDE w:val="0"/>
        <w:autoSpaceDN w:val="0"/>
        <w:adjustRightInd w:val="0"/>
        <w:rPr>
          <w:color w:val="0000FF"/>
          <w:szCs w:val="24"/>
          <w:lang w:val="fr-FR" w:eastAsia="nl-BE"/>
        </w:rPr>
      </w:pPr>
    </w:p>
    <w:p w14:paraId="222EC479" w14:textId="77777777" w:rsidR="008B0721" w:rsidRDefault="008B0721" w:rsidP="008B0721">
      <w:pPr>
        <w:autoSpaceDE w:val="0"/>
        <w:autoSpaceDN w:val="0"/>
        <w:adjustRightInd w:val="0"/>
        <w:rPr>
          <w:color w:val="0000FF"/>
          <w:szCs w:val="24"/>
          <w:lang w:val="fr-FR" w:eastAsia="nl-BE"/>
        </w:rPr>
      </w:pPr>
    </w:p>
    <w:p w14:paraId="77342527" w14:textId="77777777" w:rsidR="008B0721" w:rsidRDefault="008B0721" w:rsidP="008B0721">
      <w:pPr>
        <w:spacing w:after="200" w:line="276" w:lineRule="auto"/>
        <w:rPr>
          <w:color w:val="0000FF"/>
          <w:szCs w:val="24"/>
          <w:lang w:val="fr-FR" w:eastAsia="nl-BE"/>
        </w:rPr>
      </w:pPr>
      <w:r>
        <w:rPr>
          <w:color w:val="0000FF"/>
          <w:szCs w:val="24"/>
          <w:lang w:val="fr-FR" w:eastAsia="nl-BE"/>
        </w:rPr>
        <w:br w:type="page"/>
      </w:r>
    </w:p>
    <w:p w14:paraId="26824926" w14:textId="77777777" w:rsidR="008B0721" w:rsidRDefault="008B0721" w:rsidP="008B0721">
      <w:pPr>
        <w:autoSpaceDE w:val="0"/>
        <w:autoSpaceDN w:val="0"/>
        <w:adjustRightInd w:val="0"/>
        <w:jc w:val="center"/>
        <w:rPr>
          <w:color w:val="0000FF"/>
          <w:szCs w:val="24"/>
          <w:lang w:val="fr-FR" w:eastAsia="nl-BE"/>
        </w:rPr>
      </w:pPr>
      <w:r>
        <w:rPr>
          <w:color w:val="0000FF"/>
          <w:szCs w:val="24"/>
          <w:lang w:val="fr-FR" w:eastAsia="nl-BE"/>
        </w:rPr>
        <w:lastRenderedPageBreak/>
        <w:t>Bijkomende informatie :</w:t>
      </w:r>
    </w:p>
    <w:p w14:paraId="6F3CF392" w14:textId="77777777" w:rsidR="008B0721" w:rsidRDefault="008B0721" w:rsidP="008B0721">
      <w:pPr>
        <w:autoSpaceDE w:val="0"/>
        <w:autoSpaceDN w:val="0"/>
        <w:adjustRightInd w:val="0"/>
        <w:jc w:val="center"/>
        <w:rPr>
          <w:color w:val="0000FF"/>
          <w:szCs w:val="24"/>
          <w:lang w:val="fr-FR" w:eastAsia="nl-BE"/>
        </w:rPr>
      </w:pPr>
    </w:p>
    <w:p w14:paraId="10590DCC" w14:textId="77777777" w:rsidR="008B0721" w:rsidRDefault="008B0721" w:rsidP="008B0721">
      <w:pPr>
        <w:autoSpaceDE w:val="0"/>
        <w:autoSpaceDN w:val="0"/>
        <w:adjustRightInd w:val="0"/>
        <w:ind w:left="300" w:hanging="200"/>
        <w:rPr>
          <w:color w:val="0000FF"/>
          <w:szCs w:val="24"/>
          <w:lang w:val="fr-FR" w:eastAsia="nl-BE"/>
        </w:rPr>
      </w:pPr>
    </w:p>
    <w:p w14:paraId="4372F1FF" w14:textId="77777777" w:rsidR="008B0721" w:rsidRDefault="008B0721" w:rsidP="008B0721">
      <w:pPr>
        <w:autoSpaceDE w:val="0"/>
        <w:autoSpaceDN w:val="0"/>
        <w:adjustRightInd w:val="0"/>
        <w:ind w:left="300" w:hanging="200"/>
        <w:rPr>
          <w:color w:val="000000"/>
          <w:szCs w:val="24"/>
          <w:lang w:val="fr-FR" w:eastAsia="nl-BE"/>
        </w:rPr>
      </w:pPr>
      <w:r>
        <w:rPr>
          <w:color w:val="0000FF"/>
          <w:szCs w:val="24"/>
          <w:lang w:val="fr-FR" w:eastAsia="nl-BE"/>
        </w:rPr>
        <w:t>1. Bij niet –ontvangst van dit attest voor elke verzekering opgelegd in het bestek, uiterlijk de dertigste dag na de sluiting, wordt aan de opdrachtnemer een straf van 125€ per dag vertraging opgelegd.</w:t>
      </w:r>
    </w:p>
    <w:p w14:paraId="2BBAA7E4" w14:textId="77777777" w:rsidR="008B0721" w:rsidRDefault="008B0721" w:rsidP="008B0721">
      <w:pPr>
        <w:autoSpaceDE w:val="0"/>
        <w:autoSpaceDN w:val="0"/>
        <w:adjustRightInd w:val="0"/>
        <w:ind w:left="300" w:hanging="200"/>
        <w:rPr>
          <w:color w:val="000000"/>
          <w:szCs w:val="24"/>
          <w:lang w:val="fr-FR" w:eastAsia="nl-BE"/>
        </w:rPr>
      </w:pPr>
      <w:r>
        <w:rPr>
          <w:color w:val="000000"/>
          <w:szCs w:val="24"/>
          <w:lang w:val="fr-FR" w:eastAsia="nl-BE"/>
        </w:rPr>
        <w:t xml:space="preserve">2. </w:t>
      </w:r>
      <w:r>
        <w:rPr>
          <w:color w:val="0000FF"/>
          <w:szCs w:val="24"/>
          <w:lang w:val="fr-FR" w:eastAsia="nl-BE"/>
        </w:rPr>
        <w:t>Attesten die in een ander sjabloon of andere bewoordingen worden opgemaakt, kunnen enkel om die reden als onregelmatig verklaard worden. De straf vermeld onder punt 1 kan dan eveneens worden toegepast tot op het ogenblik dat het attest in identiek sjabloon en identieke bewoordingen wordt ontvangen door de aanbestedende overheid.</w:t>
      </w:r>
      <w:r>
        <w:rPr>
          <w:color w:val="0000FF"/>
          <w:szCs w:val="24"/>
          <w:lang w:val="fr-FR" w:eastAsia="nl-BE"/>
        </w:rPr>
        <w:br/>
      </w:r>
    </w:p>
    <w:p w14:paraId="32C7B104" w14:textId="77777777" w:rsidR="008B0721" w:rsidRDefault="008B0721" w:rsidP="008B0721">
      <w:pPr>
        <w:autoSpaceDE w:val="0"/>
        <w:autoSpaceDN w:val="0"/>
        <w:adjustRightInd w:val="0"/>
        <w:ind w:left="300" w:hanging="200"/>
        <w:rPr>
          <w:color w:val="000000"/>
          <w:szCs w:val="24"/>
          <w:lang w:val="fr-FR" w:eastAsia="nl-BE"/>
        </w:rPr>
      </w:pPr>
      <w:r>
        <w:rPr>
          <w:color w:val="000000"/>
          <w:szCs w:val="24"/>
          <w:lang w:val="fr-FR" w:eastAsia="nl-BE"/>
        </w:rPr>
        <w:t xml:space="preserve">3. </w:t>
      </w:r>
      <w:r>
        <w:rPr>
          <w:color w:val="0000FF"/>
          <w:szCs w:val="24"/>
          <w:lang w:val="fr-FR" w:eastAsia="nl-BE"/>
        </w:rPr>
        <w:t>Er wordt geen andere informatie aanvaard dan deze in het voorgedrukt sjabloon. Indien andere informatie of polissen als bijlage worden gevoegd, worden deze aan de opdrachtnemer teruggezonden zonder dat daarvan door de aanbestedende overheid kennis wordt genomen.</w:t>
      </w:r>
      <w:r>
        <w:rPr>
          <w:color w:val="0000FF"/>
          <w:szCs w:val="24"/>
          <w:lang w:val="fr-FR" w:eastAsia="nl-BE"/>
        </w:rPr>
        <w:br/>
      </w:r>
    </w:p>
    <w:p w14:paraId="31DEC277" w14:textId="77777777" w:rsidR="008B0721" w:rsidRDefault="008B0721" w:rsidP="008B0721">
      <w:pPr>
        <w:autoSpaceDE w:val="0"/>
        <w:autoSpaceDN w:val="0"/>
        <w:adjustRightInd w:val="0"/>
        <w:ind w:left="300" w:hanging="200"/>
        <w:rPr>
          <w:color w:val="000000"/>
          <w:szCs w:val="24"/>
          <w:lang w:val="fr-FR" w:eastAsia="nl-BE"/>
        </w:rPr>
      </w:pPr>
      <w:r>
        <w:rPr>
          <w:color w:val="000000"/>
          <w:szCs w:val="24"/>
          <w:lang w:val="fr-FR" w:eastAsia="nl-BE"/>
        </w:rPr>
        <w:t xml:space="preserve">4. </w:t>
      </w:r>
      <w:r>
        <w:rPr>
          <w:color w:val="0000FF"/>
          <w:szCs w:val="24"/>
          <w:lang w:val="fr-FR" w:eastAsia="nl-BE"/>
        </w:rPr>
        <w:t>Alle bepalingen en voorwaarden die niet beantwoorden aan de eisen van het bestek, kunnen in geen geval worden tegengeworpen aan de aanbestedende overheid.</w:t>
      </w:r>
      <w:r>
        <w:rPr>
          <w:color w:val="0000FF"/>
          <w:szCs w:val="24"/>
          <w:lang w:val="fr-FR" w:eastAsia="nl-BE"/>
        </w:rPr>
        <w:br/>
      </w:r>
    </w:p>
    <w:p w14:paraId="49D72B2B" w14:textId="77777777" w:rsidR="008B0721" w:rsidRDefault="008B0721" w:rsidP="008B0721">
      <w:pPr>
        <w:autoSpaceDE w:val="0"/>
        <w:autoSpaceDN w:val="0"/>
        <w:adjustRightInd w:val="0"/>
        <w:ind w:left="300" w:hanging="200"/>
        <w:rPr>
          <w:color w:val="000000"/>
          <w:szCs w:val="24"/>
          <w:lang w:val="fr-FR" w:eastAsia="nl-BE"/>
        </w:rPr>
      </w:pPr>
      <w:r>
        <w:rPr>
          <w:color w:val="000000"/>
          <w:szCs w:val="24"/>
          <w:lang w:val="fr-FR" w:eastAsia="nl-BE"/>
        </w:rPr>
        <w:t xml:space="preserve">5. </w:t>
      </w:r>
      <w:r>
        <w:rPr>
          <w:color w:val="0000FF"/>
          <w:szCs w:val="24"/>
          <w:lang w:val="fr-FR" w:eastAsia="nl-BE"/>
        </w:rPr>
        <w:t>De aanbestedende overheid behoudt zich steeds het recht voor om een afschrift van de polis(sen) en het premiebetalingsbewijs op te vragen</w:t>
      </w:r>
    </w:p>
    <w:p w14:paraId="5E9FE597" w14:textId="77777777" w:rsidR="008B0721" w:rsidRPr="00503E53" w:rsidRDefault="008B0721" w:rsidP="008B0721">
      <w:pPr>
        <w:rPr>
          <w:lang w:val="fr-FR"/>
        </w:rPr>
      </w:pPr>
    </w:p>
    <w:p w14:paraId="74A42256" w14:textId="77777777" w:rsidR="008B0721" w:rsidRPr="00AD40B3" w:rsidRDefault="008B0721" w:rsidP="008B0721">
      <w:pPr>
        <w:rPr>
          <w:lang w:val="fr-FR"/>
        </w:rPr>
      </w:pPr>
    </w:p>
    <w:sectPr w:rsidR="008B0721" w:rsidRPr="00AD40B3" w:rsidSect="00017F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3198" w14:textId="77777777" w:rsidR="00542F8C" w:rsidRDefault="00542F8C">
      <w:pPr>
        <w:spacing w:after="0"/>
      </w:pPr>
      <w:r>
        <w:separator/>
      </w:r>
    </w:p>
  </w:endnote>
  <w:endnote w:type="continuationSeparator" w:id="0">
    <w:p w14:paraId="4A55F79A" w14:textId="77777777" w:rsidR="00542F8C" w:rsidRDefault="00542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Bold">
    <w:altName w:val="Arial"/>
    <w:panose1 w:val="00000000000000000000"/>
    <w:charset w:val="00"/>
    <w:family w:val="swiss"/>
    <w:notTrueType/>
    <w:pitch w:val="default"/>
    <w:sig w:usb0="00000003" w:usb1="00000000" w:usb2="00000000" w:usb3="00000000" w:csb0="00000001" w:csb1="00000000"/>
  </w:font>
  <w:font w:name="FlandersArtSans-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landers Art Serif">
    <w:altName w:val="Courier New"/>
    <w:panose1 w:val="00000000000000000000"/>
    <w:charset w:val="00"/>
    <w:family w:val="modern"/>
    <w:notTrueType/>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1"/>
      <w:gridCol w:w="2495"/>
    </w:tblGrid>
    <w:tr w:rsidR="00A80BFF" w:rsidRPr="007743CF" w14:paraId="45966CF8" w14:textId="77777777">
      <w:tc>
        <w:tcPr>
          <w:tcW w:w="6629" w:type="dxa"/>
        </w:tcPr>
        <w:p w14:paraId="0B5331B6" w14:textId="20027D74" w:rsidR="00A80BFF" w:rsidRPr="007743CF" w:rsidRDefault="00A80BFF">
          <w:pPr>
            <w:pStyle w:val="Voettekst"/>
            <w:rPr>
              <w:rFonts w:asciiTheme="minorHAnsi" w:hAnsiTheme="minorHAnsi" w:cstheme="minorHAnsi"/>
            </w:rPr>
          </w:pPr>
          <w:r w:rsidRPr="007743CF">
            <w:rPr>
              <w:rFonts w:asciiTheme="minorHAnsi" w:hAnsiTheme="minorHAnsi" w:cstheme="minorHAnsi"/>
              <w:sz w:val="20"/>
            </w:rPr>
            <w:t xml:space="preserve">Standaardtekst administratieve bepalingen versie </w:t>
          </w:r>
          <w:r>
            <w:rPr>
              <w:rFonts w:asciiTheme="minorHAnsi" w:hAnsiTheme="minorHAnsi" w:cstheme="minorHAnsi"/>
              <w:sz w:val="20"/>
            </w:rPr>
            <w:t>5</w:t>
          </w:r>
          <w:r w:rsidR="00D47C5F">
            <w:rPr>
              <w:rFonts w:asciiTheme="minorHAnsi" w:hAnsiTheme="minorHAnsi" w:cstheme="minorHAnsi"/>
              <w:sz w:val="20"/>
            </w:rPr>
            <w:t>.0</w:t>
          </w:r>
          <w:r>
            <w:rPr>
              <w:rFonts w:asciiTheme="minorHAnsi" w:hAnsiTheme="minorHAnsi" w:cstheme="minorHAnsi"/>
              <w:sz w:val="20"/>
            </w:rPr>
            <w:t xml:space="preserve"> van </w:t>
          </w:r>
          <w:r w:rsidR="00263341">
            <w:rPr>
              <w:rFonts w:asciiTheme="minorHAnsi" w:hAnsiTheme="minorHAnsi" w:cstheme="minorHAnsi"/>
              <w:sz w:val="20"/>
            </w:rPr>
            <w:t>17</w:t>
          </w:r>
          <w:r w:rsidR="00E10D72">
            <w:rPr>
              <w:rFonts w:asciiTheme="minorHAnsi" w:hAnsiTheme="minorHAnsi" w:cstheme="minorHAnsi"/>
              <w:sz w:val="20"/>
            </w:rPr>
            <w:t>/0</w:t>
          </w:r>
          <w:r w:rsidR="00263341">
            <w:rPr>
              <w:rFonts w:asciiTheme="minorHAnsi" w:hAnsiTheme="minorHAnsi" w:cstheme="minorHAnsi"/>
              <w:sz w:val="20"/>
            </w:rPr>
            <w:t>4</w:t>
          </w:r>
          <w:r>
            <w:rPr>
              <w:rFonts w:asciiTheme="minorHAnsi" w:hAnsiTheme="minorHAnsi" w:cstheme="minorHAnsi"/>
              <w:sz w:val="20"/>
            </w:rPr>
            <w:t>/202</w:t>
          </w:r>
          <w:r w:rsidR="00263341">
            <w:rPr>
              <w:rFonts w:asciiTheme="minorHAnsi" w:hAnsiTheme="minorHAnsi" w:cstheme="minorHAnsi"/>
              <w:sz w:val="20"/>
            </w:rPr>
            <w:t>3</w:t>
          </w:r>
        </w:p>
      </w:tc>
      <w:tc>
        <w:tcPr>
          <w:tcW w:w="2537" w:type="dxa"/>
        </w:tcPr>
        <w:p w14:paraId="11A6C313" w14:textId="77777777" w:rsidR="00A80BFF" w:rsidRPr="007743CF" w:rsidRDefault="00A80BFF">
          <w:pPr>
            <w:pStyle w:val="Voettekst"/>
            <w:jc w:val="right"/>
            <w:rPr>
              <w:rFonts w:asciiTheme="minorHAnsi" w:hAnsiTheme="minorHAnsi" w:cstheme="minorHAnsi"/>
            </w:rPr>
          </w:pPr>
          <w:r w:rsidRPr="007743CF">
            <w:rPr>
              <w:rFonts w:asciiTheme="minorHAnsi" w:hAnsiTheme="minorHAnsi" w:cstheme="minorHAnsi"/>
            </w:rPr>
            <w:fldChar w:fldCharType="begin"/>
          </w:r>
          <w:r w:rsidRPr="007743CF">
            <w:rPr>
              <w:rFonts w:asciiTheme="minorHAnsi" w:hAnsiTheme="minorHAnsi" w:cstheme="minorHAnsi"/>
            </w:rPr>
            <w:instrText>PAGE   \* MERGEFORMAT</w:instrText>
          </w:r>
          <w:r w:rsidRPr="007743CF">
            <w:rPr>
              <w:rFonts w:asciiTheme="minorHAnsi" w:hAnsiTheme="minorHAnsi" w:cstheme="minorHAnsi"/>
            </w:rPr>
            <w:fldChar w:fldCharType="separate"/>
          </w:r>
          <w:r w:rsidRPr="007743CF">
            <w:rPr>
              <w:rFonts w:asciiTheme="minorHAnsi" w:hAnsiTheme="minorHAnsi" w:cstheme="minorHAnsi"/>
              <w:noProof/>
            </w:rPr>
            <w:t>74</w:t>
          </w:r>
          <w:r w:rsidRPr="007743CF">
            <w:rPr>
              <w:rFonts w:asciiTheme="minorHAnsi" w:hAnsiTheme="minorHAnsi" w:cstheme="minorHAnsi"/>
            </w:rPr>
            <w:fldChar w:fldCharType="end"/>
          </w:r>
        </w:p>
      </w:tc>
    </w:tr>
  </w:tbl>
  <w:p w14:paraId="36DF415B" w14:textId="77777777" w:rsidR="00A80BFF" w:rsidRDefault="00A80B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5CB3" w14:textId="77777777" w:rsidR="00542F8C" w:rsidRDefault="00542F8C">
      <w:pPr>
        <w:spacing w:after="0"/>
      </w:pPr>
      <w:r>
        <w:separator/>
      </w:r>
    </w:p>
  </w:footnote>
  <w:footnote w:type="continuationSeparator" w:id="0">
    <w:p w14:paraId="0C6E70FC" w14:textId="77777777" w:rsidR="00542F8C" w:rsidRDefault="00542F8C">
      <w:pPr>
        <w:spacing w:after="0"/>
      </w:pPr>
      <w:r>
        <w:continuationSeparator/>
      </w:r>
    </w:p>
  </w:footnote>
  <w:footnote w:id="1">
    <w:p w14:paraId="624FB296" w14:textId="397D51EA" w:rsidR="00843E9D" w:rsidRPr="00843E9D" w:rsidRDefault="00843E9D">
      <w:pPr>
        <w:pStyle w:val="Voetnoottekst"/>
        <w:rPr>
          <w:lang w:val="nl-BE"/>
        </w:rPr>
      </w:pPr>
      <w:r>
        <w:rPr>
          <w:rStyle w:val="Voetnootmarkering"/>
        </w:rPr>
        <w:footnoteRef/>
      </w:r>
      <w:r w:rsidRPr="00843E9D">
        <w:rPr>
          <w:lang w:val="nl-BE"/>
        </w:rPr>
        <w:t xml:space="preserve"> </w:t>
      </w:r>
      <w:hyperlink r:id="rId1" w:history="1">
        <w:r w:rsidR="00252102" w:rsidRPr="006E49D3">
          <w:rPr>
            <w:rStyle w:val="Hyperlink"/>
            <w:lang w:val="nl-BE"/>
          </w:rPr>
          <w:t>https://www.vlaanderen.be/departement-mobiliteit-en-openbare-werken/infrastructuurprojecten/standaardbestekken/standaardbestek-administratieve-bepalingen</w:t>
        </w:r>
      </w:hyperlink>
      <w:r w:rsidR="00252102">
        <w:rPr>
          <w:lang w:val="nl-BE"/>
        </w:rPr>
        <w:t xml:space="preserve"> </w:t>
      </w:r>
    </w:p>
  </w:footnote>
  <w:footnote w:id="2">
    <w:p w14:paraId="24A9AD40" w14:textId="77777777" w:rsidR="00A80BFF" w:rsidRPr="00A547B7" w:rsidRDefault="00A80BFF" w:rsidP="00684EC0">
      <w:pPr>
        <w:pStyle w:val="Voetnoottekst"/>
        <w:rPr>
          <w:lang w:val="nl-BE"/>
        </w:rPr>
      </w:pPr>
      <w:r>
        <w:rPr>
          <w:rStyle w:val="Voetnootmarkering"/>
        </w:rPr>
        <w:footnoteRef/>
      </w:r>
      <w:r w:rsidRPr="00A547B7">
        <w:rPr>
          <w:lang w:val="nl-BE"/>
        </w:rPr>
        <w:t xml:space="preserve"> Uitgevers van prijsherzieningsparameters kennen doorgaans zelf geen symbool, afkorting of code toe aan de parameters die zij uitvaardigen. De symbolen, afkortingen en codes die in deze kolom worden gehanteerd zijn louter toegekend m.h.o.o. het praktisch verwijzen naar desbetreffende parameters in de prijsherzieningsformules. Deze toekenning is soms enkel gebeurd door het beleidsdomein Mobiliteit en Openbare Werken (bMOW) en bijgevolg louter bekend bij bMOW en haar frequente opdrachtnemers, soms zijn de gehanteerde symbolen, afkortingen en codes ruimer bekend binnen de bouwsector.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B87ECD"/>
    <w:multiLevelType w:val="hybridMultilevel"/>
    <w:tmpl w:val="7A6A79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8FEF74"/>
    <w:multiLevelType w:val="hybridMultilevel"/>
    <w:tmpl w:val="A7D475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E2FC5D"/>
    <w:multiLevelType w:val="hybridMultilevel"/>
    <w:tmpl w:val="ED59D3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765D14"/>
    <w:multiLevelType w:val="hybridMultilevel"/>
    <w:tmpl w:val="1ACEA6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08EC7B"/>
    <w:multiLevelType w:val="hybridMultilevel"/>
    <w:tmpl w:val="70B638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C66498"/>
    <w:multiLevelType w:val="multilevel"/>
    <w:tmpl w:val="FC6EBE2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01D8613F"/>
    <w:multiLevelType w:val="hybridMultilevel"/>
    <w:tmpl w:val="74963254"/>
    <w:lvl w:ilvl="0" w:tplc="91E4575A">
      <w:start w:val="1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2496226"/>
    <w:multiLevelType w:val="hybridMultilevel"/>
    <w:tmpl w:val="3B8264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3BE4824"/>
    <w:multiLevelType w:val="hybridMultilevel"/>
    <w:tmpl w:val="5DDE7FD2"/>
    <w:lvl w:ilvl="0" w:tplc="50F64FF0">
      <w:start w:val="7"/>
      <w:numFmt w:val="bullet"/>
      <w:lvlText w:val="-"/>
      <w:lvlJc w:val="left"/>
      <w:pPr>
        <w:ind w:left="-139" w:hanging="360"/>
      </w:pPr>
      <w:rPr>
        <w:rFonts w:ascii="Arial" w:eastAsia="Times New Roman" w:hAnsi="Arial" w:cs="Arial" w:hint="default"/>
        <w:sz w:val="20"/>
      </w:rPr>
    </w:lvl>
    <w:lvl w:ilvl="1" w:tplc="65AA9240">
      <w:numFmt w:val="bullet"/>
      <w:lvlText w:val="-"/>
      <w:lvlJc w:val="left"/>
      <w:pPr>
        <w:ind w:left="581" w:hanging="360"/>
      </w:pPr>
      <w:rPr>
        <w:rFonts w:ascii="Arial" w:eastAsia="Calibri" w:hAnsi="Arial" w:cs="Arial" w:hint="default"/>
      </w:rPr>
    </w:lvl>
    <w:lvl w:ilvl="2" w:tplc="08130003">
      <w:start w:val="1"/>
      <w:numFmt w:val="bullet"/>
      <w:lvlText w:val="o"/>
      <w:lvlJc w:val="left"/>
      <w:pPr>
        <w:ind w:left="1301" w:hanging="360"/>
      </w:pPr>
      <w:rPr>
        <w:rFonts w:ascii="Courier New" w:hAnsi="Courier New" w:cs="Courier New" w:hint="default"/>
      </w:rPr>
    </w:lvl>
    <w:lvl w:ilvl="3" w:tplc="08130001">
      <w:start w:val="1"/>
      <w:numFmt w:val="bullet"/>
      <w:lvlText w:val=""/>
      <w:lvlJc w:val="left"/>
      <w:pPr>
        <w:ind w:left="2021" w:hanging="360"/>
      </w:pPr>
      <w:rPr>
        <w:rFonts w:ascii="Symbol" w:hAnsi="Symbol" w:hint="default"/>
      </w:rPr>
    </w:lvl>
    <w:lvl w:ilvl="4" w:tplc="08130003">
      <w:start w:val="1"/>
      <w:numFmt w:val="bullet"/>
      <w:lvlText w:val="o"/>
      <w:lvlJc w:val="left"/>
      <w:pPr>
        <w:ind w:left="2741" w:hanging="360"/>
      </w:pPr>
      <w:rPr>
        <w:rFonts w:ascii="Courier New" w:hAnsi="Courier New" w:cs="Courier New" w:hint="default"/>
      </w:rPr>
    </w:lvl>
    <w:lvl w:ilvl="5" w:tplc="08130005">
      <w:start w:val="1"/>
      <w:numFmt w:val="bullet"/>
      <w:lvlText w:val=""/>
      <w:lvlJc w:val="left"/>
      <w:pPr>
        <w:ind w:left="3461" w:hanging="360"/>
      </w:pPr>
      <w:rPr>
        <w:rFonts w:ascii="Wingdings" w:hAnsi="Wingdings" w:hint="default"/>
      </w:rPr>
    </w:lvl>
    <w:lvl w:ilvl="6" w:tplc="08130001">
      <w:start w:val="1"/>
      <w:numFmt w:val="bullet"/>
      <w:lvlText w:val=""/>
      <w:lvlJc w:val="left"/>
      <w:pPr>
        <w:ind w:left="4181" w:hanging="360"/>
      </w:pPr>
      <w:rPr>
        <w:rFonts w:ascii="Symbol" w:hAnsi="Symbol" w:hint="default"/>
      </w:rPr>
    </w:lvl>
    <w:lvl w:ilvl="7" w:tplc="08130003">
      <w:start w:val="1"/>
      <w:numFmt w:val="bullet"/>
      <w:lvlText w:val="o"/>
      <w:lvlJc w:val="left"/>
      <w:pPr>
        <w:ind w:left="4901" w:hanging="360"/>
      </w:pPr>
      <w:rPr>
        <w:rFonts w:ascii="Courier New" w:hAnsi="Courier New" w:cs="Courier New" w:hint="default"/>
      </w:rPr>
    </w:lvl>
    <w:lvl w:ilvl="8" w:tplc="08130005">
      <w:start w:val="1"/>
      <w:numFmt w:val="bullet"/>
      <w:lvlText w:val=""/>
      <w:lvlJc w:val="left"/>
      <w:pPr>
        <w:ind w:left="5621" w:hanging="360"/>
      </w:pPr>
      <w:rPr>
        <w:rFonts w:ascii="Wingdings" w:hAnsi="Wingdings" w:hint="default"/>
      </w:rPr>
    </w:lvl>
  </w:abstractNum>
  <w:abstractNum w:abstractNumId="9" w15:restartNumberingAfterBreak="0">
    <w:nsid w:val="04420584"/>
    <w:multiLevelType w:val="hybridMultilevel"/>
    <w:tmpl w:val="B4081B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99B2AAE"/>
    <w:multiLevelType w:val="hybridMultilevel"/>
    <w:tmpl w:val="1CE4CA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A45176E"/>
    <w:multiLevelType w:val="hybridMultilevel"/>
    <w:tmpl w:val="833ADEAE"/>
    <w:lvl w:ilvl="0" w:tplc="29C4AD08">
      <w:start w:val="9900"/>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0A797AE1"/>
    <w:multiLevelType w:val="hybridMultilevel"/>
    <w:tmpl w:val="96EA26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ACF5D90"/>
    <w:multiLevelType w:val="hybridMultilevel"/>
    <w:tmpl w:val="485419AA"/>
    <w:lvl w:ilvl="0" w:tplc="72E40ED6">
      <w:start w:val="1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AFD3159"/>
    <w:multiLevelType w:val="multilevel"/>
    <w:tmpl w:val="B91AD3A4"/>
    <w:lvl w:ilvl="0">
      <w:start w:val="15"/>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0D9B1909"/>
    <w:multiLevelType w:val="hybridMultilevel"/>
    <w:tmpl w:val="3926C172"/>
    <w:lvl w:ilvl="0" w:tplc="65AA9240">
      <w:numFmt w:val="bullet"/>
      <w:lvlText w:val="-"/>
      <w:lvlJc w:val="left"/>
      <w:pPr>
        <w:ind w:left="677" w:hanging="360"/>
      </w:pPr>
      <w:rPr>
        <w:rFonts w:ascii="Arial" w:eastAsia="Calibri" w:hAnsi="Arial" w:cs="Arial" w:hint="default"/>
        <w:sz w:val="20"/>
      </w:rPr>
    </w:lvl>
    <w:lvl w:ilvl="1" w:tplc="08130003">
      <w:start w:val="1"/>
      <w:numFmt w:val="bullet"/>
      <w:lvlText w:val="o"/>
      <w:lvlJc w:val="left"/>
      <w:pPr>
        <w:ind w:left="1397" w:hanging="360"/>
      </w:pPr>
      <w:rPr>
        <w:rFonts w:ascii="Courier New" w:hAnsi="Courier New" w:cs="Courier New" w:hint="default"/>
      </w:rPr>
    </w:lvl>
    <w:lvl w:ilvl="2" w:tplc="08130005">
      <w:start w:val="1"/>
      <w:numFmt w:val="bullet"/>
      <w:lvlText w:val=""/>
      <w:lvlJc w:val="left"/>
      <w:pPr>
        <w:ind w:left="2117" w:hanging="360"/>
      </w:pPr>
      <w:rPr>
        <w:rFonts w:ascii="Wingdings" w:hAnsi="Wingdings" w:hint="default"/>
      </w:rPr>
    </w:lvl>
    <w:lvl w:ilvl="3" w:tplc="08130001">
      <w:start w:val="1"/>
      <w:numFmt w:val="bullet"/>
      <w:lvlText w:val=""/>
      <w:lvlJc w:val="left"/>
      <w:pPr>
        <w:ind w:left="2837" w:hanging="360"/>
      </w:pPr>
      <w:rPr>
        <w:rFonts w:ascii="Symbol" w:hAnsi="Symbol" w:hint="default"/>
      </w:rPr>
    </w:lvl>
    <w:lvl w:ilvl="4" w:tplc="08130003">
      <w:start w:val="1"/>
      <w:numFmt w:val="bullet"/>
      <w:lvlText w:val="o"/>
      <w:lvlJc w:val="left"/>
      <w:pPr>
        <w:ind w:left="3557" w:hanging="360"/>
      </w:pPr>
      <w:rPr>
        <w:rFonts w:ascii="Courier New" w:hAnsi="Courier New" w:cs="Courier New" w:hint="default"/>
      </w:rPr>
    </w:lvl>
    <w:lvl w:ilvl="5" w:tplc="08130005">
      <w:start w:val="1"/>
      <w:numFmt w:val="bullet"/>
      <w:lvlText w:val=""/>
      <w:lvlJc w:val="left"/>
      <w:pPr>
        <w:ind w:left="4277" w:hanging="360"/>
      </w:pPr>
      <w:rPr>
        <w:rFonts w:ascii="Wingdings" w:hAnsi="Wingdings" w:hint="default"/>
      </w:rPr>
    </w:lvl>
    <w:lvl w:ilvl="6" w:tplc="08130001">
      <w:start w:val="1"/>
      <w:numFmt w:val="bullet"/>
      <w:lvlText w:val=""/>
      <w:lvlJc w:val="left"/>
      <w:pPr>
        <w:ind w:left="4997" w:hanging="360"/>
      </w:pPr>
      <w:rPr>
        <w:rFonts w:ascii="Symbol" w:hAnsi="Symbol" w:hint="default"/>
      </w:rPr>
    </w:lvl>
    <w:lvl w:ilvl="7" w:tplc="08130003">
      <w:start w:val="1"/>
      <w:numFmt w:val="bullet"/>
      <w:lvlText w:val="o"/>
      <w:lvlJc w:val="left"/>
      <w:pPr>
        <w:ind w:left="5717" w:hanging="360"/>
      </w:pPr>
      <w:rPr>
        <w:rFonts w:ascii="Courier New" w:hAnsi="Courier New" w:cs="Courier New" w:hint="default"/>
      </w:rPr>
    </w:lvl>
    <w:lvl w:ilvl="8" w:tplc="08130005">
      <w:start w:val="1"/>
      <w:numFmt w:val="bullet"/>
      <w:lvlText w:val=""/>
      <w:lvlJc w:val="left"/>
      <w:pPr>
        <w:ind w:left="6437" w:hanging="360"/>
      </w:pPr>
      <w:rPr>
        <w:rFonts w:ascii="Wingdings" w:hAnsi="Wingdings" w:hint="default"/>
      </w:rPr>
    </w:lvl>
  </w:abstractNum>
  <w:abstractNum w:abstractNumId="16" w15:restartNumberingAfterBreak="0">
    <w:nsid w:val="116C120D"/>
    <w:multiLevelType w:val="hybridMultilevel"/>
    <w:tmpl w:val="47BA31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88848C4"/>
    <w:multiLevelType w:val="hybridMultilevel"/>
    <w:tmpl w:val="6234EF4E"/>
    <w:lvl w:ilvl="0" w:tplc="F942E240">
      <w:numFmt w:val="bullet"/>
      <w:lvlText w:val="-"/>
      <w:lvlJc w:val="left"/>
      <w:pPr>
        <w:ind w:left="360" w:hanging="360"/>
      </w:pPr>
      <w:rPr>
        <w:rFonts w:hint="default"/>
      </w:rPr>
    </w:lvl>
    <w:lvl w:ilvl="1" w:tplc="F942E240">
      <w:numFmt w:val="bullet"/>
      <w:lvlText w:val="-"/>
      <w:lvlJc w:val="left"/>
      <w:pPr>
        <w:ind w:left="1080" w:hanging="360"/>
      </w:pPr>
      <w:rPr>
        <w:rFonts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19DE0A23"/>
    <w:multiLevelType w:val="hybridMultilevel"/>
    <w:tmpl w:val="1F30BA86"/>
    <w:lvl w:ilvl="0" w:tplc="91E4575A">
      <w:start w:val="1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B7B6DC4"/>
    <w:multiLevelType w:val="hybridMultilevel"/>
    <w:tmpl w:val="76F8AB0C"/>
    <w:lvl w:ilvl="0" w:tplc="72E40ED6">
      <w:start w:val="1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CD0025B"/>
    <w:multiLevelType w:val="hybridMultilevel"/>
    <w:tmpl w:val="D2A0C0B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1E1A7B54"/>
    <w:multiLevelType w:val="hybridMultilevel"/>
    <w:tmpl w:val="3B5CB2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363E85"/>
    <w:multiLevelType w:val="hybridMultilevel"/>
    <w:tmpl w:val="4C14F3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3313483"/>
    <w:multiLevelType w:val="hybridMultilevel"/>
    <w:tmpl w:val="E4AEA2F4"/>
    <w:lvl w:ilvl="0" w:tplc="F942E240">
      <w:numFmt w:val="bullet"/>
      <w:lvlText w:val="-"/>
      <w:lvlJc w:val="left"/>
      <w:pPr>
        <w:ind w:left="2028" w:hanging="360"/>
      </w:pPr>
      <w:rPr>
        <w:rFonts w:hint="default"/>
      </w:rPr>
    </w:lvl>
    <w:lvl w:ilvl="1" w:tplc="08130003" w:tentative="1">
      <w:start w:val="1"/>
      <w:numFmt w:val="bullet"/>
      <w:lvlText w:val="o"/>
      <w:lvlJc w:val="left"/>
      <w:pPr>
        <w:ind w:left="2748" w:hanging="360"/>
      </w:pPr>
      <w:rPr>
        <w:rFonts w:ascii="Courier New" w:hAnsi="Courier New" w:cs="Courier New" w:hint="default"/>
      </w:rPr>
    </w:lvl>
    <w:lvl w:ilvl="2" w:tplc="08130005" w:tentative="1">
      <w:start w:val="1"/>
      <w:numFmt w:val="bullet"/>
      <w:lvlText w:val=""/>
      <w:lvlJc w:val="left"/>
      <w:pPr>
        <w:ind w:left="3468" w:hanging="360"/>
      </w:pPr>
      <w:rPr>
        <w:rFonts w:ascii="Wingdings" w:hAnsi="Wingdings" w:hint="default"/>
      </w:rPr>
    </w:lvl>
    <w:lvl w:ilvl="3" w:tplc="08130001" w:tentative="1">
      <w:start w:val="1"/>
      <w:numFmt w:val="bullet"/>
      <w:lvlText w:val=""/>
      <w:lvlJc w:val="left"/>
      <w:pPr>
        <w:ind w:left="4188" w:hanging="360"/>
      </w:pPr>
      <w:rPr>
        <w:rFonts w:ascii="Symbol" w:hAnsi="Symbol" w:hint="default"/>
      </w:rPr>
    </w:lvl>
    <w:lvl w:ilvl="4" w:tplc="08130003" w:tentative="1">
      <w:start w:val="1"/>
      <w:numFmt w:val="bullet"/>
      <w:lvlText w:val="o"/>
      <w:lvlJc w:val="left"/>
      <w:pPr>
        <w:ind w:left="4908" w:hanging="360"/>
      </w:pPr>
      <w:rPr>
        <w:rFonts w:ascii="Courier New" w:hAnsi="Courier New" w:cs="Courier New" w:hint="default"/>
      </w:rPr>
    </w:lvl>
    <w:lvl w:ilvl="5" w:tplc="08130005" w:tentative="1">
      <w:start w:val="1"/>
      <w:numFmt w:val="bullet"/>
      <w:lvlText w:val=""/>
      <w:lvlJc w:val="left"/>
      <w:pPr>
        <w:ind w:left="5628" w:hanging="360"/>
      </w:pPr>
      <w:rPr>
        <w:rFonts w:ascii="Wingdings" w:hAnsi="Wingdings" w:hint="default"/>
      </w:rPr>
    </w:lvl>
    <w:lvl w:ilvl="6" w:tplc="08130001" w:tentative="1">
      <w:start w:val="1"/>
      <w:numFmt w:val="bullet"/>
      <w:lvlText w:val=""/>
      <w:lvlJc w:val="left"/>
      <w:pPr>
        <w:ind w:left="6348" w:hanging="360"/>
      </w:pPr>
      <w:rPr>
        <w:rFonts w:ascii="Symbol" w:hAnsi="Symbol" w:hint="default"/>
      </w:rPr>
    </w:lvl>
    <w:lvl w:ilvl="7" w:tplc="08130003" w:tentative="1">
      <w:start w:val="1"/>
      <w:numFmt w:val="bullet"/>
      <w:lvlText w:val="o"/>
      <w:lvlJc w:val="left"/>
      <w:pPr>
        <w:ind w:left="7068" w:hanging="360"/>
      </w:pPr>
      <w:rPr>
        <w:rFonts w:ascii="Courier New" w:hAnsi="Courier New" w:cs="Courier New" w:hint="default"/>
      </w:rPr>
    </w:lvl>
    <w:lvl w:ilvl="8" w:tplc="08130005" w:tentative="1">
      <w:start w:val="1"/>
      <w:numFmt w:val="bullet"/>
      <w:lvlText w:val=""/>
      <w:lvlJc w:val="left"/>
      <w:pPr>
        <w:ind w:left="7788" w:hanging="360"/>
      </w:pPr>
      <w:rPr>
        <w:rFonts w:ascii="Wingdings" w:hAnsi="Wingdings" w:hint="default"/>
      </w:rPr>
    </w:lvl>
  </w:abstractNum>
  <w:abstractNum w:abstractNumId="24" w15:restartNumberingAfterBreak="0">
    <w:nsid w:val="29962382"/>
    <w:multiLevelType w:val="hybridMultilevel"/>
    <w:tmpl w:val="F782FC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2D6E1351"/>
    <w:multiLevelType w:val="hybridMultilevel"/>
    <w:tmpl w:val="89923504"/>
    <w:lvl w:ilvl="0" w:tplc="7CDEB8DC">
      <w:start w:val="1"/>
      <w:numFmt w:val="lowerLetter"/>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2EC90884"/>
    <w:multiLevelType w:val="hybridMultilevel"/>
    <w:tmpl w:val="A2E23E54"/>
    <w:lvl w:ilvl="0" w:tplc="375C2E4C">
      <w:start w:val="5"/>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2F88282C"/>
    <w:multiLevelType w:val="hybridMultilevel"/>
    <w:tmpl w:val="CADE1C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008548A"/>
    <w:multiLevelType w:val="hybridMultilevel"/>
    <w:tmpl w:val="1D5495DE"/>
    <w:lvl w:ilvl="0" w:tplc="91E4575A">
      <w:start w:val="15"/>
      <w:numFmt w:val="bullet"/>
      <w:lvlText w:val="-"/>
      <w:lvlJc w:val="left"/>
      <w:pPr>
        <w:ind w:left="360" w:hanging="360"/>
      </w:pPr>
      <w:rPr>
        <w:rFonts w:ascii="Arial" w:eastAsiaTheme="minorHAnsi" w:hAnsi="Arial" w:cs="Arial" w:hint="default"/>
      </w:rPr>
    </w:lvl>
    <w:lvl w:ilvl="1" w:tplc="375C2E4C">
      <w:start w:val="5"/>
      <w:numFmt w:val="bullet"/>
      <w:lvlText w:val="-"/>
      <w:lvlJc w:val="left"/>
      <w:pPr>
        <w:ind w:left="1440" w:hanging="360"/>
      </w:pPr>
      <w:rPr>
        <w:rFonts w:ascii="Calibri" w:eastAsia="Calibr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0543AA0"/>
    <w:multiLevelType w:val="hybridMultilevel"/>
    <w:tmpl w:val="D6E826AE"/>
    <w:lvl w:ilvl="0" w:tplc="1A3E15E2">
      <w:start w:val="1"/>
      <w:numFmt w:val="lowerLetter"/>
      <w:lvlText w:val="%1)"/>
      <w:lvlJc w:val="left"/>
      <w:pPr>
        <w:ind w:left="720" w:hanging="36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100124A"/>
    <w:multiLevelType w:val="hybridMultilevel"/>
    <w:tmpl w:val="99F84106"/>
    <w:lvl w:ilvl="0" w:tplc="0B4844FC">
      <w:start w:val="1"/>
      <w:numFmt w:val="bullet"/>
      <w:lvlText w:val="-"/>
      <w:lvlJc w:val="left"/>
      <w:pPr>
        <w:ind w:left="360" w:hanging="360"/>
      </w:pPr>
      <w:rPr>
        <w:rFonts w:ascii="Arial,Bold" w:eastAsiaTheme="minorHAnsi" w:hAnsi="Arial,Bold" w:cs="Arial,Bold" w:hint="default"/>
        <w:b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323B36B4"/>
    <w:multiLevelType w:val="hybridMultilevel"/>
    <w:tmpl w:val="A0A8E3FC"/>
    <w:lvl w:ilvl="0" w:tplc="72E40ED6">
      <w:start w:val="1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331A2EC3"/>
    <w:multiLevelType w:val="hybridMultilevel"/>
    <w:tmpl w:val="25B6087A"/>
    <w:lvl w:ilvl="0" w:tplc="F54AB1D4">
      <w:start w:val="15"/>
      <w:numFmt w:val="bullet"/>
      <w:lvlText w:val="-"/>
      <w:lvlJc w:val="left"/>
      <w:pPr>
        <w:ind w:left="720" w:hanging="360"/>
      </w:pPr>
      <w:rPr>
        <w:rFonts w:ascii="Times New Roman" w:eastAsia="Calibri" w:hAnsi="Times New Roman" w:cs="Times New Roman" w:hint="default"/>
        <w:color w:val="auto"/>
        <w:sz w:val="2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3" w15:restartNumberingAfterBreak="0">
    <w:nsid w:val="34498F5C"/>
    <w:multiLevelType w:val="hybridMultilevel"/>
    <w:tmpl w:val="5E4597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499197F"/>
    <w:multiLevelType w:val="hybridMultilevel"/>
    <w:tmpl w:val="C7DA7FD2"/>
    <w:lvl w:ilvl="0" w:tplc="72E40ED6">
      <w:start w:val="1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7753AC2"/>
    <w:multiLevelType w:val="hybridMultilevel"/>
    <w:tmpl w:val="8700A92E"/>
    <w:lvl w:ilvl="0" w:tplc="E0AA783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9E01304"/>
    <w:multiLevelType w:val="hybridMultilevel"/>
    <w:tmpl w:val="4ABA209E"/>
    <w:lvl w:ilvl="0" w:tplc="72E40ED6">
      <w:start w:val="1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3B462FD6"/>
    <w:multiLevelType w:val="hybridMultilevel"/>
    <w:tmpl w:val="75140C4E"/>
    <w:lvl w:ilvl="0" w:tplc="08130005">
      <w:start w:val="1"/>
      <w:numFmt w:val="bullet"/>
      <w:lvlText w:val=""/>
      <w:lvlJc w:val="left"/>
      <w:pPr>
        <w:ind w:left="2160" w:hanging="360"/>
      </w:pPr>
      <w:rPr>
        <w:rFonts w:ascii="Wingdings" w:hAnsi="Wingdings" w:hint="default"/>
      </w:rPr>
    </w:lvl>
    <w:lvl w:ilvl="1" w:tplc="08130003">
      <w:start w:val="1"/>
      <w:numFmt w:val="bullet"/>
      <w:lvlText w:val="o"/>
      <w:lvlJc w:val="left"/>
      <w:pPr>
        <w:ind w:left="2880" w:hanging="360"/>
      </w:pPr>
      <w:rPr>
        <w:rFonts w:ascii="Courier New" w:hAnsi="Courier New" w:cs="Courier New" w:hint="default"/>
      </w:rPr>
    </w:lvl>
    <w:lvl w:ilvl="2" w:tplc="08130005">
      <w:start w:val="1"/>
      <w:numFmt w:val="bullet"/>
      <w:lvlText w:val=""/>
      <w:lvlJc w:val="left"/>
      <w:pPr>
        <w:ind w:left="3600" w:hanging="360"/>
      </w:pPr>
      <w:rPr>
        <w:rFonts w:ascii="Wingdings" w:hAnsi="Wingdings" w:hint="default"/>
      </w:rPr>
    </w:lvl>
    <w:lvl w:ilvl="3" w:tplc="08130001">
      <w:start w:val="1"/>
      <w:numFmt w:val="bullet"/>
      <w:lvlText w:val=""/>
      <w:lvlJc w:val="left"/>
      <w:pPr>
        <w:ind w:left="4320" w:hanging="360"/>
      </w:pPr>
      <w:rPr>
        <w:rFonts w:ascii="Symbol" w:hAnsi="Symbol" w:hint="default"/>
      </w:rPr>
    </w:lvl>
    <w:lvl w:ilvl="4" w:tplc="08130003">
      <w:start w:val="1"/>
      <w:numFmt w:val="bullet"/>
      <w:lvlText w:val="o"/>
      <w:lvlJc w:val="left"/>
      <w:pPr>
        <w:ind w:left="5040" w:hanging="360"/>
      </w:pPr>
      <w:rPr>
        <w:rFonts w:ascii="Courier New" w:hAnsi="Courier New" w:cs="Courier New" w:hint="default"/>
      </w:rPr>
    </w:lvl>
    <w:lvl w:ilvl="5" w:tplc="08130005">
      <w:start w:val="1"/>
      <w:numFmt w:val="bullet"/>
      <w:lvlText w:val=""/>
      <w:lvlJc w:val="left"/>
      <w:pPr>
        <w:ind w:left="5760" w:hanging="360"/>
      </w:pPr>
      <w:rPr>
        <w:rFonts w:ascii="Wingdings" w:hAnsi="Wingdings" w:hint="default"/>
      </w:rPr>
    </w:lvl>
    <w:lvl w:ilvl="6" w:tplc="08130001">
      <w:start w:val="1"/>
      <w:numFmt w:val="bullet"/>
      <w:lvlText w:val=""/>
      <w:lvlJc w:val="left"/>
      <w:pPr>
        <w:ind w:left="6480" w:hanging="360"/>
      </w:pPr>
      <w:rPr>
        <w:rFonts w:ascii="Symbol" w:hAnsi="Symbol" w:hint="default"/>
      </w:rPr>
    </w:lvl>
    <w:lvl w:ilvl="7" w:tplc="08130003">
      <w:start w:val="1"/>
      <w:numFmt w:val="bullet"/>
      <w:lvlText w:val="o"/>
      <w:lvlJc w:val="left"/>
      <w:pPr>
        <w:ind w:left="7200" w:hanging="360"/>
      </w:pPr>
      <w:rPr>
        <w:rFonts w:ascii="Courier New" w:hAnsi="Courier New" w:cs="Courier New" w:hint="default"/>
      </w:rPr>
    </w:lvl>
    <w:lvl w:ilvl="8" w:tplc="08130005">
      <w:start w:val="1"/>
      <w:numFmt w:val="bullet"/>
      <w:lvlText w:val=""/>
      <w:lvlJc w:val="left"/>
      <w:pPr>
        <w:ind w:left="7920" w:hanging="360"/>
      </w:pPr>
      <w:rPr>
        <w:rFonts w:ascii="Wingdings" w:hAnsi="Wingdings" w:hint="default"/>
      </w:rPr>
    </w:lvl>
  </w:abstractNum>
  <w:abstractNum w:abstractNumId="38" w15:restartNumberingAfterBreak="0">
    <w:nsid w:val="3F8E615E"/>
    <w:multiLevelType w:val="hybridMultilevel"/>
    <w:tmpl w:val="43C8B1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17974B9"/>
    <w:multiLevelType w:val="hybridMultilevel"/>
    <w:tmpl w:val="52B68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1936919"/>
    <w:multiLevelType w:val="hybridMultilevel"/>
    <w:tmpl w:val="508C9B28"/>
    <w:lvl w:ilvl="0" w:tplc="08130005">
      <w:start w:val="1"/>
      <w:numFmt w:val="bullet"/>
      <w:lvlText w:val=""/>
      <w:lvlJc w:val="left"/>
      <w:pPr>
        <w:ind w:left="2160" w:hanging="360"/>
      </w:pPr>
      <w:rPr>
        <w:rFonts w:ascii="Wingdings" w:hAnsi="Wingdings" w:hint="default"/>
      </w:rPr>
    </w:lvl>
    <w:lvl w:ilvl="1" w:tplc="08130003">
      <w:start w:val="1"/>
      <w:numFmt w:val="bullet"/>
      <w:lvlText w:val="o"/>
      <w:lvlJc w:val="left"/>
      <w:pPr>
        <w:ind w:left="2880" w:hanging="360"/>
      </w:pPr>
      <w:rPr>
        <w:rFonts w:ascii="Courier New" w:hAnsi="Courier New" w:cs="Courier New" w:hint="default"/>
      </w:rPr>
    </w:lvl>
    <w:lvl w:ilvl="2" w:tplc="08130005">
      <w:start w:val="1"/>
      <w:numFmt w:val="bullet"/>
      <w:lvlText w:val=""/>
      <w:lvlJc w:val="left"/>
      <w:pPr>
        <w:ind w:left="3600" w:hanging="360"/>
      </w:pPr>
      <w:rPr>
        <w:rFonts w:ascii="Wingdings" w:hAnsi="Wingdings" w:hint="default"/>
      </w:rPr>
    </w:lvl>
    <w:lvl w:ilvl="3" w:tplc="08130001">
      <w:start w:val="1"/>
      <w:numFmt w:val="bullet"/>
      <w:lvlText w:val=""/>
      <w:lvlJc w:val="left"/>
      <w:pPr>
        <w:ind w:left="4320" w:hanging="360"/>
      </w:pPr>
      <w:rPr>
        <w:rFonts w:ascii="Symbol" w:hAnsi="Symbol" w:hint="default"/>
      </w:rPr>
    </w:lvl>
    <w:lvl w:ilvl="4" w:tplc="08130003">
      <w:start w:val="1"/>
      <w:numFmt w:val="bullet"/>
      <w:lvlText w:val="o"/>
      <w:lvlJc w:val="left"/>
      <w:pPr>
        <w:ind w:left="5040" w:hanging="360"/>
      </w:pPr>
      <w:rPr>
        <w:rFonts w:ascii="Courier New" w:hAnsi="Courier New" w:cs="Courier New" w:hint="default"/>
      </w:rPr>
    </w:lvl>
    <w:lvl w:ilvl="5" w:tplc="08130005">
      <w:start w:val="1"/>
      <w:numFmt w:val="bullet"/>
      <w:lvlText w:val=""/>
      <w:lvlJc w:val="left"/>
      <w:pPr>
        <w:ind w:left="5760" w:hanging="360"/>
      </w:pPr>
      <w:rPr>
        <w:rFonts w:ascii="Wingdings" w:hAnsi="Wingdings" w:hint="default"/>
      </w:rPr>
    </w:lvl>
    <w:lvl w:ilvl="6" w:tplc="08130001">
      <w:start w:val="1"/>
      <w:numFmt w:val="bullet"/>
      <w:lvlText w:val=""/>
      <w:lvlJc w:val="left"/>
      <w:pPr>
        <w:ind w:left="6480" w:hanging="360"/>
      </w:pPr>
      <w:rPr>
        <w:rFonts w:ascii="Symbol" w:hAnsi="Symbol" w:hint="default"/>
      </w:rPr>
    </w:lvl>
    <w:lvl w:ilvl="7" w:tplc="08130003">
      <w:start w:val="1"/>
      <w:numFmt w:val="bullet"/>
      <w:lvlText w:val="o"/>
      <w:lvlJc w:val="left"/>
      <w:pPr>
        <w:ind w:left="7200" w:hanging="360"/>
      </w:pPr>
      <w:rPr>
        <w:rFonts w:ascii="Courier New" w:hAnsi="Courier New" w:cs="Courier New" w:hint="default"/>
      </w:rPr>
    </w:lvl>
    <w:lvl w:ilvl="8" w:tplc="08130005">
      <w:start w:val="1"/>
      <w:numFmt w:val="bullet"/>
      <w:lvlText w:val=""/>
      <w:lvlJc w:val="left"/>
      <w:pPr>
        <w:ind w:left="7920" w:hanging="360"/>
      </w:pPr>
      <w:rPr>
        <w:rFonts w:ascii="Wingdings" w:hAnsi="Wingdings" w:hint="default"/>
      </w:rPr>
    </w:lvl>
  </w:abstractNum>
  <w:abstractNum w:abstractNumId="41" w15:restartNumberingAfterBreak="0">
    <w:nsid w:val="439728F3"/>
    <w:multiLevelType w:val="hybridMultilevel"/>
    <w:tmpl w:val="5B08B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6D933D1"/>
    <w:multiLevelType w:val="multilevel"/>
    <w:tmpl w:val="0BE6B936"/>
    <w:lvl w:ilvl="0">
      <w:start w:val="3"/>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BA955D3"/>
    <w:multiLevelType w:val="hybridMultilevel"/>
    <w:tmpl w:val="15AC4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C7A3091"/>
    <w:multiLevelType w:val="hybridMultilevel"/>
    <w:tmpl w:val="82AEB83E"/>
    <w:lvl w:ilvl="0" w:tplc="84A672E4">
      <w:numFmt w:val="bullet"/>
      <w:lvlText w:val="-"/>
      <w:lvlJc w:val="left"/>
      <w:pPr>
        <w:ind w:left="720" w:hanging="360"/>
      </w:pPr>
      <w:rPr>
        <w:rFonts w:ascii="Calibri" w:eastAsia="FlandersArtSans-Regular" w:hAnsi="Calibri" w:cs="Calibri" w:hint="default"/>
      </w:rPr>
    </w:lvl>
    <w:lvl w:ilvl="1" w:tplc="08130003">
      <w:start w:val="1"/>
      <w:numFmt w:val="bullet"/>
      <w:lvlText w:val="o"/>
      <w:lvlJc w:val="left"/>
      <w:pPr>
        <w:ind w:left="644"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15:restartNumberingAfterBreak="0">
    <w:nsid w:val="4CBA497F"/>
    <w:multiLevelType w:val="hybridMultilevel"/>
    <w:tmpl w:val="8FBCA7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4E1A7E7F"/>
    <w:multiLevelType w:val="hybridMultilevel"/>
    <w:tmpl w:val="F2A0AEBE"/>
    <w:lvl w:ilvl="0" w:tplc="23E2146C">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4E642439"/>
    <w:multiLevelType w:val="multilevel"/>
    <w:tmpl w:val="B1B02566"/>
    <w:lvl w:ilvl="0">
      <w:start w:val="15"/>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50E40885"/>
    <w:multiLevelType w:val="hybridMultilevel"/>
    <w:tmpl w:val="ADF64A64"/>
    <w:lvl w:ilvl="0" w:tplc="F54AB1D4">
      <w:start w:val="15"/>
      <w:numFmt w:val="bullet"/>
      <w:lvlText w:val="-"/>
      <w:lvlJc w:val="left"/>
      <w:pPr>
        <w:ind w:left="1080" w:hanging="360"/>
      </w:pPr>
      <w:rPr>
        <w:rFonts w:ascii="Times New Roman" w:eastAsia="Calibri" w:hAnsi="Times New Roman" w:cs="Times New Roman" w:hint="default"/>
        <w:color w:val="auto"/>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9" w15:restartNumberingAfterBreak="0">
    <w:nsid w:val="534D65CD"/>
    <w:multiLevelType w:val="hybridMultilevel"/>
    <w:tmpl w:val="F6443D76"/>
    <w:lvl w:ilvl="0" w:tplc="2EBAFA0A">
      <w:start w:val="5"/>
      <w:numFmt w:val="bullet"/>
      <w:lvlText w:val="-"/>
      <w:lvlJc w:val="left"/>
      <w:pPr>
        <w:ind w:left="717" w:hanging="360"/>
      </w:pPr>
      <w:rPr>
        <w:rFonts w:ascii="Calibri" w:eastAsia="Calibri" w:hAnsi="Calibri" w:cs="Calibri"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50" w15:restartNumberingAfterBreak="0">
    <w:nsid w:val="53FF2EFD"/>
    <w:multiLevelType w:val="hybridMultilevel"/>
    <w:tmpl w:val="CCDA3E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548116CB"/>
    <w:multiLevelType w:val="hybridMultilevel"/>
    <w:tmpl w:val="E5C66D84"/>
    <w:lvl w:ilvl="0" w:tplc="08130001">
      <w:start w:val="1"/>
      <w:numFmt w:val="bullet"/>
      <w:lvlText w:val=""/>
      <w:lvlJc w:val="left"/>
      <w:pPr>
        <w:ind w:left="2160" w:hanging="360"/>
      </w:pPr>
      <w:rPr>
        <w:rFonts w:ascii="Symbol" w:hAnsi="Symbol" w:hint="default"/>
      </w:rPr>
    </w:lvl>
    <w:lvl w:ilvl="1" w:tplc="08130003">
      <w:start w:val="1"/>
      <w:numFmt w:val="bullet"/>
      <w:lvlText w:val="o"/>
      <w:lvlJc w:val="left"/>
      <w:pPr>
        <w:ind w:left="2880" w:hanging="360"/>
      </w:pPr>
      <w:rPr>
        <w:rFonts w:ascii="Courier New" w:hAnsi="Courier New" w:cs="Courier New" w:hint="default"/>
      </w:rPr>
    </w:lvl>
    <w:lvl w:ilvl="2" w:tplc="08130005">
      <w:start w:val="1"/>
      <w:numFmt w:val="bullet"/>
      <w:lvlText w:val=""/>
      <w:lvlJc w:val="left"/>
      <w:pPr>
        <w:ind w:left="3600" w:hanging="360"/>
      </w:pPr>
      <w:rPr>
        <w:rFonts w:ascii="Wingdings" w:hAnsi="Wingdings" w:hint="default"/>
      </w:rPr>
    </w:lvl>
    <w:lvl w:ilvl="3" w:tplc="08130001">
      <w:start w:val="1"/>
      <w:numFmt w:val="bullet"/>
      <w:lvlText w:val=""/>
      <w:lvlJc w:val="left"/>
      <w:pPr>
        <w:ind w:left="4320" w:hanging="360"/>
      </w:pPr>
      <w:rPr>
        <w:rFonts w:ascii="Symbol" w:hAnsi="Symbol" w:hint="default"/>
      </w:rPr>
    </w:lvl>
    <w:lvl w:ilvl="4" w:tplc="08130003">
      <w:start w:val="1"/>
      <w:numFmt w:val="bullet"/>
      <w:lvlText w:val="o"/>
      <w:lvlJc w:val="left"/>
      <w:pPr>
        <w:ind w:left="5040" w:hanging="360"/>
      </w:pPr>
      <w:rPr>
        <w:rFonts w:ascii="Courier New" w:hAnsi="Courier New" w:cs="Courier New" w:hint="default"/>
      </w:rPr>
    </w:lvl>
    <w:lvl w:ilvl="5" w:tplc="08130005">
      <w:start w:val="1"/>
      <w:numFmt w:val="bullet"/>
      <w:lvlText w:val=""/>
      <w:lvlJc w:val="left"/>
      <w:pPr>
        <w:ind w:left="5760" w:hanging="360"/>
      </w:pPr>
      <w:rPr>
        <w:rFonts w:ascii="Wingdings" w:hAnsi="Wingdings" w:hint="default"/>
      </w:rPr>
    </w:lvl>
    <w:lvl w:ilvl="6" w:tplc="08130001">
      <w:start w:val="1"/>
      <w:numFmt w:val="bullet"/>
      <w:lvlText w:val=""/>
      <w:lvlJc w:val="left"/>
      <w:pPr>
        <w:ind w:left="6480" w:hanging="360"/>
      </w:pPr>
      <w:rPr>
        <w:rFonts w:ascii="Symbol" w:hAnsi="Symbol" w:hint="default"/>
      </w:rPr>
    </w:lvl>
    <w:lvl w:ilvl="7" w:tplc="08130003">
      <w:start w:val="1"/>
      <w:numFmt w:val="bullet"/>
      <w:lvlText w:val="o"/>
      <w:lvlJc w:val="left"/>
      <w:pPr>
        <w:ind w:left="7200" w:hanging="360"/>
      </w:pPr>
      <w:rPr>
        <w:rFonts w:ascii="Courier New" w:hAnsi="Courier New" w:cs="Courier New" w:hint="default"/>
      </w:rPr>
    </w:lvl>
    <w:lvl w:ilvl="8" w:tplc="08130005">
      <w:start w:val="1"/>
      <w:numFmt w:val="bullet"/>
      <w:lvlText w:val=""/>
      <w:lvlJc w:val="left"/>
      <w:pPr>
        <w:ind w:left="7920" w:hanging="360"/>
      </w:pPr>
      <w:rPr>
        <w:rFonts w:ascii="Wingdings" w:hAnsi="Wingdings" w:hint="default"/>
      </w:rPr>
    </w:lvl>
  </w:abstractNum>
  <w:abstractNum w:abstractNumId="52" w15:restartNumberingAfterBreak="0">
    <w:nsid w:val="560F4801"/>
    <w:multiLevelType w:val="multilevel"/>
    <w:tmpl w:val="BE3EEE34"/>
    <w:lvl w:ilvl="0">
      <w:start w:val="1"/>
      <w:numFmt w:val="decimal"/>
      <w:lvlText w:val="%1."/>
      <w:lvlJc w:val="left"/>
      <w:pPr>
        <w:ind w:left="36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98641D1"/>
    <w:multiLevelType w:val="hybridMultilevel"/>
    <w:tmpl w:val="4D90DC80"/>
    <w:lvl w:ilvl="0" w:tplc="FFFFFFFF">
      <w:start w:val="1"/>
      <w:numFmt w:val="bullet"/>
      <w:lvlText w:val="•"/>
      <w:lvlJc w:val="left"/>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4" w15:restartNumberingAfterBreak="0">
    <w:nsid w:val="5A6F11FB"/>
    <w:multiLevelType w:val="hybridMultilevel"/>
    <w:tmpl w:val="5B845CF6"/>
    <w:lvl w:ilvl="0" w:tplc="D8526294">
      <w:start w:val="1"/>
      <w:numFmt w:val="decimal"/>
      <w:lvlText w:val="%1."/>
      <w:lvlJc w:val="left"/>
      <w:pPr>
        <w:ind w:left="60" w:hanging="360"/>
      </w:pPr>
      <w:rPr>
        <w:rFonts w:hint="default"/>
        <w:b/>
        <w:bCs w:val="0"/>
        <w:color w:val="4F81BD" w:themeColor="accent1"/>
      </w:rPr>
    </w:lvl>
    <w:lvl w:ilvl="1" w:tplc="08130019">
      <w:start w:val="1"/>
      <w:numFmt w:val="lowerLetter"/>
      <w:lvlText w:val="%2."/>
      <w:lvlJc w:val="left"/>
      <w:pPr>
        <w:ind w:left="780" w:hanging="360"/>
      </w:pPr>
    </w:lvl>
    <w:lvl w:ilvl="2" w:tplc="0813001B" w:tentative="1">
      <w:start w:val="1"/>
      <w:numFmt w:val="lowerRoman"/>
      <w:lvlText w:val="%3."/>
      <w:lvlJc w:val="right"/>
      <w:pPr>
        <w:ind w:left="1500" w:hanging="180"/>
      </w:pPr>
    </w:lvl>
    <w:lvl w:ilvl="3" w:tplc="0813000F" w:tentative="1">
      <w:start w:val="1"/>
      <w:numFmt w:val="decimal"/>
      <w:lvlText w:val="%4."/>
      <w:lvlJc w:val="left"/>
      <w:pPr>
        <w:ind w:left="2220" w:hanging="360"/>
      </w:pPr>
    </w:lvl>
    <w:lvl w:ilvl="4" w:tplc="08130019" w:tentative="1">
      <w:start w:val="1"/>
      <w:numFmt w:val="lowerLetter"/>
      <w:lvlText w:val="%5."/>
      <w:lvlJc w:val="left"/>
      <w:pPr>
        <w:ind w:left="2940" w:hanging="360"/>
      </w:pPr>
    </w:lvl>
    <w:lvl w:ilvl="5" w:tplc="0813001B" w:tentative="1">
      <w:start w:val="1"/>
      <w:numFmt w:val="lowerRoman"/>
      <w:lvlText w:val="%6."/>
      <w:lvlJc w:val="right"/>
      <w:pPr>
        <w:ind w:left="3660" w:hanging="180"/>
      </w:pPr>
    </w:lvl>
    <w:lvl w:ilvl="6" w:tplc="0813000F" w:tentative="1">
      <w:start w:val="1"/>
      <w:numFmt w:val="decimal"/>
      <w:lvlText w:val="%7."/>
      <w:lvlJc w:val="left"/>
      <w:pPr>
        <w:ind w:left="4380" w:hanging="360"/>
      </w:pPr>
    </w:lvl>
    <w:lvl w:ilvl="7" w:tplc="08130019" w:tentative="1">
      <w:start w:val="1"/>
      <w:numFmt w:val="lowerLetter"/>
      <w:lvlText w:val="%8."/>
      <w:lvlJc w:val="left"/>
      <w:pPr>
        <w:ind w:left="5100" w:hanging="360"/>
      </w:pPr>
    </w:lvl>
    <w:lvl w:ilvl="8" w:tplc="0813001B" w:tentative="1">
      <w:start w:val="1"/>
      <w:numFmt w:val="lowerRoman"/>
      <w:lvlText w:val="%9."/>
      <w:lvlJc w:val="right"/>
      <w:pPr>
        <w:ind w:left="5820" w:hanging="180"/>
      </w:pPr>
    </w:lvl>
  </w:abstractNum>
  <w:abstractNum w:abstractNumId="55" w15:restartNumberingAfterBreak="0">
    <w:nsid w:val="5AF941B1"/>
    <w:multiLevelType w:val="hybridMultilevel"/>
    <w:tmpl w:val="AD60B4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5EC5695D"/>
    <w:multiLevelType w:val="hybridMultilevel"/>
    <w:tmpl w:val="BE7AEB4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5FB55E29"/>
    <w:multiLevelType w:val="multilevel"/>
    <w:tmpl w:val="0EB80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60364611"/>
    <w:multiLevelType w:val="hybridMultilevel"/>
    <w:tmpl w:val="51E2A51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9" w15:restartNumberingAfterBreak="0">
    <w:nsid w:val="606B3853"/>
    <w:multiLevelType w:val="hybridMultilevel"/>
    <w:tmpl w:val="FCC47A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0" w15:restartNumberingAfterBreak="0">
    <w:nsid w:val="63D23752"/>
    <w:multiLevelType w:val="hybridMultilevel"/>
    <w:tmpl w:val="BB728752"/>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1" w15:restartNumberingAfterBreak="0">
    <w:nsid w:val="64956178"/>
    <w:multiLevelType w:val="hybridMultilevel"/>
    <w:tmpl w:val="2DBA89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7A90089"/>
    <w:multiLevelType w:val="hybridMultilevel"/>
    <w:tmpl w:val="64D82492"/>
    <w:lvl w:ilvl="0" w:tplc="006A2918">
      <w:start w:val="4"/>
      <w:numFmt w:val="lowerLetter"/>
      <w:lvlText w:val="%1)"/>
      <w:lvlJc w:val="left"/>
      <w:pPr>
        <w:ind w:left="720" w:hanging="36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3" w15:restartNumberingAfterBreak="0">
    <w:nsid w:val="6B963579"/>
    <w:multiLevelType w:val="hybridMultilevel"/>
    <w:tmpl w:val="C628812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4" w15:restartNumberingAfterBreak="0">
    <w:nsid w:val="6BF74147"/>
    <w:multiLevelType w:val="hybridMultilevel"/>
    <w:tmpl w:val="E3DCE9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6DD25053"/>
    <w:multiLevelType w:val="hybridMultilevel"/>
    <w:tmpl w:val="02E0BCC8"/>
    <w:lvl w:ilvl="0" w:tplc="F73AEF00">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6" w15:restartNumberingAfterBreak="0">
    <w:nsid w:val="701AA9E0"/>
    <w:multiLevelType w:val="hybridMultilevel"/>
    <w:tmpl w:val="F78F33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723B1A70"/>
    <w:multiLevelType w:val="hybridMultilevel"/>
    <w:tmpl w:val="EC9E07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728812B6"/>
    <w:multiLevelType w:val="hybridMultilevel"/>
    <w:tmpl w:val="EF36B0C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9" w15:restartNumberingAfterBreak="0">
    <w:nsid w:val="76713646"/>
    <w:multiLevelType w:val="hybridMultilevel"/>
    <w:tmpl w:val="236536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6C52E97"/>
    <w:multiLevelType w:val="hybridMultilevel"/>
    <w:tmpl w:val="0A665816"/>
    <w:lvl w:ilvl="0" w:tplc="08130003">
      <w:start w:val="1"/>
      <w:numFmt w:val="bullet"/>
      <w:lvlText w:val="o"/>
      <w:lvlJc w:val="left"/>
      <w:pPr>
        <w:ind w:left="1776" w:hanging="360"/>
      </w:pPr>
      <w:rPr>
        <w:rFonts w:ascii="Courier New" w:hAnsi="Courier New" w:cs="Courier New"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71" w15:restartNumberingAfterBreak="0">
    <w:nsid w:val="77AD0A71"/>
    <w:multiLevelType w:val="hybridMultilevel"/>
    <w:tmpl w:val="36D267DA"/>
    <w:lvl w:ilvl="0" w:tplc="72E40ED6">
      <w:start w:val="1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2" w15:restartNumberingAfterBreak="0">
    <w:nsid w:val="78C1534B"/>
    <w:multiLevelType w:val="hybridMultilevel"/>
    <w:tmpl w:val="6B309E72"/>
    <w:lvl w:ilvl="0" w:tplc="05F61952">
      <w:start w:val="1"/>
      <w:numFmt w:val="bullet"/>
      <w:lvlText w:val="-"/>
      <w:lvlJc w:val="left"/>
      <w:pPr>
        <w:ind w:left="1080" w:hanging="360"/>
      </w:pPr>
      <w:rPr>
        <w:rFonts w:ascii="Calibri" w:eastAsiaTheme="minorHAns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3" w15:restartNumberingAfterBreak="0">
    <w:nsid w:val="7F152141"/>
    <w:multiLevelType w:val="hybridMultilevel"/>
    <w:tmpl w:val="0B62FE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4" w15:restartNumberingAfterBreak="0">
    <w:nsid w:val="7F7C0333"/>
    <w:multiLevelType w:val="hybridMultilevel"/>
    <w:tmpl w:val="D34EDE6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034307812">
    <w:abstractNumId w:val="74"/>
  </w:num>
  <w:num w:numId="2" w16cid:durableId="337930449">
    <w:abstractNumId w:val="71"/>
  </w:num>
  <w:num w:numId="3" w16cid:durableId="2022003196">
    <w:abstractNumId w:val="26"/>
  </w:num>
  <w:num w:numId="4" w16cid:durableId="1389692457">
    <w:abstractNumId w:val="30"/>
  </w:num>
  <w:num w:numId="5" w16cid:durableId="1870558083">
    <w:abstractNumId w:val="73"/>
  </w:num>
  <w:num w:numId="6" w16cid:durableId="374163748">
    <w:abstractNumId w:val="34"/>
  </w:num>
  <w:num w:numId="7" w16cid:durableId="326639744">
    <w:abstractNumId w:val="13"/>
  </w:num>
  <w:num w:numId="8" w16cid:durableId="670572360">
    <w:abstractNumId w:val="6"/>
  </w:num>
  <w:num w:numId="9" w16cid:durableId="1563371518">
    <w:abstractNumId w:val="72"/>
  </w:num>
  <w:num w:numId="10" w16cid:durableId="1550800139">
    <w:abstractNumId w:val="35"/>
  </w:num>
  <w:num w:numId="11" w16cid:durableId="1337733996">
    <w:abstractNumId w:val="49"/>
  </w:num>
  <w:num w:numId="12" w16cid:durableId="1906986502">
    <w:abstractNumId w:val="54"/>
  </w:num>
  <w:num w:numId="13" w16cid:durableId="970287004">
    <w:abstractNumId w:val="56"/>
  </w:num>
  <w:num w:numId="14" w16cid:durableId="285162166">
    <w:abstractNumId w:val="29"/>
  </w:num>
  <w:num w:numId="15" w16cid:durableId="1536188698">
    <w:abstractNumId w:val="52"/>
  </w:num>
  <w:num w:numId="16" w16cid:durableId="2021621088">
    <w:abstractNumId w:val="58"/>
  </w:num>
  <w:num w:numId="17" w16cid:durableId="244337252">
    <w:abstractNumId w:val="32"/>
  </w:num>
  <w:num w:numId="18" w16cid:durableId="971327806">
    <w:abstractNumId w:val="21"/>
  </w:num>
  <w:num w:numId="19" w16cid:durableId="803893349">
    <w:abstractNumId w:val="48"/>
  </w:num>
  <w:num w:numId="20" w16cid:durableId="63067519">
    <w:abstractNumId w:val="62"/>
  </w:num>
  <w:num w:numId="21" w16cid:durableId="1188525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2107254">
    <w:abstractNumId w:val="44"/>
  </w:num>
  <w:num w:numId="23" w16cid:durableId="752518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5386686">
    <w:abstractNumId w:val="37"/>
  </w:num>
  <w:num w:numId="25" w16cid:durableId="1353602996">
    <w:abstractNumId w:val="40"/>
  </w:num>
  <w:num w:numId="26" w16cid:durableId="1713118796">
    <w:abstractNumId w:val="51"/>
  </w:num>
  <w:num w:numId="27" w16cid:durableId="22248054">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991200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023712">
    <w:abstractNumId w:val="20"/>
  </w:num>
  <w:num w:numId="30" w16cid:durableId="1790511361">
    <w:abstractNumId w:val="20"/>
  </w:num>
  <w:num w:numId="31" w16cid:durableId="1459763302">
    <w:abstractNumId w:val="63"/>
  </w:num>
  <w:num w:numId="32" w16cid:durableId="1971596591">
    <w:abstractNumId w:val="8"/>
  </w:num>
  <w:num w:numId="33" w16cid:durableId="684208038">
    <w:abstractNumId w:val="15"/>
  </w:num>
  <w:num w:numId="34" w16cid:durableId="1833445693">
    <w:abstractNumId w:val="25"/>
  </w:num>
  <w:num w:numId="35" w16cid:durableId="1750497024">
    <w:abstractNumId w:val="0"/>
  </w:num>
  <w:num w:numId="36" w16cid:durableId="2079742179">
    <w:abstractNumId w:val="43"/>
  </w:num>
  <w:num w:numId="37" w16cid:durableId="1924022948">
    <w:abstractNumId w:val="33"/>
  </w:num>
  <w:num w:numId="38" w16cid:durableId="1080567274">
    <w:abstractNumId w:val="4"/>
  </w:num>
  <w:num w:numId="39" w16cid:durableId="664893141">
    <w:abstractNumId w:val="2"/>
  </w:num>
  <w:num w:numId="40" w16cid:durableId="439182515">
    <w:abstractNumId w:val="1"/>
  </w:num>
  <w:num w:numId="41" w16cid:durableId="122844359">
    <w:abstractNumId w:val="7"/>
  </w:num>
  <w:num w:numId="42" w16cid:durableId="1220941093">
    <w:abstractNumId w:val="24"/>
  </w:num>
  <w:num w:numId="43" w16cid:durableId="1074397391">
    <w:abstractNumId w:val="12"/>
  </w:num>
  <w:num w:numId="44" w16cid:durableId="210920216">
    <w:abstractNumId w:val="39"/>
  </w:num>
  <w:num w:numId="45" w16cid:durableId="1985157645">
    <w:abstractNumId w:val="67"/>
  </w:num>
  <w:num w:numId="46" w16cid:durableId="435444982">
    <w:abstractNumId w:val="45"/>
  </w:num>
  <w:num w:numId="47" w16cid:durableId="1757172379">
    <w:abstractNumId w:val="69"/>
  </w:num>
  <w:num w:numId="48" w16cid:durableId="914121089">
    <w:abstractNumId w:val="3"/>
  </w:num>
  <w:num w:numId="49" w16cid:durableId="93015840">
    <w:abstractNumId w:val="66"/>
  </w:num>
  <w:num w:numId="50" w16cid:durableId="348679492">
    <w:abstractNumId w:val="53"/>
  </w:num>
  <w:num w:numId="51" w16cid:durableId="1112020862">
    <w:abstractNumId w:val="46"/>
  </w:num>
  <w:num w:numId="52" w16cid:durableId="909727035">
    <w:abstractNumId w:val="27"/>
  </w:num>
  <w:num w:numId="53" w16cid:durableId="746002460">
    <w:abstractNumId w:val="41"/>
  </w:num>
  <w:num w:numId="54" w16cid:durableId="752312566">
    <w:abstractNumId w:val="38"/>
  </w:num>
  <w:num w:numId="55" w16cid:durableId="2012759052">
    <w:abstractNumId w:val="9"/>
  </w:num>
  <w:num w:numId="56" w16cid:durableId="138419996">
    <w:abstractNumId w:val="50"/>
  </w:num>
  <w:num w:numId="57" w16cid:durableId="891040006">
    <w:abstractNumId w:val="61"/>
  </w:num>
  <w:num w:numId="58" w16cid:durableId="1568298457">
    <w:abstractNumId w:val="22"/>
  </w:num>
  <w:num w:numId="59" w16cid:durableId="1114715669">
    <w:abstractNumId w:val="64"/>
  </w:num>
  <w:num w:numId="60" w16cid:durableId="835926638">
    <w:abstractNumId w:val="55"/>
  </w:num>
  <w:num w:numId="61" w16cid:durableId="1381512108">
    <w:abstractNumId w:val="10"/>
  </w:num>
  <w:num w:numId="62" w16cid:durableId="1676882713">
    <w:abstractNumId w:val="16"/>
  </w:num>
  <w:num w:numId="63" w16cid:durableId="1817409106">
    <w:abstractNumId w:val="31"/>
  </w:num>
  <w:num w:numId="64" w16cid:durableId="1302077036">
    <w:abstractNumId w:val="36"/>
  </w:num>
  <w:num w:numId="65" w16cid:durableId="1395394595">
    <w:abstractNumId w:val="19"/>
  </w:num>
  <w:num w:numId="66" w16cid:durableId="1484545253">
    <w:abstractNumId w:val="28"/>
  </w:num>
  <w:num w:numId="67" w16cid:durableId="20590098">
    <w:abstractNumId w:val="11"/>
  </w:num>
  <w:num w:numId="68" w16cid:durableId="848636049">
    <w:abstractNumId w:val="60"/>
  </w:num>
  <w:num w:numId="69" w16cid:durableId="1189291471">
    <w:abstractNumId w:val="59"/>
  </w:num>
  <w:num w:numId="70" w16cid:durableId="757941340">
    <w:abstractNumId w:val="17"/>
  </w:num>
  <w:num w:numId="71" w16cid:durableId="1051656898">
    <w:abstractNumId w:val="70"/>
  </w:num>
  <w:num w:numId="72" w16cid:durableId="1009257">
    <w:abstractNumId w:val="68"/>
  </w:num>
  <w:num w:numId="73" w16cid:durableId="78521987">
    <w:abstractNumId w:val="23"/>
  </w:num>
  <w:num w:numId="74" w16cid:durableId="1223252232">
    <w:abstractNumId w:val="18"/>
  </w:num>
  <w:num w:numId="75" w16cid:durableId="1392119796">
    <w:abstractNumId w:val="71"/>
  </w:num>
  <w:num w:numId="76" w16cid:durableId="2134982429">
    <w:abstractNumId w:val="47"/>
  </w:num>
  <w:num w:numId="77" w16cid:durableId="13578650">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74"/>
    <w:rsid w:val="000012E1"/>
    <w:rsid w:val="0000131F"/>
    <w:rsid w:val="0000139D"/>
    <w:rsid w:val="0000196D"/>
    <w:rsid w:val="00005524"/>
    <w:rsid w:val="00005934"/>
    <w:rsid w:val="00010EF0"/>
    <w:rsid w:val="00013A6A"/>
    <w:rsid w:val="00017F1B"/>
    <w:rsid w:val="00026B3E"/>
    <w:rsid w:val="00030129"/>
    <w:rsid w:val="000307F9"/>
    <w:rsid w:val="00031855"/>
    <w:rsid w:val="00031B9F"/>
    <w:rsid w:val="00042A44"/>
    <w:rsid w:val="000449E3"/>
    <w:rsid w:val="000452DC"/>
    <w:rsid w:val="00045F46"/>
    <w:rsid w:val="0005005D"/>
    <w:rsid w:val="0005236F"/>
    <w:rsid w:val="000529CB"/>
    <w:rsid w:val="00062FE9"/>
    <w:rsid w:val="00063275"/>
    <w:rsid w:val="00071307"/>
    <w:rsid w:val="00074071"/>
    <w:rsid w:val="000766D3"/>
    <w:rsid w:val="00080CD1"/>
    <w:rsid w:val="00083475"/>
    <w:rsid w:val="0008376D"/>
    <w:rsid w:val="00084585"/>
    <w:rsid w:val="00084CFA"/>
    <w:rsid w:val="00086C59"/>
    <w:rsid w:val="000912A2"/>
    <w:rsid w:val="000954EE"/>
    <w:rsid w:val="0009611F"/>
    <w:rsid w:val="00096D90"/>
    <w:rsid w:val="00097BF1"/>
    <w:rsid w:val="000A18DB"/>
    <w:rsid w:val="000A35E6"/>
    <w:rsid w:val="000A5F32"/>
    <w:rsid w:val="000A64BE"/>
    <w:rsid w:val="000A7BF3"/>
    <w:rsid w:val="000B25D3"/>
    <w:rsid w:val="000B39EA"/>
    <w:rsid w:val="000B67FB"/>
    <w:rsid w:val="000C00BF"/>
    <w:rsid w:val="000C0E9F"/>
    <w:rsid w:val="000C22EE"/>
    <w:rsid w:val="000C39C4"/>
    <w:rsid w:val="000C70F8"/>
    <w:rsid w:val="000D0FEE"/>
    <w:rsid w:val="000D2579"/>
    <w:rsid w:val="000D635A"/>
    <w:rsid w:val="000D7E8F"/>
    <w:rsid w:val="000E04B6"/>
    <w:rsid w:val="000E732C"/>
    <w:rsid w:val="000F09CA"/>
    <w:rsid w:val="000F4C4F"/>
    <w:rsid w:val="000F6107"/>
    <w:rsid w:val="001012BE"/>
    <w:rsid w:val="00102E13"/>
    <w:rsid w:val="00104D66"/>
    <w:rsid w:val="001062BF"/>
    <w:rsid w:val="00110B25"/>
    <w:rsid w:val="001202D6"/>
    <w:rsid w:val="00121746"/>
    <w:rsid w:val="00124F4C"/>
    <w:rsid w:val="00132FA7"/>
    <w:rsid w:val="00133DF7"/>
    <w:rsid w:val="00135A1B"/>
    <w:rsid w:val="00137E1D"/>
    <w:rsid w:val="00140138"/>
    <w:rsid w:val="00142AD5"/>
    <w:rsid w:val="001431E6"/>
    <w:rsid w:val="00146509"/>
    <w:rsid w:val="00146D73"/>
    <w:rsid w:val="001472FD"/>
    <w:rsid w:val="00150AEA"/>
    <w:rsid w:val="001510A5"/>
    <w:rsid w:val="00151616"/>
    <w:rsid w:val="001570C8"/>
    <w:rsid w:val="00157F99"/>
    <w:rsid w:val="00160FFE"/>
    <w:rsid w:val="001626AF"/>
    <w:rsid w:val="00165641"/>
    <w:rsid w:val="00165791"/>
    <w:rsid w:val="00166580"/>
    <w:rsid w:val="001703E4"/>
    <w:rsid w:val="0017063E"/>
    <w:rsid w:val="001733D6"/>
    <w:rsid w:val="001735AC"/>
    <w:rsid w:val="00176E6B"/>
    <w:rsid w:val="0017768E"/>
    <w:rsid w:val="00186CC4"/>
    <w:rsid w:val="001900F2"/>
    <w:rsid w:val="0019285D"/>
    <w:rsid w:val="0019781A"/>
    <w:rsid w:val="001A2C99"/>
    <w:rsid w:val="001A6078"/>
    <w:rsid w:val="001A61A8"/>
    <w:rsid w:val="001B002B"/>
    <w:rsid w:val="001B2C4A"/>
    <w:rsid w:val="001B534E"/>
    <w:rsid w:val="001B6636"/>
    <w:rsid w:val="001C610B"/>
    <w:rsid w:val="001D0190"/>
    <w:rsid w:val="001D1507"/>
    <w:rsid w:val="001D2B24"/>
    <w:rsid w:val="001D3445"/>
    <w:rsid w:val="001E253F"/>
    <w:rsid w:val="001E49D1"/>
    <w:rsid w:val="001E5ECA"/>
    <w:rsid w:val="001E72B7"/>
    <w:rsid w:val="001F010B"/>
    <w:rsid w:val="001F0317"/>
    <w:rsid w:val="001F3020"/>
    <w:rsid w:val="001F43A0"/>
    <w:rsid w:val="001F4E2F"/>
    <w:rsid w:val="001F6D32"/>
    <w:rsid w:val="001F7C38"/>
    <w:rsid w:val="00204180"/>
    <w:rsid w:val="0020525A"/>
    <w:rsid w:val="00210347"/>
    <w:rsid w:val="002104D9"/>
    <w:rsid w:val="00211F37"/>
    <w:rsid w:val="0021239F"/>
    <w:rsid w:val="00213CB4"/>
    <w:rsid w:val="00214A2A"/>
    <w:rsid w:val="0021768D"/>
    <w:rsid w:val="0022133A"/>
    <w:rsid w:val="0022241D"/>
    <w:rsid w:val="00231C73"/>
    <w:rsid w:val="002323DC"/>
    <w:rsid w:val="00234FF0"/>
    <w:rsid w:val="0023528A"/>
    <w:rsid w:val="00236F55"/>
    <w:rsid w:val="00241531"/>
    <w:rsid w:val="0024532F"/>
    <w:rsid w:val="00246861"/>
    <w:rsid w:val="00247012"/>
    <w:rsid w:val="00252102"/>
    <w:rsid w:val="00252E17"/>
    <w:rsid w:val="00253919"/>
    <w:rsid w:val="00255783"/>
    <w:rsid w:val="00263341"/>
    <w:rsid w:val="002664EA"/>
    <w:rsid w:val="0026680C"/>
    <w:rsid w:val="002710CD"/>
    <w:rsid w:val="00273690"/>
    <w:rsid w:val="00274CFD"/>
    <w:rsid w:val="00276E50"/>
    <w:rsid w:val="00283E0D"/>
    <w:rsid w:val="002843C1"/>
    <w:rsid w:val="002843F9"/>
    <w:rsid w:val="002855E6"/>
    <w:rsid w:val="00293089"/>
    <w:rsid w:val="002959CC"/>
    <w:rsid w:val="002968A4"/>
    <w:rsid w:val="002A1837"/>
    <w:rsid w:val="002A5228"/>
    <w:rsid w:val="002A6D71"/>
    <w:rsid w:val="002A745C"/>
    <w:rsid w:val="002B0242"/>
    <w:rsid w:val="002B5955"/>
    <w:rsid w:val="002C22EB"/>
    <w:rsid w:val="002D1C29"/>
    <w:rsid w:val="002D5A6A"/>
    <w:rsid w:val="002D67DD"/>
    <w:rsid w:val="002D7EC1"/>
    <w:rsid w:val="002E1B76"/>
    <w:rsid w:val="002E744F"/>
    <w:rsid w:val="002F21A2"/>
    <w:rsid w:val="002F2BBA"/>
    <w:rsid w:val="002F4E56"/>
    <w:rsid w:val="002F5718"/>
    <w:rsid w:val="002F6972"/>
    <w:rsid w:val="002F6B95"/>
    <w:rsid w:val="002F7480"/>
    <w:rsid w:val="002F7DCF"/>
    <w:rsid w:val="0030269A"/>
    <w:rsid w:val="00305F4C"/>
    <w:rsid w:val="0030653F"/>
    <w:rsid w:val="00313F36"/>
    <w:rsid w:val="00314868"/>
    <w:rsid w:val="00317D8A"/>
    <w:rsid w:val="00320C4B"/>
    <w:rsid w:val="0032146B"/>
    <w:rsid w:val="003262CD"/>
    <w:rsid w:val="00326C29"/>
    <w:rsid w:val="00332935"/>
    <w:rsid w:val="00332FEE"/>
    <w:rsid w:val="00333BA9"/>
    <w:rsid w:val="00334A34"/>
    <w:rsid w:val="00336B0D"/>
    <w:rsid w:val="00344477"/>
    <w:rsid w:val="00344B51"/>
    <w:rsid w:val="003455E7"/>
    <w:rsid w:val="00345918"/>
    <w:rsid w:val="00346C13"/>
    <w:rsid w:val="00351AC1"/>
    <w:rsid w:val="00352CAF"/>
    <w:rsid w:val="003570AF"/>
    <w:rsid w:val="0035725D"/>
    <w:rsid w:val="0036131D"/>
    <w:rsid w:val="003637FE"/>
    <w:rsid w:val="00363DE2"/>
    <w:rsid w:val="00367E13"/>
    <w:rsid w:val="00373001"/>
    <w:rsid w:val="00373A08"/>
    <w:rsid w:val="00380F3F"/>
    <w:rsid w:val="00382573"/>
    <w:rsid w:val="00382AF9"/>
    <w:rsid w:val="0038381E"/>
    <w:rsid w:val="0039325A"/>
    <w:rsid w:val="0039395D"/>
    <w:rsid w:val="0039400C"/>
    <w:rsid w:val="003A1604"/>
    <w:rsid w:val="003A2C6B"/>
    <w:rsid w:val="003A7764"/>
    <w:rsid w:val="003A78AB"/>
    <w:rsid w:val="003A7B5D"/>
    <w:rsid w:val="003B11B5"/>
    <w:rsid w:val="003B4151"/>
    <w:rsid w:val="003C287E"/>
    <w:rsid w:val="003C5B1E"/>
    <w:rsid w:val="003D0DE6"/>
    <w:rsid w:val="003D13D4"/>
    <w:rsid w:val="003E264E"/>
    <w:rsid w:val="003E4E46"/>
    <w:rsid w:val="003E6789"/>
    <w:rsid w:val="003F010A"/>
    <w:rsid w:val="003F0566"/>
    <w:rsid w:val="003F15E8"/>
    <w:rsid w:val="003F23BA"/>
    <w:rsid w:val="003F3DED"/>
    <w:rsid w:val="003F56AB"/>
    <w:rsid w:val="003F6FAB"/>
    <w:rsid w:val="0041206E"/>
    <w:rsid w:val="004138D7"/>
    <w:rsid w:val="004169AD"/>
    <w:rsid w:val="00420565"/>
    <w:rsid w:val="004225B4"/>
    <w:rsid w:val="004242B1"/>
    <w:rsid w:val="004244B3"/>
    <w:rsid w:val="00431748"/>
    <w:rsid w:val="004337B7"/>
    <w:rsid w:val="00445DA5"/>
    <w:rsid w:val="00451131"/>
    <w:rsid w:val="00451651"/>
    <w:rsid w:val="00462AC5"/>
    <w:rsid w:val="00465698"/>
    <w:rsid w:val="004664FE"/>
    <w:rsid w:val="00467ABA"/>
    <w:rsid w:val="00475660"/>
    <w:rsid w:val="00476571"/>
    <w:rsid w:val="00485D5D"/>
    <w:rsid w:val="0048687A"/>
    <w:rsid w:val="004869B1"/>
    <w:rsid w:val="00486D33"/>
    <w:rsid w:val="004900B4"/>
    <w:rsid w:val="00492954"/>
    <w:rsid w:val="00493C95"/>
    <w:rsid w:val="00495244"/>
    <w:rsid w:val="00496986"/>
    <w:rsid w:val="004A2F16"/>
    <w:rsid w:val="004A41A2"/>
    <w:rsid w:val="004B2B68"/>
    <w:rsid w:val="004B31BD"/>
    <w:rsid w:val="004B5180"/>
    <w:rsid w:val="004B5400"/>
    <w:rsid w:val="004C66D6"/>
    <w:rsid w:val="004C77CD"/>
    <w:rsid w:val="004D28AA"/>
    <w:rsid w:val="004D5D4C"/>
    <w:rsid w:val="004E0360"/>
    <w:rsid w:val="004E3C47"/>
    <w:rsid w:val="004E4D58"/>
    <w:rsid w:val="004F21D6"/>
    <w:rsid w:val="004F3FA4"/>
    <w:rsid w:val="004F4741"/>
    <w:rsid w:val="0050129E"/>
    <w:rsid w:val="00505D53"/>
    <w:rsid w:val="00506CB9"/>
    <w:rsid w:val="005115FE"/>
    <w:rsid w:val="0051381E"/>
    <w:rsid w:val="00513FD7"/>
    <w:rsid w:val="00526395"/>
    <w:rsid w:val="005310F9"/>
    <w:rsid w:val="00531C2C"/>
    <w:rsid w:val="005336FD"/>
    <w:rsid w:val="005415CE"/>
    <w:rsid w:val="00541EC6"/>
    <w:rsid w:val="00542F8C"/>
    <w:rsid w:val="0054760D"/>
    <w:rsid w:val="00551E48"/>
    <w:rsid w:val="005526FB"/>
    <w:rsid w:val="0056155C"/>
    <w:rsid w:val="00561930"/>
    <w:rsid w:val="00573814"/>
    <w:rsid w:val="0057426A"/>
    <w:rsid w:val="00575ABE"/>
    <w:rsid w:val="00580182"/>
    <w:rsid w:val="00580DA0"/>
    <w:rsid w:val="00583065"/>
    <w:rsid w:val="00583DA2"/>
    <w:rsid w:val="00583DAD"/>
    <w:rsid w:val="00594677"/>
    <w:rsid w:val="005955B1"/>
    <w:rsid w:val="00596E83"/>
    <w:rsid w:val="005A06AD"/>
    <w:rsid w:val="005A36D2"/>
    <w:rsid w:val="005A40BB"/>
    <w:rsid w:val="005A6B0B"/>
    <w:rsid w:val="005B3DC2"/>
    <w:rsid w:val="005B74CE"/>
    <w:rsid w:val="005C6922"/>
    <w:rsid w:val="005D05DE"/>
    <w:rsid w:val="005D5E49"/>
    <w:rsid w:val="005E04B0"/>
    <w:rsid w:val="005E4AE0"/>
    <w:rsid w:val="005E5A76"/>
    <w:rsid w:val="005E6983"/>
    <w:rsid w:val="005F23F0"/>
    <w:rsid w:val="005F48E7"/>
    <w:rsid w:val="005F61EE"/>
    <w:rsid w:val="00600D53"/>
    <w:rsid w:val="00600D6A"/>
    <w:rsid w:val="00601C33"/>
    <w:rsid w:val="00605400"/>
    <w:rsid w:val="0060629D"/>
    <w:rsid w:val="006067E5"/>
    <w:rsid w:val="0060788B"/>
    <w:rsid w:val="00610C53"/>
    <w:rsid w:val="00613108"/>
    <w:rsid w:val="00615B82"/>
    <w:rsid w:val="00615DFE"/>
    <w:rsid w:val="006160C9"/>
    <w:rsid w:val="00622D32"/>
    <w:rsid w:val="0062438F"/>
    <w:rsid w:val="00626AF9"/>
    <w:rsid w:val="00633C7C"/>
    <w:rsid w:val="00634381"/>
    <w:rsid w:val="00636010"/>
    <w:rsid w:val="00650441"/>
    <w:rsid w:val="00655771"/>
    <w:rsid w:val="006563AF"/>
    <w:rsid w:val="0066377D"/>
    <w:rsid w:val="00664BD4"/>
    <w:rsid w:val="0066783A"/>
    <w:rsid w:val="00670810"/>
    <w:rsid w:val="00671FF1"/>
    <w:rsid w:val="006737CA"/>
    <w:rsid w:val="006744D6"/>
    <w:rsid w:val="00680212"/>
    <w:rsid w:val="00680674"/>
    <w:rsid w:val="00684EC0"/>
    <w:rsid w:val="00687CE1"/>
    <w:rsid w:val="00690A6E"/>
    <w:rsid w:val="0069219E"/>
    <w:rsid w:val="006943E6"/>
    <w:rsid w:val="006A04FD"/>
    <w:rsid w:val="006A3484"/>
    <w:rsid w:val="006A61F6"/>
    <w:rsid w:val="006A78A5"/>
    <w:rsid w:val="006B0054"/>
    <w:rsid w:val="006B3ABE"/>
    <w:rsid w:val="006B7C75"/>
    <w:rsid w:val="006C5446"/>
    <w:rsid w:val="006C793C"/>
    <w:rsid w:val="006D1757"/>
    <w:rsid w:val="006E15FC"/>
    <w:rsid w:val="006E1CA2"/>
    <w:rsid w:val="006E1FDD"/>
    <w:rsid w:val="006E639F"/>
    <w:rsid w:val="006E65D2"/>
    <w:rsid w:val="006F1ABD"/>
    <w:rsid w:val="007025AC"/>
    <w:rsid w:val="007052C4"/>
    <w:rsid w:val="00706A50"/>
    <w:rsid w:val="007079DC"/>
    <w:rsid w:val="00713163"/>
    <w:rsid w:val="00714EFD"/>
    <w:rsid w:val="00723610"/>
    <w:rsid w:val="00724C7F"/>
    <w:rsid w:val="007314C6"/>
    <w:rsid w:val="007378F4"/>
    <w:rsid w:val="00740A4D"/>
    <w:rsid w:val="00740C49"/>
    <w:rsid w:val="00741D2D"/>
    <w:rsid w:val="00742AA9"/>
    <w:rsid w:val="00742DC5"/>
    <w:rsid w:val="00744721"/>
    <w:rsid w:val="007521D8"/>
    <w:rsid w:val="0076434E"/>
    <w:rsid w:val="00764D18"/>
    <w:rsid w:val="007657B1"/>
    <w:rsid w:val="00772258"/>
    <w:rsid w:val="00772B78"/>
    <w:rsid w:val="00774241"/>
    <w:rsid w:val="00774337"/>
    <w:rsid w:val="007743CF"/>
    <w:rsid w:val="00780E9F"/>
    <w:rsid w:val="007833F7"/>
    <w:rsid w:val="0078433D"/>
    <w:rsid w:val="00793E9E"/>
    <w:rsid w:val="0079515F"/>
    <w:rsid w:val="0079590F"/>
    <w:rsid w:val="00796C7A"/>
    <w:rsid w:val="007A0795"/>
    <w:rsid w:val="007A30D9"/>
    <w:rsid w:val="007B1CD5"/>
    <w:rsid w:val="007B3A34"/>
    <w:rsid w:val="007B608E"/>
    <w:rsid w:val="007C3ED8"/>
    <w:rsid w:val="007D3B26"/>
    <w:rsid w:val="007D54DC"/>
    <w:rsid w:val="007E132D"/>
    <w:rsid w:val="007E26A8"/>
    <w:rsid w:val="007E6252"/>
    <w:rsid w:val="007E69F8"/>
    <w:rsid w:val="007F3CB0"/>
    <w:rsid w:val="007F4828"/>
    <w:rsid w:val="00800127"/>
    <w:rsid w:val="00801AA7"/>
    <w:rsid w:val="0080531E"/>
    <w:rsid w:val="00811842"/>
    <w:rsid w:val="00812691"/>
    <w:rsid w:val="00817ACD"/>
    <w:rsid w:val="00820598"/>
    <w:rsid w:val="00820C0C"/>
    <w:rsid w:val="00825987"/>
    <w:rsid w:val="00830A27"/>
    <w:rsid w:val="00830C3E"/>
    <w:rsid w:val="0083325F"/>
    <w:rsid w:val="008364A4"/>
    <w:rsid w:val="008410A5"/>
    <w:rsid w:val="00841968"/>
    <w:rsid w:val="008419AF"/>
    <w:rsid w:val="00841CDA"/>
    <w:rsid w:val="00843E9D"/>
    <w:rsid w:val="008468CC"/>
    <w:rsid w:val="00850F68"/>
    <w:rsid w:val="008518E3"/>
    <w:rsid w:val="00852F23"/>
    <w:rsid w:val="00854714"/>
    <w:rsid w:val="00862E8F"/>
    <w:rsid w:val="0086377E"/>
    <w:rsid w:val="00863D44"/>
    <w:rsid w:val="00865334"/>
    <w:rsid w:val="0086625B"/>
    <w:rsid w:val="00867267"/>
    <w:rsid w:val="00874758"/>
    <w:rsid w:val="008757AA"/>
    <w:rsid w:val="00876A8D"/>
    <w:rsid w:val="00880AD2"/>
    <w:rsid w:val="00882BDE"/>
    <w:rsid w:val="00883CAE"/>
    <w:rsid w:val="00885F70"/>
    <w:rsid w:val="00887713"/>
    <w:rsid w:val="00895F9B"/>
    <w:rsid w:val="00896CE8"/>
    <w:rsid w:val="00897D7C"/>
    <w:rsid w:val="008A1BC1"/>
    <w:rsid w:val="008A6BFD"/>
    <w:rsid w:val="008A7ECC"/>
    <w:rsid w:val="008B0721"/>
    <w:rsid w:val="008B10C0"/>
    <w:rsid w:val="008B10F1"/>
    <w:rsid w:val="008B5964"/>
    <w:rsid w:val="008B68AD"/>
    <w:rsid w:val="008B7E6B"/>
    <w:rsid w:val="008C2732"/>
    <w:rsid w:val="008C2A1F"/>
    <w:rsid w:val="008C7195"/>
    <w:rsid w:val="008D03D6"/>
    <w:rsid w:val="008D2A9F"/>
    <w:rsid w:val="008E09C9"/>
    <w:rsid w:val="008E14BF"/>
    <w:rsid w:val="008E46D5"/>
    <w:rsid w:val="008E65AE"/>
    <w:rsid w:val="008F496D"/>
    <w:rsid w:val="0090043D"/>
    <w:rsid w:val="00900E82"/>
    <w:rsid w:val="00905D4A"/>
    <w:rsid w:val="00910F9E"/>
    <w:rsid w:val="00912836"/>
    <w:rsid w:val="0092103D"/>
    <w:rsid w:val="00931325"/>
    <w:rsid w:val="009332E5"/>
    <w:rsid w:val="00933956"/>
    <w:rsid w:val="00934DD5"/>
    <w:rsid w:val="00935732"/>
    <w:rsid w:val="009373F2"/>
    <w:rsid w:val="00941096"/>
    <w:rsid w:val="009413EE"/>
    <w:rsid w:val="0094194E"/>
    <w:rsid w:val="00944499"/>
    <w:rsid w:val="00944EA6"/>
    <w:rsid w:val="009451A3"/>
    <w:rsid w:val="00946F03"/>
    <w:rsid w:val="00953056"/>
    <w:rsid w:val="00954048"/>
    <w:rsid w:val="00957315"/>
    <w:rsid w:val="0096102D"/>
    <w:rsid w:val="00962292"/>
    <w:rsid w:val="00965A5F"/>
    <w:rsid w:val="00966C8E"/>
    <w:rsid w:val="00971035"/>
    <w:rsid w:val="0097280A"/>
    <w:rsid w:val="00977981"/>
    <w:rsid w:val="00977AC5"/>
    <w:rsid w:val="00980804"/>
    <w:rsid w:val="009810EC"/>
    <w:rsid w:val="00984328"/>
    <w:rsid w:val="009845A5"/>
    <w:rsid w:val="00985E4C"/>
    <w:rsid w:val="009861CB"/>
    <w:rsid w:val="00993218"/>
    <w:rsid w:val="00995755"/>
    <w:rsid w:val="00995A9B"/>
    <w:rsid w:val="00996440"/>
    <w:rsid w:val="009A13F2"/>
    <w:rsid w:val="009A4CD3"/>
    <w:rsid w:val="009A5B4F"/>
    <w:rsid w:val="009A77A9"/>
    <w:rsid w:val="009B109E"/>
    <w:rsid w:val="009B208E"/>
    <w:rsid w:val="009B3F61"/>
    <w:rsid w:val="009B482A"/>
    <w:rsid w:val="009B50DA"/>
    <w:rsid w:val="009C3605"/>
    <w:rsid w:val="009C47CE"/>
    <w:rsid w:val="009C5878"/>
    <w:rsid w:val="009D3491"/>
    <w:rsid w:val="009D3E7E"/>
    <w:rsid w:val="009D3F15"/>
    <w:rsid w:val="009D504E"/>
    <w:rsid w:val="009D5518"/>
    <w:rsid w:val="009E3C85"/>
    <w:rsid w:val="009E4535"/>
    <w:rsid w:val="009E5C6C"/>
    <w:rsid w:val="009E6422"/>
    <w:rsid w:val="009E6845"/>
    <w:rsid w:val="009F0D77"/>
    <w:rsid w:val="00A0022A"/>
    <w:rsid w:val="00A016B5"/>
    <w:rsid w:val="00A01C34"/>
    <w:rsid w:val="00A01EB5"/>
    <w:rsid w:val="00A04953"/>
    <w:rsid w:val="00A175BD"/>
    <w:rsid w:val="00A21CAD"/>
    <w:rsid w:val="00A269BA"/>
    <w:rsid w:val="00A308DE"/>
    <w:rsid w:val="00A313D6"/>
    <w:rsid w:val="00A320A2"/>
    <w:rsid w:val="00A360CE"/>
    <w:rsid w:val="00A368C2"/>
    <w:rsid w:val="00A41F39"/>
    <w:rsid w:val="00A43900"/>
    <w:rsid w:val="00A4397F"/>
    <w:rsid w:val="00A4529C"/>
    <w:rsid w:val="00A538D6"/>
    <w:rsid w:val="00A5617D"/>
    <w:rsid w:val="00A56859"/>
    <w:rsid w:val="00A6470D"/>
    <w:rsid w:val="00A65D4B"/>
    <w:rsid w:val="00A7223E"/>
    <w:rsid w:val="00A72C2A"/>
    <w:rsid w:val="00A807BE"/>
    <w:rsid w:val="00A80BFF"/>
    <w:rsid w:val="00A83F6A"/>
    <w:rsid w:val="00A874AB"/>
    <w:rsid w:val="00A9253C"/>
    <w:rsid w:val="00A96F30"/>
    <w:rsid w:val="00AA601E"/>
    <w:rsid w:val="00AA685B"/>
    <w:rsid w:val="00AB1C25"/>
    <w:rsid w:val="00AB1DBD"/>
    <w:rsid w:val="00AB2B70"/>
    <w:rsid w:val="00AB2DD7"/>
    <w:rsid w:val="00AB3285"/>
    <w:rsid w:val="00AB7CBC"/>
    <w:rsid w:val="00AC2A72"/>
    <w:rsid w:val="00AC5A3B"/>
    <w:rsid w:val="00AC5FA1"/>
    <w:rsid w:val="00AC678F"/>
    <w:rsid w:val="00AC6B3A"/>
    <w:rsid w:val="00AC7A54"/>
    <w:rsid w:val="00AD40B3"/>
    <w:rsid w:val="00AE09FD"/>
    <w:rsid w:val="00AE43D6"/>
    <w:rsid w:val="00AE4A2D"/>
    <w:rsid w:val="00AF1A6A"/>
    <w:rsid w:val="00AF2902"/>
    <w:rsid w:val="00AF2D44"/>
    <w:rsid w:val="00AF48A0"/>
    <w:rsid w:val="00B00B10"/>
    <w:rsid w:val="00B0539C"/>
    <w:rsid w:val="00B07BC6"/>
    <w:rsid w:val="00B10F89"/>
    <w:rsid w:val="00B1194C"/>
    <w:rsid w:val="00B1649C"/>
    <w:rsid w:val="00B178BD"/>
    <w:rsid w:val="00B21C10"/>
    <w:rsid w:val="00B23559"/>
    <w:rsid w:val="00B23734"/>
    <w:rsid w:val="00B265B9"/>
    <w:rsid w:val="00B26ED1"/>
    <w:rsid w:val="00B27FD6"/>
    <w:rsid w:val="00B30B32"/>
    <w:rsid w:val="00B32311"/>
    <w:rsid w:val="00B40E77"/>
    <w:rsid w:val="00B41548"/>
    <w:rsid w:val="00B463B9"/>
    <w:rsid w:val="00B50EAC"/>
    <w:rsid w:val="00B54B7B"/>
    <w:rsid w:val="00B55CBB"/>
    <w:rsid w:val="00B55DA9"/>
    <w:rsid w:val="00B60E01"/>
    <w:rsid w:val="00B658C9"/>
    <w:rsid w:val="00B67D64"/>
    <w:rsid w:val="00B70665"/>
    <w:rsid w:val="00B754AE"/>
    <w:rsid w:val="00B75ACF"/>
    <w:rsid w:val="00B812A5"/>
    <w:rsid w:val="00B8183E"/>
    <w:rsid w:val="00B947EB"/>
    <w:rsid w:val="00B97F58"/>
    <w:rsid w:val="00BA0351"/>
    <w:rsid w:val="00BA7DBF"/>
    <w:rsid w:val="00BB3E07"/>
    <w:rsid w:val="00BB544F"/>
    <w:rsid w:val="00BC0055"/>
    <w:rsid w:val="00BC0B2D"/>
    <w:rsid w:val="00BC33CD"/>
    <w:rsid w:val="00BC4082"/>
    <w:rsid w:val="00BC7D42"/>
    <w:rsid w:val="00BD0BF6"/>
    <w:rsid w:val="00BE1B7C"/>
    <w:rsid w:val="00BE375D"/>
    <w:rsid w:val="00BF3AE5"/>
    <w:rsid w:val="00BF3EB2"/>
    <w:rsid w:val="00BF3F8D"/>
    <w:rsid w:val="00BF40D5"/>
    <w:rsid w:val="00BF5BF4"/>
    <w:rsid w:val="00BF64E3"/>
    <w:rsid w:val="00C0298A"/>
    <w:rsid w:val="00C07255"/>
    <w:rsid w:val="00C07AE2"/>
    <w:rsid w:val="00C1050C"/>
    <w:rsid w:val="00C10D39"/>
    <w:rsid w:val="00C14946"/>
    <w:rsid w:val="00C15995"/>
    <w:rsid w:val="00C20114"/>
    <w:rsid w:val="00C32272"/>
    <w:rsid w:val="00C342BA"/>
    <w:rsid w:val="00C34A05"/>
    <w:rsid w:val="00C360D4"/>
    <w:rsid w:val="00C37083"/>
    <w:rsid w:val="00C42022"/>
    <w:rsid w:val="00C42C2A"/>
    <w:rsid w:val="00C54BF6"/>
    <w:rsid w:val="00C57BCE"/>
    <w:rsid w:val="00C606FF"/>
    <w:rsid w:val="00C60ABF"/>
    <w:rsid w:val="00C6700D"/>
    <w:rsid w:val="00C6790C"/>
    <w:rsid w:val="00C70797"/>
    <w:rsid w:val="00C70A3C"/>
    <w:rsid w:val="00C76649"/>
    <w:rsid w:val="00C776C7"/>
    <w:rsid w:val="00C80002"/>
    <w:rsid w:val="00C80209"/>
    <w:rsid w:val="00C81B60"/>
    <w:rsid w:val="00C83BE6"/>
    <w:rsid w:val="00C94639"/>
    <w:rsid w:val="00CA0D5A"/>
    <w:rsid w:val="00CA0FB0"/>
    <w:rsid w:val="00CA244F"/>
    <w:rsid w:val="00CA48F5"/>
    <w:rsid w:val="00CA604D"/>
    <w:rsid w:val="00CA698A"/>
    <w:rsid w:val="00CB099E"/>
    <w:rsid w:val="00CB0ECE"/>
    <w:rsid w:val="00CB2C4D"/>
    <w:rsid w:val="00CB5594"/>
    <w:rsid w:val="00CB70C4"/>
    <w:rsid w:val="00CD0C23"/>
    <w:rsid w:val="00CD4738"/>
    <w:rsid w:val="00CD5EE0"/>
    <w:rsid w:val="00CD5EE1"/>
    <w:rsid w:val="00CD63DA"/>
    <w:rsid w:val="00CD6CF9"/>
    <w:rsid w:val="00CE34DC"/>
    <w:rsid w:val="00CE5BB7"/>
    <w:rsid w:val="00CE785C"/>
    <w:rsid w:val="00CF133D"/>
    <w:rsid w:val="00D04049"/>
    <w:rsid w:val="00D07512"/>
    <w:rsid w:val="00D11DB5"/>
    <w:rsid w:val="00D15440"/>
    <w:rsid w:val="00D162D6"/>
    <w:rsid w:val="00D30A28"/>
    <w:rsid w:val="00D33D9F"/>
    <w:rsid w:val="00D3412A"/>
    <w:rsid w:val="00D40E69"/>
    <w:rsid w:val="00D42030"/>
    <w:rsid w:val="00D4304D"/>
    <w:rsid w:val="00D43E52"/>
    <w:rsid w:val="00D465D4"/>
    <w:rsid w:val="00D476D4"/>
    <w:rsid w:val="00D47C5F"/>
    <w:rsid w:val="00D5006A"/>
    <w:rsid w:val="00D546BB"/>
    <w:rsid w:val="00D5681C"/>
    <w:rsid w:val="00D6324B"/>
    <w:rsid w:val="00D72DE3"/>
    <w:rsid w:val="00D765BC"/>
    <w:rsid w:val="00D7724E"/>
    <w:rsid w:val="00D77B00"/>
    <w:rsid w:val="00D80DDA"/>
    <w:rsid w:val="00D80F5F"/>
    <w:rsid w:val="00D81AC1"/>
    <w:rsid w:val="00DA2117"/>
    <w:rsid w:val="00DA7C37"/>
    <w:rsid w:val="00DB2471"/>
    <w:rsid w:val="00DB37AF"/>
    <w:rsid w:val="00DB3BD6"/>
    <w:rsid w:val="00DB4C56"/>
    <w:rsid w:val="00DB75E3"/>
    <w:rsid w:val="00DC04E9"/>
    <w:rsid w:val="00DC293B"/>
    <w:rsid w:val="00DC3E6F"/>
    <w:rsid w:val="00DC6B4A"/>
    <w:rsid w:val="00DD4DC1"/>
    <w:rsid w:val="00DD623E"/>
    <w:rsid w:val="00DE0972"/>
    <w:rsid w:val="00DE31BB"/>
    <w:rsid w:val="00DE5103"/>
    <w:rsid w:val="00DF00B9"/>
    <w:rsid w:val="00DF039A"/>
    <w:rsid w:val="00DF2419"/>
    <w:rsid w:val="00DF3B65"/>
    <w:rsid w:val="00DF5CCB"/>
    <w:rsid w:val="00E021BC"/>
    <w:rsid w:val="00E0274D"/>
    <w:rsid w:val="00E05BD2"/>
    <w:rsid w:val="00E06642"/>
    <w:rsid w:val="00E068D1"/>
    <w:rsid w:val="00E10D72"/>
    <w:rsid w:val="00E15A8B"/>
    <w:rsid w:val="00E27AF8"/>
    <w:rsid w:val="00E310DA"/>
    <w:rsid w:val="00E328B3"/>
    <w:rsid w:val="00E3444E"/>
    <w:rsid w:val="00E34454"/>
    <w:rsid w:val="00E35074"/>
    <w:rsid w:val="00E373C9"/>
    <w:rsid w:val="00E42714"/>
    <w:rsid w:val="00E50038"/>
    <w:rsid w:val="00E50ED5"/>
    <w:rsid w:val="00E57DE4"/>
    <w:rsid w:val="00E60199"/>
    <w:rsid w:val="00E61120"/>
    <w:rsid w:val="00E6554B"/>
    <w:rsid w:val="00E655D8"/>
    <w:rsid w:val="00E66D5F"/>
    <w:rsid w:val="00E7208D"/>
    <w:rsid w:val="00E76E20"/>
    <w:rsid w:val="00E80EF5"/>
    <w:rsid w:val="00E834B2"/>
    <w:rsid w:val="00E840C2"/>
    <w:rsid w:val="00E85EFB"/>
    <w:rsid w:val="00E862E5"/>
    <w:rsid w:val="00E9087A"/>
    <w:rsid w:val="00E925E7"/>
    <w:rsid w:val="00E94C3C"/>
    <w:rsid w:val="00E95A65"/>
    <w:rsid w:val="00E95B14"/>
    <w:rsid w:val="00E96C29"/>
    <w:rsid w:val="00EA2100"/>
    <w:rsid w:val="00EA4848"/>
    <w:rsid w:val="00EB0A67"/>
    <w:rsid w:val="00EB0AF6"/>
    <w:rsid w:val="00EB1A6F"/>
    <w:rsid w:val="00EB30F6"/>
    <w:rsid w:val="00EB5E63"/>
    <w:rsid w:val="00EB70BE"/>
    <w:rsid w:val="00EC1D2C"/>
    <w:rsid w:val="00EC1E98"/>
    <w:rsid w:val="00EC2A80"/>
    <w:rsid w:val="00EC356B"/>
    <w:rsid w:val="00ED17D8"/>
    <w:rsid w:val="00ED50F8"/>
    <w:rsid w:val="00EE0188"/>
    <w:rsid w:val="00EE1C5B"/>
    <w:rsid w:val="00EF004E"/>
    <w:rsid w:val="00EF1303"/>
    <w:rsid w:val="00EF264D"/>
    <w:rsid w:val="00EF41CB"/>
    <w:rsid w:val="00EF6E7E"/>
    <w:rsid w:val="00F032F4"/>
    <w:rsid w:val="00F04CFD"/>
    <w:rsid w:val="00F07D87"/>
    <w:rsid w:val="00F11305"/>
    <w:rsid w:val="00F12FB3"/>
    <w:rsid w:val="00F13335"/>
    <w:rsid w:val="00F1561D"/>
    <w:rsid w:val="00F15AF8"/>
    <w:rsid w:val="00F171DF"/>
    <w:rsid w:val="00F20012"/>
    <w:rsid w:val="00F207DD"/>
    <w:rsid w:val="00F2680F"/>
    <w:rsid w:val="00F27886"/>
    <w:rsid w:val="00F31746"/>
    <w:rsid w:val="00F32A64"/>
    <w:rsid w:val="00F32B95"/>
    <w:rsid w:val="00F33842"/>
    <w:rsid w:val="00F3404E"/>
    <w:rsid w:val="00F3756C"/>
    <w:rsid w:val="00F42564"/>
    <w:rsid w:val="00F45209"/>
    <w:rsid w:val="00F51635"/>
    <w:rsid w:val="00F5169A"/>
    <w:rsid w:val="00F5686C"/>
    <w:rsid w:val="00F579A2"/>
    <w:rsid w:val="00F57F50"/>
    <w:rsid w:val="00F63918"/>
    <w:rsid w:val="00F65AAA"/>
    <w:rsid w:val="00F72EF7"/>
    <w:rsid w:val="00F74801"/>
    <w:rsid w:val="00F800A7"/>
    <w:rsid w:val="00F82BF7"/>
    <w:rsid w:val="00F84B6C"/>
    <w:rsid w:val="00F8573F"/>
    <w:rsid w:val="00F9039A"/>
    <w:rsid w:val="00F930BC"/>
    <w:rsid w:val="00F933FB"/>
    <w:rsid w:val="00F945EB"/>
    <w:rsid w:val="00F950E6"/>
    <w:rsid w:val="00F96667"/>
    <w:rsid w:val="00FA5EC4"/>
    <w:rsid w:val="00FA78CF"/>
    <w:rsid w:val="00FA7AAA"/>
    <w:rsid w:val="00FB0107"/>
    <w:rsid w:val="00FB0E93"/>
    <w:rsid w:val="00FB6469"/>
    <w:rsid w:val="00FC217E"/>
    <w:rsid w:val="00FC2687"/>
    <w:rsid w:val="00FC36D8"/>
    <w:rsid w:val="00FC4362"/>
    <w:rsid w:val="00FC5CD4"/>
    <w:rsid w:val="00FC6A41"/>
    <w:rsid w:val="00FD0322"/>
    <w:rsid w:val="00FD317C"/>
    <w:rsid w:val="00FD4549"/>
    <w:rsid w:val="00FD559E"/>
    <w:rsid w:val="00FD633B"/>
    <w:rsid w:val="00FD772D"/>
    <w:rsid w:val="00FE02FB"/>
    <w:rsid w:val="00FE0A89"/>
    <w:rsid w:val="00FE47FF"/>
    <w:rsid w:val="00FE6E11"/>
    <w:rsid w:val="00FE7979"/>
    <w:rsid w:val="00FE7FB5"/>
    <w:rsid w:val="00FF3B0E"/>
    <w:rsid w:val="00FF71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5DE26"/>
  <w15:docId w15:val="{E143C800-19A9-4B11-BDB0-E00D0881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194C"/>
    <w:pPr>
      <w:spacing w:before="60" w:after="60" w:line="240" w:lineRule="auto"/>
    </w:pPr>
    <w:rPr>
      <w:rFonts w:ascii="Calibri" w:eastAsia="Times New Roman" w:hAnsi="Calibri" w:cs="Times New Roman"/>
      <w:szCs w:val="20"/>
      <w:lang w:val="nl-NL" w:eastAsia="nl-NL"/>
    </w:rPr>
  </w:style>
  <w:style w:type="paragraph" w:styleId="Kop1">
    <w:name w:val="heading 1"/>
    <w:basedOn w:val="Standaard"/>
    <w:next w:val="Standaard"/>
    <w:link w:val="Kop1Char"/>
    <w:qFormat/>
    <w:rsid w:val="00B1194C"/>
    <w:pPr>
      <w:keepNext/>
      <w:pBdr>
        <w:top w:val="single" w:sz="4" w:space="1" w:color="auto"/>
        <w:left w:val="single" w:sz="4" w:space="4" w:color="auto"/>
        <w:bottom w:val="single" w:sz="4" w:space="1" w:color="auto"/>
        <w:right w:val="single" w:sz="4" w:space="4" w:color="auto"/>
      </w:pBdr>
      <w:tabs>
        <w:tab w:val="left" w:pos="567"/>
      </w:tabs>
      <w:spacing w:before="240" w:after="120"/>
      <w:ind w:left="567" w:hanging="567"/>
      <w:outlineLvl w:val="0"/>
    </w:pPr>
    <w:rPr>
      <w:rFonts w:eastAsiaTheme="majorEastAsia" w:cstheme="majorBidi"/>
      <w:b/>
      <w:bCs/>
      <w:caps/>
      <w:kern w:val="28"/>
      <w:sz w:val="28"/>
      <w:szCs w:val="28"/>
    </w:rPr>
  </w:style>
  <w:style w:type="paragraph" w:styleId="Kop2">
    <w:name w:val="heading 2"/>
    <w:basedOn w:val="Standaard"/>
    <w:next w:val="Standaard"/>
    <w:link w:val="Kop2Char"/>
    <w:qFormat/>
    <w:rsid w:val="00E840C2"/>
    <w:pPr>
      <w:keepNext/>
      <w:pBdr>
        <w:bottom w:val="single" w:sz="4" w:space="1" w:color="auto"/>
      </w:pBdr>
      <w:tabs>
        <w:tab w:val="left" w:pos="851"/>
      </w:tabs>
      <w:spacing w:before="240"/>
      <w:ind w:left="851" w:hanging="851"/>
      <w:outlineLvl w:val="1"/>
    </w:pPr>
    <w:rPr>
      <w:b/>
      <w:caps/>
      <w:sz w:val="24"/>
    </w:rPr>
  </w:style>
  <w:style w:type="paragraph" w:styleId="Kop3">
    <w:name w:val="heading 3"/>
    <w:basedOn w:val="Standaard"/>
    <w:next w:val="Standaard"/>
    <w:link w:val="Kop3Char"/>
    <w:qFormat/>
    <w:rsid w:val="00E96C29"/>
    <w:pPr>
      <w:keepNext/>
      <w:tabs>
        <w:tab w:val="left" w:pos="851"/>
      </w:tabs>
      <w:spacing w:before="240"/>
      <w:ind w:left="851" w:hanging="851"/>
      <w:outlineLvl w:val="2"/>
    </w:pPr>
    <w:rPr>
      <w:b/>
      <w:sz w:val="24"/>
    </w:rPr>
  </w:style>
  <w:style w:type="paragraph" w:styleId="Kop4">
    <w:name w:val="heading 4"/>
    <w:basedOn w:val="Standaard"/>
    <w:next w:val="Standaard"/>
    <w:link w:val="Kop4Char"/>
    <w:qFormat/>
    <w:rsid w:val="00B1194C"/>
    <w:pPr>
      <w:keepNext/>
      <w:tabs>
        <w:tab w:val="left" w:pos="1134"/>
      </w:tabs>
      <w:spacing w:before="240"/>
      <w:ind w:left="1134" w:hanging="1134"/>
      <w:outlineLvl w:val="3"/>
    </w:pPr>
    <w:rPr>
      <w:b/>
    </w:rPr>
  </w:style>
  <w:style w:type="paragraph" w:styleId="Kop5">
    <w:name w:val="heading 5"/>
    <w:basedOn w:val="Standaard"/>
    <w:next w:val="Standaard"/>
    <w:link w:val="Kop5Char"/>
    <w:qFormat/>
    <w:rsid w:val="0005236F"/>
    <w:pPr>
      <w:tabs>
        <w:tab w:val="left" w:pos="1418"/>
      </w:tabs>
      <w:spacing w:before="240"/>
      <w:ind w:left="1418" w:hanging="1418"/>
      <w:outlineLvl w:val="4"/>
    </w:pPr>
    <w:rPr>
      <w:caps/>
    </w:rPr>
  </w:style>
  <w:style w:type="paragraph" w:styleId="Kop6">
    <w:name w:val="heading 6"/>
    <w:basedOn w:val="Standaard"/>
    <w:next w:val="Standaard"/>
    <w:link w:val="Kop6Char"/>
    <w:qFormat/>
    <w:rsid w:val="00B1194C"/>
    <w:pPr>
      <w:tabs>
        <w:tab w:val="left" w:pos="1418"/>
      </w:tabs>
      <w:spacing w:before="240"/>
      <w:ind w:left="1418" w:hanging="1418"/>
      <w:outlineLvl w:val="5"/>
    </w:pPr>
  </w:style>
  <w:style w:type="paragraph" w:styleId="Kop7">
    <w:name w:val="heading 7"/>
    <w:basedOn w:val="Standaard"/>
    <w:next w:val="Standaard"/>
    <w:link w:val="Kop7Char"/>
    <w:qFormat/>
    <w:rsid w:val="00B1194C"/>
    <w:pPr>
      <w:tabs>
        <w:tab w:val="left" w:pos="1418"/>
      </w:tabs>
      <w:spacing w:before="240" w:after="120"/>
      <w:ind w:left="357" w:hanging="357"/>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1194C"/>
    <w:rPr>
      <w:rFonts w:ascii="Calibri" w:eastAsiaTheme="majorEastAsia" w:hAnsi="Calibri" w:cstheme="majorBidi"/>
      <w:b/>
      <w:bCs/>
      <w:caps/>
      <w:kern w:val="28"/>
      <w:sz w:val="28"/>
      <w:szCs w:val="28"/>
      <w:lang w:val="nl-NL" w:eastAsia="nl-NL"/>
    </w:rPr>
  </w:style>
  <w:style w:type="character" w:customStyle="1" w:styleId="Kop2Char">
    <w:name w:val="Kop 2 Char"/>
    <w:basedOn w:val="Standaardalinea-lettertype"/>
    <w:link w:val="Kop2"/>
    <w:rsid w:val="00E840C2"/>
    <w:rPr>
      <w:rFonts w:ascii="Calibri" w:eastAsia="Times New Roman" w:hAnsi="Calibri" w:cs="Times New Roman"/>
      <w:b/>
      <w:caps/>
      <w:sz w:val="24"/>
      <w:szCs w:val="20"/>
      <w:lang w:val="nl-NL" w:eastAsia="nl-NL"/>
    </w:rPr>
  </w:style>
  <w:style w:type="character" w:customStyle="1" w:styleId="Kop3Char">
    <w:name w:val="Kop 3 Char"/>
    <w:basedOn w:val="Standaardalinea-lettertype"/>
    <w:link w:val="Kop3"/>
    <w:rsid w:val="00E96C29"/>
    <w:rPr>
      <w:rFonts w:ascii="Calibri" w:eastAsia="Times New Roman" w:hAnsi="Calibri" w:cs="Times New Roman"/>
      <w:b/>
      <w:sz w:val="24"/>
      <w:szCs w:val="20"/>
      <w:lang w:val="nl-NL" w:eastAsia="nl-NL"/>
    </w:rPr>
  </w:style>
  <w:style w:type="character" w:customStyle="1" w:styleId="Kop4Char">
    <w:name w:val="Kop 4 Char"/>
    <w:basedOn w:val="Standaardalinea-lettertype"/>
    <w:link w:val="Kop4"/>
    <w:rsid w:val="00B1194C"/>
    <w:rPr>
      <w:rFonts w:ascii="Calibri" w:eastAsia="Times New Roman" w:hAnsi="Calibri" w:cs="Times New Roman"/>
      <w:b/>
      <w:szCs w:val="20"/>
      <w:lang w:val="nl-NL" w:eastAsia="nl-NL"/>
    </w:rPr>
  </w:style>
  <w:style w:type="character" w:customStyle="1" w:styleId="Kop6Char">
    <w:name w:val="Kop 6 Char"/>
    <w:basedOn w:val="Standaardalinea-lettertype"/>
    <w:link w:val="Kop6"/>
    <w:rsid w:val="00B1194C"/>
    <w:rPr>
      <w:rFonts w:ascii="Calibri" w:eastAsia="Times New Roman" w:hAnsi="Calibri" w:cs="Times New Roman"/>
      <w:szCs w:val="20"/>
      <w:lang w:val="nl-NL" w:eastAsia="nl-NL"/>
    </w:rPr>
  </w:style>
  <w:style w:type="character" w:customStyle="1" w:styleId="Kop7Char">
    <w:name w:val="Kop 7 Char"/>
    <w:basedOn w:val="Standaardalinea-lettertype"/>
    <w:link w:val="Kop7"/>
    <w:rsid w:val="00B1194C"/>
    <w:rPr>
      <w:rFonts w:ascii="Calibri" w:eastAsia="Times New Roman" w:hAnsi="Calibri" w:cs="Times New Roman"/>
      <w:szCs w:val="20"/>
      <w:lang w:val="nl-NL" w:eastAsia="nl-NL"/>
    </w:rPr>
  </w:style>
  <w:style w:type="numbering" w:customStyle="1" w:styleId="Geenlijst1">
    <w:name w:val="Geen lijst1"/>
    <w:next w:val="Geenlijst"/>
    <w:uiPriority w:val="99"/>
    <w:semiHidden/>
    <w:unhideWhenUsed/>
    <w:rsid w:val="00680674"/>
  </w:style>
  <w:style w:type="paragraph" w:styleId="Geenafstand">
    <w:name w:val="No Spacing"/>
    <w:uiPriority w:val="1"/>
    <w:qFormat/>
    <w:rsid w:val="00680674"/>
    <w:pPr>
      <w:spacing w:after="0" w:line="240" w:lineRule="auto"/>
    </w:pPr>
    <w:rPr>
      <w:rFonts w:ascii="Tahoma" w:hAnsi="Tahoma"/>
      <w:sz w:val="20"/>
    </w:rPr>
  </w:style>
  <w:style w:type="paragraph" w:customStyle="1" w:styleId="Niveau1">
    <w:name w:val="Niveau 1"/>
    <w:basedOn w:val="Standaard"/>
    <w:link w:val="Niveau1Char"/>
    <w:autoRedefine/>
    <w:uiPriority w:val="99"/>
    <w:rsid w:val="00680674"/>
    <w:pPr>
      <w:pBdr>
        <w:top w:val="single" w:sz="4" w:space="1" w:color="auto"/>
        <w:left w:val="single" w:sz="4" w:space="4" w:color="auto"/>
        <w:bottom w:val="single" w:sz="4" w:space="1" w:color="auto"/>
      </w:pBdr>
      <w:spacing w:before="240" w:after="120"/>
    </w:pPr>
    <w:rPr>
      <w:rFonts w:ascii="Arial" w:hAnsi="Arial"/>
      <w:b/>
      <w:sz w:val="36"/>
      <w:lang w:val="en-US"/>
    </w:rPr>
  </w:style>
  <w:style w:type="character" w:customStyle="1" w:styleId="Niveau1Char">
    <w:name w:val="Niveau 1 Char"/>
    <w:basedOn w:val="Standaardalinea-lettertype"/>
    <w:link w:val="Niveau1"/>
    <w:uiPriority w:val="99"/>
    <w:locked/>
    <w:rsid w:val="00680674"/>
    <w:rPr>
      <w:rFonts w:ascii="Arial" w:eastAsia="Times New Roman" w:hAnsi="Arial" w:cs="Times New Roman"/>
      <w:b/>
      <w:sz w:val="36"/>
      <w:szCs w:val="20"/>
      <w:lang w:val="en-US" w:eastAsia="nl-NL"/>
    </w:rPr>
  </w:style>
  <w:style w:type="paragraph" w:customStyle="1" w:styleId="Niveau2">
    <w:name w:val="Niveau 2"/>
    <w:basedOn w:val="Kop2"/>
    <w:link w:val="Niveau2Char"/>
    <w:uiPriority w:val="99"/>
    <w:rsid w:val="00680674"/>
    <w:pPr>
      <w:pBdr>
        <w:top w:val="single" w:sz="4" w:space="1" w:color="auto"/>
        <w:left w:val="single" w:sz="4" w:space="4" w:color="auto"/>
        <w:right w:val="single" w:sz="4" w:space="4" w:color="auto"/>
      </w:pBdr>
      <w:spacing w:after="120"/>
    </w:pPr>
    <w:rPr>
      <w:rFonts w:ascii="Arial" w:hAnsi="Arial"/>
      <w:bCs/>
      <w:sz w:val="32"/>
      <w:lang w:val="en-US"/>
    </w:rPr>
  </w:style>
  <w:style w:type="character" w:styleId="Verwijzingopmerking">
    <w:name w:val="annotation reference"/>
    <w:basedOn w:val="Standaardalinea-lettertype"/>
    <w:uiPriority w:val="99"/>
    <w:unhideWhenUsed/>
    <w:rsid w:val="00680674"/>
    <w:rPr>
      <w:sz w:val="16"/>
      <w:szCs w:val="16"/>
    </w:rPr>
  </w:style>
  <w:style w:type="paragraph" w:styleId="Tekstopmerking">
    <w:name w:val="annotation text"/>
    <w:basedOn w:val="Standaard"/>
    <w:link w:val="TekstopmerkingChar"/>
    <w:uiPriority w:val="99"/>
    <w:semiHidden/>
    <w:unhideWhenUsed/>
    <w:rsid w:val="00680674"/>
    <w:pPr>
      <w:spacing w:after="0"/>
    </w:pPr>
    <w:rPr>
      <w:rFonts w:ascii="Times New Roman" w:hAnsi="Times New Roman"/>
      <w:sz w:val="20"/>
    </w:rPr>
  </w:style>
  <w:style w:type="character" w:customStyle="1" w:styleId="TekstopmerkingChar">
    <w:name w:val="Tekst opmerking Char"/>
    <w:basedOn w:val="Standaardalinea-lettertype"/>
    <w:link w:val="Tekstopmerking"/>
    <w:uiPriority w:val="99"/>
    <w:semiHidden/>
    <w:rsid w:val="00680674"/>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68067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674"/>
    <w:rPr>
      <w:rFonts w:ascii="Tahoma" w:hAnsi="Tahoma" w:cs="Tahoma"/>
      <w:sz w:val="16"/>
      <w:szCs w:val="16"/>
    </w:rPr>
  </w:style>
  <w:style w:type="paragraph" w:customStyle="1" w:styleId="Niveau4">
    <w:name w:val="Niveau 4"/>
    <w:basedOn w:val="Standaard"/>
    <w:link w:val="Niveau4Char"/>
    <w:autoRedefine/>
    <w:uiPriority w:val="99"/>
    <w:rsid w:val="00680674"/>
    <w:pPr>
      <w:spacing w:before="240" w:after="120"/>
    </w:pPr>
    <w:rPr>
      <w:rFonts w:ascii="Times New Roman" w:hAnsi="Times New Roman"/>
      <w:b/>
      <w:color w:val="4F81BD" w:themeColor="accent1"/>
      <w:szCs w:val="24"/>
      <w:lang w:eastAsia="nl-BE"/>
    </w:rPr>
  </w:style>
  <w:style w:type="character" w:customStyle="1" w:styleId="Niveau4Char">
    <w:name w:val="Niveau 4 Char"/>
    <w:basedOn w:val="Standaardalinea-lettertype"/>
    <w:link w:val="Niveau4"/>
    <w:uiPriority w:val="99"/>
    <w:locked/>
    <w:rsid w:val="00680674"/>
    <w:rPr>
      <w:rFonts w:ascii="Times New Roman" w:hAnsi="Times New Roman" w:cs="Times New Roman"/>
      <w:b/>
      <w:color w:val="4F81BD" w:themeColor="accent1"/>
      <w:szCs w:val="24"/>
      <w:lang w:eastAsia="nl-BE"/>
    </w:rPr>
  </w:style>
  <w:style w:type="paragraph" w:styleId="Lijstalinea">
    <w:name w:val="List Paragraph"/>
    <w:basedOn w:val="Standaard"/>
    <w:uiPriority w:val="34"/>
    <w:qFormat/>
    <w:rsid w:val="00680674"/>
    <w:pPr>
      <w:spacing w:after="160" w:line="256" w:lineRule="auto"/>
      <w:ind w:left="720"/>
      <w:contextualSpacing/>
    </w:pPr>
    <w:rPr>
      <w:rFonts w:ascii="Times New Roman" w:hAnsi="Times New Roman"/>
    </w:rPr>
  </w:style>
  <w:style w:type="paragraph" w:styleId="Koptekst">
    <w:name w:val="header"/>
    <w:basedOn w:val="Standaard"/>
    <w:link w:val="KoptekstChar"/>
    <w:rsid w:val="00B1194C"/>
    <w:pPr>
      <w:tabs>
        <w:tab w:val="center" w:pos="4536"/>
        <w:tab w:val="right" w:pos="9072"/>
      </w:tabs>
    </w:pPr>
  </w:style>
  <w:style w:type="character" w:customStyle="1" w:styleId="KoptekstChar">
    <w:name w:val="Koptekst Char"/>
    <w:basedOn w:val="Standaardalinea-lettertype"/>
    <w:link w:val="Koptekst"/>
    <w:rsid w:val="00B1194C"/>
    <w:rPr>
      <w:rFonts w:ascii="Calibri" w:eastAsia="Times New Roman" w:hAnsi="Calibri" w:cs="Times New Roman"/>
      <w:szCs w:val="20"/>
      <w:lang w:val="nl-NL" w:eastAsia="nl-NL"/>
    </w:rPr>
  </w:style>
  <w:style w:type="paragraph" w:styleId="Voettekst">
    <w:name w:val="footer"/>
    <w:basedOn w:val="Standaard"/>
    <w:link w:val="VoettekstChar"/>
    <w:uiPriority w:val="99"/>
    <w:unhideWhenUsed/>
    <w:rsid w:val="00680674"/>
    <w:pPr>
      <w:tabs>
        <w:tab w:val="center" w:pos="4513"/>
        <w:tab w:val="right" w:pos="9026"/>
      </w:tabs>
      <w:spacing w:after="0"/>
    </w:pPr>
    <w:rPr>
      <w:rFonts w:ascii="Times New Roman" w:hAnsi="Times New Roman"/>
    </w:rPr>
  </w:style>
  <w:style w:type="character" w:customStyle="1" w:styleId="VoettekstChar">
    <w:name w:val="Voettekst Char"/>
    <w:basedOn w:val="Standaardalinea-lettertype"/>
    <w:link w:val="Voettekst"/>
    <w:uiPriority w:val="99"/>
    <w:rsid w:val="00680674"/>
    <w:rPr>
      <w:rFonts w:ascii="Times New Roman" w:hAnsi="Times New Roman"/>
    </w:rPr>
  </w:style>
  <w:style w:type="table" w:styleId="Tabelraster">
    <w:name w:val="Table Grid"/>
    <w:basedOn w:val="Standaardtabel"/>
    <w:uiPriority w:val="59"/>
    <w:rsid w:val="0068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80674"/>
    <w:rPr>
      <w:color w:val="0000FF" w:themeColor="hyperlink"/>
      <w:u w:val="single"/>
    </w:rPr>
  </w:style>
  <w:style w:type="paragraph" w:customStyle="1" w:styleId="Titelart">
    <w:name w:val="Titel art."/>
    <w:basedOn w:val="Niveau2"/>
    <w:link w:val="TitelartChar"/>
    <w:rsid w:val="00680674"/>
  </w:style>
  <w:style w:type="paragraph" w:customStyle="1" w:styleId="TitelA">
    <w:name w:val="Titel A."/>
    <w:basedOn w:val="Niveau1"/>
    <w:link w:val="TitelAChar"/>
    <w:rsid w:val="00680674"/>
    <w:pPr>
      <w:pBdr>
        <w:right w:val="single" w:sz="4" w:space="4" w:color="auto"/>
      </w:pBdr>
    </w:pPr>
  </w:style>
  <w:style w:type="character" w:customStyle="1" w:styleId="Niveau2Char">
    <w:name w:val="Niveau 2 Char"/>
    <w:basedOn w:val="Kop2Char"/>
    <w:link w:val="Niveau2"/>
    <w:uiPriority w:val="99"/>
    <w:rsid w:val="00680674"/>
    <w:rPr>
      <w:rFonts w:ascii="Arial" w:eastAsia="Times New Roman" w:hAnsi="Arial" w:cs="Times New Roman"/>
      <w:b/>
      <w:bCs/>
      <w:caps/>
      <w:color w:val="4F81BD" w:themeColor="accent1"/>
      <w:sz w:val="32"/>
      <w:szCs w:val="20"/>
      <w:lang w:val="en-US" w:eastAsia="nl-NL"/>
    </w:rPr>
  </w:style>
  <w:style w:type="character" w:customStyle="1" w:styleId="TitelartChar">
    <w:name w:val="Titel art. Char"/>
    <w:basedOn w:val="Niveau2Char"/>
    <w:link w:val="Titelart"/>
    <w:rsid w:val="00680674"/>
    <w:rPr>
      <w:rFonts w:ascii="Arial" w:eastAsia="Times New Roman" w:hAnsi="Arial" w:cs="Times New Roman"/>
      <w:b/>
      <w:bCs/>
      <w:caps/>
      <w:color w:val="4F81BD" w:themeColor="accent1"/>
      <w:sz w:val="32"/>
      <w:szCs w:val="20"/>
      <w:lang w:val="en-US" w:eastAsia="nl-NL"/>
    </w:rPr>
  </w:style>
  <w:style w:type="paragraph" w:customStyle="1" w:styleId="Grijzekader">
    <w:name w:val="Grijze kader"/>
    <w:basedOn w:val="Standaard"/>
    <w:link w:val="GrijzekaderChar"/>
    <w:qFormat/>
    <w:rsid w:val="00C10D3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style>
  <w:style w:type="character" w:customStyle="1" w:styleId="TitelAChar">
    <w:name w:val="Titel A. Char"/>
    <w:basedOn w:val="Niveau1Char"/>
    <w:link w:val="TitelA"/>
    <w:rsid w:val="00680674"/>
    <w:rPr>
      <w:rFonts w:ascii="Arial" w:eastAsia="Times New Roman" w:hAnsi="Arial" w:cs="Times New Roman"/>
      <w:b/>
      <w:sz w:val="36"/>
      <w:szCs w:val="20"/>
      <w:lang w:val="en-US" w:eastAsia="nl-NL"/>
    </w:rPr>
  </w:style>
  <w:style w:type="character" w:customStyle="1" w:styleId="GrijzekaderChar">
    <w:name w:val="Grijze kader Char"/>
    <w:basedOn w:val="Standaardalinea-lettertype"/>
    <w:link w:val="Grijzekader"/>
    <w:rsid w:val="00C10D39"/>
    <w:rPr>
      <w:rFonts w:ascii="Calibri" w:eastAsia="Times New Roman" w:hAnsi="Calibri" w:cs="Times New Roman"/>
      <w:szCs w:val="20"/>
      <w:shd w:val="clear" w:color="auto" w:fill="D9D9D9" w:themeFill="background1" w:themeFillShade="D9"/>
      <w:lang w:val="nl-NL" w:eastAsia="nl-NL"/>
    </w:rPr>
  </w:style>
  <w:style w:type="paragraph" w:styleId="Normaalweb">
    <w:name w:val="Normal (Web)"/>
    <w:basedOn w:val="Standaard"/>
    <w:uiPriority w:val="99"/>
    <w:unhideWhenUsed/>
    <w:rsid w:val="00680674"/>
    <w:pPr>
      <w:spacing w:before="100" w:beforeAutospacing="1" w:after="100" w:afterAutospacing="1"/>
    </w:pPr>
    <w:rPr>
      <w:rFonts w:ascii="Times New Roman" w:hAnsi="Times New Roman"/>
      <w:sz w:val="24"/>
      <w:szCs w:val="24"/>
      <w:lang w:eastAsia="nl-BE"/>
    </w:rPr>
  </w:style>
  <w:style w:type="paragraph" w:customStyle="1" w:styleId="Hfdstuk">
    <w:name w:val="Hfdstuk"/>
    <w:basedOn w:val="Standaard"/>
    <w:link w:val="HfdstukChar"/>
    <w:rsid w:val="00680674"/>
    <w:pPr>
      <w:pBdr>
        <w:top w:val="single" w:sz="4" w:space="1" w:color="auto"/>
        <w:left w:val="single" w:sz="4" w:space="4" w:color="auto"/>
        <w:bottom w:val="single" w:sz="4" w:space="1" w:color="auto"/>
        <w:right w:val="single" w:sz="4" w:space="4" w:color="auto"/>
      </w:pBdr>
      <w:spacing w:after="0"/>
    </w:pPr>
    <w:rPr>
      <w:rFonts w:ascii="Arial" w:hAnsi="Arial" w:cs="Arial"/>
      <w:b/>
      <w:color w:val="000000"/>
      <w:sz w:val="32"/>
      <w:szCs w:val="32"/>
      <w:lang w:eastAsia="nl-BE"/>
    </w:rPr>
  </w:style>
  <w:style w:type="character" w:customStyle="1" w:styleId="HfdstukChar">
    <w:name w:val="Hfdstuk Char"/>
    <w:basedOn w:val="Standaardalinea-lettertype"/>
    <w:link w:val="Hfdstuk"/>
    <w:rsid w:val="00680674"/>
    <w:rPr>
      <w:rFonts w:ascii="Arial" w:eastAsia="Times New Roman" w:hAnsi="Arial" w:cs="Arial"/>
      <w:b/>
      <w:color w:val="000000"/>
      <w:sz w:val="32"/>
      <w:szCs w:val="32"/>
      <w:lang w:eastAsia="nl-BE"/>
    </w:rPr>
  </w:style>
  <w:style w:type="paragraph" w:customStyle="1" w:styleId="Artikel">
    <w:name w:val="Artikel"/>
    <w:basedOn w:val="Standaard"/>
    <w:next w:val="Standaard"/>
    <w:link w:val="ArtikelChar"/>
    <w:rsid w:val="00680674"/>
    <w:pPr>
      <w:tabs>
        <w:tab w:val="left" w:pos="1985"/>
      </w:tabs>
      <w:spacing w:before="240" w:after="120"/>
      <w:ind w:left="1985" w:hanging="1985"/>
      <w:outlineLvl w:val="1"/>
    </w:pPr>
    <w:rPr>
      <w:rFonts w:ascii="Arial" w:hAnsi="Arial"/>
      <w:b/>
      <w:sz w:val="24"/>
    </w:rPr>
  </w:style>
  <w:style w:type="character" w:customStyle="1" w:styleId="ArtikelChar">
    <w:name w:val="Artikel Char"/>
    <w:basedOn w:val="Standaardalinea-lettertype"/>
    <w:link w:val="Artikel"/>
    <w:rsid w:val="00680674"/>
    <w:rPr>
      <w:rFonts w:ascii="Arial" w:eastAsia="Times New Roman" w:hAnsi="Arial" w:cs="Times New Roman"/>
      <w:b/>
      <w:sz w:val="24"/>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80674"/>
    <w:rPr>
      <w:rFonts w:eastAsiaTheme="minorHAnsi" w:cstheme="minorBidi"/>
      <w:b/>
      <w:bCs/>
      <w:lang w:val="nl-BE" w:eastAsia="en-US"/>
    </w:rPr>
  </w:style>
  <w:style w:type="character" w:customStyle="1" w:styleId="OnderwerpvanopmerkingChar">
    <w:name w:val="Onderwerp van opmerking Char"/>
    <w:basedOn w:val="TekstopmerkingChar"/>
    <w:link w:val="Onderwerpvanopmerking"/>
    <w:uiPriority w:val="99"/>
    <w:semiHidden/>
    <w:rsid w:val="00680674"/>
    <w:rPr>
      <w:rFonts w:ascii="Times New Roman" w:eastAsia="Times New Roman" w:hAnsi="Times New Roman" w:cs="Times New Roman"/>
      <w:b/>
      <w:bCs/>
      <w:sz w:val="20"/>
      <w:szCs w:val="20"/>
      <w:lang w:val="nl-NL" w:eastAsia="nl-NL"/>
    </w:rPr>
  </w:style>
  <w:style w:type="paragraph" w:customStyle="1" w:styleId="Art">
    <w:name w:val="Art."/>
    <w:basedOn w:val="Artikel"/>
    <w:link w:val="ArtChar"/>
    <w:rsid w:val="00680674"/>
    <w:rPr>
      <w:rFonts w:cs="Arial"/>
      <w:szCs w:val="24"/>
    </w:rPr>
  </w:style>
  <w:style w:type="character" w:customStyle="1" w:styleId="ArtChar">
    <w:name w:val="Art. Char"/>
    <w:basedOn w:val="ArtikelChar"/>
    <w:link w:val="Art"/>
    <w:rsid w:val="00680674"/>
    <w:rPr>
      <w:rFonts w:ascii="Arial" w:eastAsia="Times New Roman" w:hAnsi="Arial" w:cs="Arial"/>
      <w:b/>
      <w:sz w:val="24"/>
      <w:szCs w:val="24"/>
      <w:lang w:val="nl-NL" w:eastAsia="nl-NL"/>
    </w:rPr>
  </w:style>
  <w:style w:type="paragraph" w:styleId="Lijstopsomteken3">
    <w:name w:val="List Bullet 3"/>
    <w:basedOn w:val="Standaard"/>
    <w:autoRedefine/>
    <w:rsid w:val="00680674"/>
    <w:pPr>
      <w:spacing w:after="0"/>
      <w:ind w:left="360"/>
      <w:contextualSpacing/>
    </w:pPr>
    <w:rPr>
      <w:rFonts w:ascii="Times New Roman" w:hAnsi="Times New Roman"/>
      <w:shd w:val="clear" w:color="auto" w:fill="FFFFFF"/>
      <w:lang w:val="nl"/>
    </w:rPr>
  </w:style>
  <w:style w:type="character" w:customStyle="1" w:styleId="Uitlegbijstandaardtekst-teken">
    <w:name w:val="Uitleg bij standaardtekst - teken"/>
    <w:uiPriority w:val="99"/>
    <w:rsid w:val="00680674"/>
    <w:rPr>
      <w:rFonts w:ascii="Times New Roman" w:hAnsi="Times New Roman"/>
      <w:color w:val="auto"/>
      <w:sz w:val="22"/>
      <w:bdr w:val="single" w:sz="4" w:space="0" w:color="auto"/>
      <w:shd w:val="clear" w:color="auto" w:fill="B3B3B3"/>
    </w:rPr>
  </w:style>
  <w:style w:type="paragraph" w:customStyle="1" w:styleId="standaard0">
    <w:name w:val="standaard"/>
    <w:basedOn w:val="Standaard"/>
    <w:link w:val="standaardChar"/>
    <w:rsid w:val="00680674"/>
    <w:pPr>
      <w:autoSpaceDE w:val="0"/>
      <w:autoSpaceDN w:val="0"/>
      <w:adjustRightInd w:val="0"/>
      <w:spacing w:after="0"/>
    </w:pPr>
    <w:rPr>
      <w:rFonts w:ascii="Arial" w:eastAsia="Calibri" w:hAnsi="Arial" w:cs="Arial"/>
      <w:bCs/>
      <w:sz w:val="24"/>
      <w:szCs w:val="24"/>
    </w:rPr>
  </w:style>
  <w:style w:type="character" w:customStyle="1" w:styleId="standaardChar">
    <w:name w:val="standaard Char"/>
    <w:link w:val="standaard0"/>
    <w:rsid w:val="00680674"/>
    <w:rPr>
      <w:rFonts w:ascii="Arial" w:eastAsia="Calibri" w:hAnsi="Arial" w:cs="Arial"/>
      <w:bCs/>
      <w:sz w:val="24"/>
      <w:szCs w:val="24"/>
    </w:rPr>
  </w:style>
  <w:style w:type="paragraph" w:customStyle="1" w:styleId="Niveau3">
    <w:name w:val="Niveau 3"/>
    <w:basedOn w:val="Kop3"/>
    <w:autoRedefine/>
    <w:uiPriority w:val="99"/>
    <w:rsid w:val="00680674"/>
    <w:pPr>
      <w:pBdr>
        <w:top w:val="single" w:sz="4" w:space="1" w:color="auto"/>
        <w:left w:val="single" w:sz="4" w:space="4" w:color="auto"/>
        <w:bottom w:val="single" w:sz="4" w:space="1" w:color="auto"/>
        <w:right w:val="single" w:sz="4" w:space="4" w:color="auto"/>
      </w:pBdr>
      <w:spacing w:after="120"/>
    </w:pPr>
    <w:rPr>
      <w:b w:val="0"/>
      <w:sz w:val="28"/>
      <w:lang w:val="en-US"/>
    </w:rPr>
  </w:style>
  <w:style w:type="character" w:customStyle="1" w:styleId="Standaardbestek">
    <w:name w:val="Standaardbestek"/>
    <w:uiPriority w:val="99"/>
    <w:rsid w:val="00680674"/>
    <w:rPr>
      <w:i/>
      <w:iCs/>
      <w:color w:val="7F7F7F"/>
    </w:rPr>
  </w:style>
  <w:style w:type="paragraph" w:customStyle="1" w:styleId="afd">
    <w:name w:val="afd"/>
    <w:basedOn w:val="Titelart"/>
    <w:link w:val="afdChar"/>
    <w:rsid w:val="00680674"/>
  </w:style>
  <w:style w:type="character" w:customStyle="1" w:styleId="afdChar">
    <w:name w:val="afd Char"/>
    <w:basedOn w:val="TitelartChar"/>
    <w:link w:val="afd"/>
    <w:rsid w:val="00680674"/>
    <w:rPr>
      <w:rFonts w:ascii="Arial" w:eastAsia="Times New Roman" w:hAnsi="Arial" w:cs="Times New Roman"/>
      <w:b/>
      <w:bCs/>
      <w:caps/>
      <w:color w:val="4F81BD" w:themeColor="accent1"/>
      <w:sz w:val="32"/>
      <w:szCs w:val="20"/>
      <w:lang w:val="en-US" w:eastAsia="nl-NL"/>
    </w:rPr>
  </w:style>
  <w:style w:type="paragraph" w:customStyle="1" w:styleId="Titel1">
    <w:name w:val="Titel 1"/>
    <w:basedOn w:val="Titelart"/>
    <w:link w:val="Titel1Char"/>
    <w:rsid w:val="00680674"/>
  </w:style>
  <w:style w:type="character" w:customStyle="1" w:styleId="Titel1Char">
    <w:name w:val="Titel 1 Char"/>
    <w:basedOn w:val="TitelartChar"/>
    <w:link w:val="Titel1"/>
    <w:rsid w:val="00680674"/>
    <w:rPr>
      <w:rFonts w:ascii="Arial" w:eastAsia="Times New Roman" w:hAnsi="Arial" w:cs="Times New Roman"/>
      <w:b/>
      <w:bCs/>
      <w:caps/>
      <w:color w:val="4F81BD" w:themeColor="accent1"/>
      <w:sz w:val="32"/>
      <w:szCs w:val="20"/>
      <w:lang w:val="en-US" w:eastAsia="nl-NL"/>
    </w:rPr>
  </w:style>
  <w:style w:type="paragraph" w:styleId="Inhopg2">
    <w:name w:val="toc 2"/>
    <w:basedOn w:val="Standaard"/>
    <w:next w:val="Standaard"/>
    <w:autoRedefine/>
    <w:uiPriority w:val="39"/>
    <w:rsid w:val="001202D6"/>
    <w:pPr>
      <w:tabs>
        <w:tab w:val="right" w:leader="dot" w:pos="9016"/>
      </w:tabs>
      <w:spacing w:before="120" w:after="0"/>
      <w:ind w:left="220"/>
    </w:pPr>
    <w:rPr>
      <w:rFonts w:ascii="Times New Roman" w:hAnsi="Times New Roman"/>
      <w:b/>
      <w:bCs/>
    </w:rPr>
  </w:style>
  <w:style w:type="paragraph" w:styleId="Inhopg3">
    <w:name w:val="toc 3"/>
    <w:basedOn w:val="Standaard"/>
    <w:next w:val="Standaard"/>
    <w:autoRedefine/>
    <w:uiPriority w:val="39"/>
    <w:rsid w:val="000D2579"/>
    <w:pPr>
      <w:tabs>
        <w:tab w:val="right" w:leader="dot" w:pos="9016"/>
      </w:tabs>
      <w:spacing w:after="0"/>
      <w:ind w:left="440"/>
    </w:pPr>
    <w:rPr>
      <w:rFonts w:asciiTheme="minorHAnsi" w:hAnsiTheme="minorHAnsi"/>
      <w:noProof/>
      <w:sz w:val="24"/>
      <w:szCs w:val="24"/>
    </w:rPr>
  </w:style>
  <w:style w:type="paragraph" w:customStyle="1" w:styleId="Stijl1">
    <w:name w:val="Stijl1"/>
    <w:basedOn w:val="Lijstopsomteken2"/>
    <w:link w:val="Stijl1Char"/>
    <w:rsid w:val="00680674"/>
    <w:pPr>
      <w:ind w:left="357" w:hanging="357"/>
      <w:contextualSpacing w:val="0"/>
      <w:jc w:val="both"/>
    </w:pPr>
    <w:rPr>
      <w:color w:val="948A54"/>
    </w:rPr>
  </w:style>
  <w:style w:type="character" w:customStyle="1" w:styleId="Stijl1Char">
    <w:name w:val="Stijl1 Char"/>
    <w:link w:val="Stijl1"/>
    <w:rsid w:val="00680674"/>
    <w:rPr>
      <w:rFonts w:ascii="Times New Roman" w:eastAsia="Times New Roman" w:hAnsi="Times New Roman" w:cs="Times New Roman"/>
      <w:color w:val="948A54"/>
      <w:lang w:val="nl-NL" w:eastAsia="nl-NL"/>
    </w:rPr>
  </w:style>
  <w:style w:type="paragraph" w:styleId="Lijstopsomteken2">
    <w:name w:val="List Bullet 2"/>
    <w:basedOn w:val="Standaard"/>
    <w:uiPriority w:val="99"/>
    <w:semiHidden/>
    <w:unhideWhenUsed/>
    <w:rsid w:val="00680674"/>
    <w:pPr>
      <w:spacing w:after="0"/>
      <w:ind w:left="717" w:hanging="360"/>
      <w:contextualSpacing/>
    </w:pPr>
    <w:rPr>
      <w:rFonts w:ascii="Times New Roman" w:hAnsi="Times New Roman"/>
    </w:rPr>
  </w:style>
  <w:style w:type="paragraph" w:styleId="Voetnoottekst">
    <w:name w:val="footnote text"/>
    <w:basedOn w:val="Standaard"/>
    <w:link w:val="VoetnoottekstChar"/>
    <w:uiPriority w:val="99"/>
    <w:semiHidden/>
    <w:unhideWhenUsed/>
    <w:rsid w:val="00252E17"/>
    <w:pPr>
      <w:widowControl w:val="0"/>
      <w:autoSpaceDE w:val="0"/>
      <w:autoSpaceDN w:val="0"/>
      <w:adjustRightInd w:val="0"/>
      <w:spacing w:after="0"/>
    </w:pPr>
    <w:rPr>
      <w:rFonts w:ascii="Times New Roman" w:hAnsi="Times New Roman"/>
      <w:sz w:val="20"/>
      <w:lang w:val="en-US"/>
    </w:rPr>
  </w:style>
  <w:style w:type="character" w:customStyle="1" w:styleId="VoetnoottekstChar">
    <w:name w:val="Voetnoottekst Char"/>
    <w:basedOn w:val="Standaardalinea-lettertype"/>
    <w:link w:val="Voetnoottekst"/>
    <w:uiPriority w:val="99"/>
    <w:semiHidden/>
    <w:rsid w:val="00252E17"/>
    <w:rPr>
      <w:rFonts w:ascii="Times New Roman" w:hAnsi="Times New Roman" w:cs="Times New Roman"/>
      <w:sz w:val="20"/>
      <w:szCs w:val="20"/>
      <w:lang w:val="en-US"/>
    </w:rPr>
  </w:style>
  <w:style w:type="character" w:styleId="Voetnootmarkering">
    <w:name w:val="footnote reference"/>
    <w:basedOn w:val="Standaardalinea-lettertype"/>
    <w:uiPriority w:val="99"/>
    <w:semiHidden/>
    <w:unhideWhenUsed/>
    <w:rsid w:val="00252E17"/>
    <w:rPr>
      <w:vertAlign w:val="superscript"/>
    </w:rPr>
  </w:style>
  <w:style w:type="paragraph" w:customStyle="1" w:styleId="Default">
    <w:name w:val="Default"/>
    <w:rsid w:val="006563AF"/>
    <w:pPr>
      <w:autoSpaceDE w:val="0"/>
      <w:autoSpaceDN w:val="0"/>
      <w:adjustRightInd w:val="0"/>
      <w:spacing w:after="0" w:line="240" w:lineRule="auto"/>
    </w:pPr>
    <w:rPr>
      <w:rFonts w:ascii="Times New Roman" w:hAnsi="Times New Roman" w:cs="Times New Roman"/>
      <w:color w:val="000000"/>
      <w:sz w:val="24"/>
      <w:szCs w:val="24"/>
    </w:rPr>
  </w:style>
  <w:style w:type="character" w:styleId="Onopgelostemelding">
    <w:name w:val="Unresolved Mention"/>
    <w:basedOn w:val="Standaardalinea-lettertype"/>
    <w:uiPriority w:val="99"/>
    <w:semiHidden/>
    <w:unhideWhenUsed/>
    <w:rsid w:val="00774241"/>
    <w:rPr>
      <w:color w:val="605E5C"/>
      <w:shd w:val="clear" w:color="auto" w:fill="E1DFDD"/>
    </w:rPr>
  </w:style>
  <w:style w:type="paragraph" w:customStyle="1" w:styleId="Hoofdstuk">
    <w:name w:val="Hoofdstuk"/>
    <w:basedOn w:val="Standaard"/>
    <w:next w:val="Kop1"/>
    <w:rsid w:val="00B1194C"/>
    <w:pPr>
      <w:pBdr>
        <w:top w:val="single" w:sz="4" w:space="1" w:color="auto"/>
        <w:left w:val="single" w:sz="4" w:space="4" w:color="auto"/>
        <w:bottom w:val="single" w:sz="4" w:space="1" w:color="auto"/>
      </w:pBdr>
      <w:tabs>
        <w:tab w:val="left" w:pos="2835"/>
      </w:tabs>
      <w:spacing w:after="240"/>
      <w:ind w:left="2835" w:hanging="2835"/>
      <w:outlineLvl w:val="0"/>
    </w:pPr>
    <w:rPr>
      <w:b/>
      <w:caps/>
      <w:sz w:val="32"/>
    </w:rPr>
  </w:style>
  <w:style w:type="character" w:customStyle="1" w:styleId="Kop5Char">
    <w:name w:val="Kop 5 Char"/>
    <w:basedOn w:val="Standaardalinea-lettertype"/>
    <w:link w:val="Kop5"/>
    <w:rsid w:val="0005236F"/>
    <w:rPr>
      <w:rFonts w:ascii="Calibri" w:eastAsia="Times New Roman" w:hAnsi="Calibri" w:cs="Times New Roman"/>
      <w:caps/>
      <w:szCs w:val="20"/>
      <w:lang w:val="nl-NL" w:eastAsia="nl-NL"/>
    </w:rPr>
  </w:style>
  <w:style w:type="paragraph" w:styleId="Kopvaninhoudsopgave">
    <w:name w:val="TOC Heading"/>
    <w:basedOn w:val="Kop1"/>
    <w:next w:val="Standaard"/>
    <w:uiPriority w:val="39"/>
    <w:unhideWhenUsed/>
    <w:qFormat/>
    <w:rsid w:val="00A538D6"/>
    <w:pPr>
      <w:keepLines/>
      <w:pBdr>
        <w:top w:val="none" w:sz="0" w:space="0" w:color="auto"/>
        <w:left w:val="none" w:sz="0" w:space="0" w:color="auto"/>
        <w:bottom w:val="none" w:sz="0" w:space="0" w:color="auto"/>
        <w:right w:val="none" w:sz="0" w:space="0" w:color="auto"/>
      </w:pBdr>
      <w:tabs>
        <w:tab w:val="clear" w:pos="567"/>
      </w:tabs>
      <w:spacing w:after="0" w:line="259" w:lineRule="auto"/>
      <w:ind w:left="0" w:firstLine="0"/>
      <w:outlineLvl w:val="9"/>
    </w:pPr>
    <w:rPr>
      <w:rFonts w:asciiTheme="majorHAnsi" w:hAnsiTheme="majorHAnsi"/>
      <w:b w:val="0"/>
      <w:bCs w:val="0"/>
      <w:caps w:val="0"/>
      <w:color w:val="365F91" w:themeColor="accent1" w:themeShade="BF"/>
      <w:kern w:val="0"/>
      <w:sz w:val="32"/>
      <w:szCs w:val="32"/>
      <w:lang w:val="nl-BE" w:eastAsia="nl-BE"/>
    </w:rPr>
  </w:style>
  <w:style w:type="paragraph" w:styleId="Inhopg1">
    <w:name w:val="toc 1"/>
    <w:basedOn w:val="Standaard"/>
    <w:next w:val="Standaard"/>
    <w:autoRedefine/>
    <w:uiPriority w:val="39"/>
    <w:unhideWhenUsed/>
    <w:rsid w:val="00B8183E"/>
    <w:pPr>
      <w:tabs>
        <w:tab w:val="right" w:leader="dot" w:pos="9016"/>
      </w:tabs>
      <w:spacing w:after="100"/>
    </w:pPr>
    <w:rPr>
      <w:rFonts w:asciiTheme="minorHAnsi" w:hAnsiTheme="minorHAnsi" w:cstheme="minorHAnsi"/>
      <w:b/>
      <w:noProof/>
    </w:rPr>
  </w:style>
  <w:style w:type="character" w:styleId="GevolgdeHyperlink">
    <w:name w:val="FollowedHyperlink"/>
    <w:basedOn w:val="Standaardalinea-lettertype"/>
    <w:uiPriority w:val="99"/>
    <w:semiHidden/>
    <w:unhideWhenUsed/>
    <w:rsid w:val="00273690"/>
    <w:rPr>
      <w:color w:val="800080" w:themeColor="followedHyperlink"/>
      <w:u w:val="single"/>
    </w:rPr>
  </w:style>
  <w:style w:type="paragraph" w:styleId="Revisie">
    <w:name w:val="Revision"/>
    <w:hidden/>
    <w:uiPriority w:val="99"/>
    <w:semiHidden/>
    <w:rsid w:val="0022241D"/>
    <w:pPr>
      <w:spacing w:after="0" w:line="240" w:lineRule="auto"/>
    </w:pPr>
    <w:rPr>
      <w:rFonts w:ascii="Calibri" w:eastAsia="Times New Roman" w:hAnsi="Calibri" w:cs="Times New Roman"/>
      <w:szCs w:val="20"/>
      <w:lang w:val="nl-NL" w:eastAsia="nl-NL"/>
    </w:rPr>
  </w:style>
  <w:style w:type="table" w:customStyle="1" w:styleId="Rastertabel41">
    <w:name w:val="Rastertabel 41"/>
    <w:basedOn w:val="Standaardtabel"/>
    <w:uiPriority w:val="49"/>
    <w:rsid w:val="00017F1B"/>
    <w:pPr>
      <w:spacing w:after="0" w:line="240" w:lineRule="auto"/>
      <w:jc w:val="center"/>
    </w:pPr>
    <w:rPr>
      <w:rFonts w:ascii="Flanders Art Serif" w:hAnsi="Flanders Art Serif"/>
      <w:lang w:val="en-GB"/>
    </w:rPr>
    <w:tblPr>
      <w:tblStyleRowBandSize w:val="1"/>
      <w:tblStyleColBandSize w:val="1"/>
      <w:tblBorders>
        <w:bottom w:val="single" w:sz="4" w:space="0" w:color="666666" w:themeColor="text1" w:themeTint="99"/>
        <w:insideV w:val="single" w:sz="4" w:space="0" w:color="666666" w:themeColor="text1" w:themeTint="99"/>
      </w:tblBorders>
    </w:tblPr>
    <w:tcPr>
      <w:shd w:val="clear" w:color="auto" w:fill="auto"/>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gmail-msolistbullet">
    <w:name w:val="gmail-msolistbullet"/>
    <w:basedOn w:val="Standaard"/>
    <w:rsid w:val="00A269BA"/>
    <w:pPr>
      <w:spacing w:before="100" w:beforeAutospacing="1" w:after="100" w:afterAutospacing="1"/>
    </w:pPr>
    <w:rPr>
      <w:rFonts w:eastAsiaTheme="minorHAnsi" w:cs="Calibri"/>
      <w:szCs w:val="22"/>
      <w:lang w:val="nl-BE" w:eastAsia="nl-BE"/>
    </w:rPr>
  </w:style>
  <w:style w:type="character" w:styleId="Subtielebenadrukking">
    <w:name w:val="Subtle Emphasis"/>
    <w:basedOn w:val="Standaardalinea-lettertype"/>
    <w:uiPriority w:val="19"/>
    <w:qFormat/>
    <w:rsid w:val="00EB70BE"/>
    <w:rPr>
      <w:i/>
      <w:iCs/>
      <w:color w:val="404040" w:themeColor="text1" w:themeTint="BF"/>
    </w:rPr>
  </w:style>
  <w:style w:type="paragraph" w:styleId="Inhopg5">
    <w:name w:val="toc 5"/>
    <w:basedOn w:val="Standaard"/>
    <w:next w:val="Standaard"/>
    <w:autoRedefine/>
    <w:uiPriority w:val="39"/>
    <w:unhideWhenUsed/>
    <w:rsid w:val="001C610B"/>
    <w:pPr>
      <w:tabs>
        <w:tab w:val="right" w:leader="dot" w:pos="9016"/>
      </w:tabs>
      <w:spacing w:after="100"/>
      <w:ind w:left="880"/>
    </w:pPr>
    <w:rPr>
      <w:noProof/>
    </w:rPr>
  </w:style>
  <w:style w:type="paragraph" w:styleId="Inhopg4">
    <w:name w:val="toc 4"/>
    <w:basedOn w:val="Standaard"/>
    <w:next w:val="Standaard"/>
    <w:autoRedefine/>
    <w:uiPriority w:val="39"/>
    <w:unhideWhenUsed/>
    <w:rsid w:val="00150AEA"/>
    <w:pPr>
      <w:spacing w:after="100"/>
      <w:ind w:left="660"/>
    </w:pPr>
  </w:style>
  <w:style w:type="paragraph" w:styleId="Inhopg6">
    <w:name w:val="toc 6"/>
    <w:basedOn w:val="Standaard"/>
    <w:next w:val="Standaard"/>
    <w:autoRedefine/>
    <w:uiPriority w:val="39"/>
    <w:unhideWhenUsed/>
    <w:rsid w:val="00150AEA"/>
    <w:pPr>
      <w:spacing w:before="0" w:after="100" w:line="259" w:lineRule="auto"/>
      <w:ind w:left="1100"/>
    </w:pPr>
    <w:rPr>
      <w:rFonts w:asciiTheme="minorHAnsi" w:eastAsiaTheme="minorEastAsia" w:hAnsiTheme="minorHAnsi" w:cstheme="minorBidi"/>
      <w:szCs w:val="22"/>
      <w:lang w:val="nl-BE" w:eastAsia="nl-BE"/>
    </w:rPr>
  </w:style>
  <w:style w:type="paragraph" w:styleId="Inhopg7">
    <w:name w:val="toc 7"/>
    <w:basedOn w:val="Standaard"/>
    <w:next w:val="Standaard"/>
    <w:autoRedefine/>
    <w:uiPriority w:val="39"/>
    <w:unhideWhenUsed/>
    <w:rsid w:val="00150AEA"/>
    <w:pPr>
      <w:spacing w:before="0" w:after="100" w:line="259" w:lineRule="auto"/>
      <w:ind w:left="1320"/>
    </w:pPr>
    <w:rPr>
      <w:rFonts w:asciiTheme="minorHAnsi" w:eastAsiaTheme="minorEastAsia" w:hAnsiTheme="minorHAnsi" w:cstheme="minorBidi"/>
      <w:szCs w:val="22"/>
      <w:lang w:val="nl-BE" w:eastAsia="nl-BE"/>
    </w:rPr>
  </w:style>
  <w:style w:type="paragraph" w:styleId="Inhopg8">
    <w:name w:val="toc 8"/>
    <w:basedOn w:val="Standaard"/>
    <w:next w:val="Standaard"/>
    <w:autoRedefine/>
    <w:uiPriority w:val="39"/>
    <w:unhideWhenUsed/>
    <w:rsid w:val="00150AEA"/>
    <w:pPr>
      <w:spacing w:before="0" w:after="100" w:line="259" w:lineRule="auto"/>
      <w:ind w:left="1540"/>
    </w:pPr>
    <w:rPr>
      <w:rFonts w:asciiTheme="minorHAnsi" w:eastAsiaTheme="minorEastAsia" w:hAnsiTheme="minorHAnsi" w:cstheme="minorBidi"/>
      <w:szCs w:val="22"/>
      <w:lang w:val="nl-BE" w:eastAsia="nl-BE"/>
    </w:rPr>
  </w:style>
  <w:style w:type="paragraph" w:styleId="Inhopg9">
    <w:name w:val="toc 9"/>
    <w:basedOn w:val="Standaard"/>
    <w:next w:val="Standaard"/>
    <w:autoRedefine/>
    <w:uiPriority w:val="39"/>
    <w:unhideWhenUsed/>
    <w:rsid w:val="00150AEA"/>
    <w:pPr>
      <w:spacing w:before="0" w:after="100" w:line="259" w:lineRule="auto"/>
      <w:ind w:left="1760"/>
    </w:pPr>
    <w:rPr>
      <w:rFonts w:asciiTheme="minorHAnsi" w:eastAsiaTheme="minorEastAsia" w:hAnsiTheme="minorHAnsi" w:cstheme="minorBidi"/>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5155">
      <w:bodyDiv w:val="1"/>
      <w:marLeft w:val="0"/>
      <w:marRight w:val="0"/>
      <w:marTop w:val="0"/>
      <w:marBottom w:val="0"/>
      <w:divBdr>
        <w:top w:val="none" w:sz="0" w:space="0" w:color="auto"/>
        <w:left w:val="none" w:sz="0" w:space="0" w:color="auto"/>
        <w:bottom w:val="none" w:sz="0" w:space="0" w:color="auto"/>
        <w:right w:val="none" w:sz="0" w:space="0" w:color="auto"/>
      </w:divBdr>
    </w:div>
    <w:div w:id="73279626">
      <w:bodyDiv w:val="1"/>
      <w:marLeft w:val="0"/>
      <w:marRight w:val="0"/>
      <w:marTop w:val="0"/>
      <w:marBottom w:val="0"/>
      <w:divBdr>
        <w:top w:val="none" w:sz="0" w:space="0" w:color="auto"/>
        <w:left w:val="none" w:sz="0" w:space="0" w:color="auto"/>
        <w:bottom w:val="none" w:sz="0" w:space="0" w:color="auto"/>
        <w:right w:val="none" w:sz="0" w:space="0" w:color="auto"/>
      </w:divBdr>
    </w:div>
    <w:div w:id="129591105">
      <w:bodyDiv w:val="1"/>
      <w:marLeft w:val="0"/>
      <w:marRight w:val="0"/>
      <w:marTop w:val="0"/>
      <w:marBottom w:val="0"/>
      <w:divBdr>
        <w:top w:val="none" w:sz="0" w:space="0" w:color="auto"/>
        <w:left w:val="none" w:sz="0" w:space="0" w:color="auto"/>
        <w:bottom w:val="none" w:sz="0" w:space="0" w:color="auto"/>
        <w:right w:val="none" w:sz="0" w:space="0" w:color="auto"/>
      </w:divBdr>
    </w:div>
    <w:div w:id="252512012">
      <w:bodyDiv w:val="1"/>
      <w:marLeft w:val="0"/>
      <w:marRight w:val="0"/>
      <w:marTop w:val="0"/>
      <w:marBottom w:val="0"/>
      <w:divBdr>
        <w:top w:val="none" w:sz="0" w:space="0" w:color="auto"/>
        <w:left w:val="none" w:sz="0" w:space="0" w:color="auto"/>
        <w:bottom w:val="none" w:sz="0" w:space="0" w:color="auto"/>
        <w:right w:val="none" w:sz="0" w:space="0" w:color="auto"/>
      </w:divBdr>
    </w:div>
    <w:div w:id="272833581">
      <w:bodyDiv w:val="1"/>
      <w:marLeft w:val="0"/>
      <w:marRight w:val="0"/>
      <w:marTop w:val="0"/>
      <w:marBottom w:val="0"/>
      <w:divBdr>
        <w:top w:val="none" w:sz="0" w:space="0" w:color="auto"/>
        <w:left w:val="none" w:sz="0" w:space="0" w:color="auto"/>
        <w:bottom w:val="none" w:sz="0" w:space="0" w:color="auto"/>
        <w:right w:val="none" w:sz="0" w:space="0" w:color="auto"/>
      </w:divBdr>
    </w:div>
    <w:div w:id="364797185">
      <w:bodyDiv w:val="1"/>
      <w:marLeft w:val="0"/>
      <w:marRight w:val="0"/>
      <w:marTop w:val="0"/>
      <w:marBottom w:val="0"/>
      <w:divBdr>
        <w:top w:val="none" w:sz="0" w:space="0" w:color="auto"/>
        <w:left w:val="none" w:sz="0" w:space="0" w:color="auto"/>
        <w:bottom w:val="none" w:sz="0" w:space="0" w:color="auto"/>
        <w:right w:val="none" w:sz="0" w:space="0" w:color="auto"/>
      </w:divBdr>
    </w:div>
    <w:div w:id="489255051">
      <w:bodyDiv w:val="1"/>
      <w:marLeft w:val="0"/>
      <w:marRight w:val="0"/>
      <w:marTop w:val="0"/>
      <w:marBottom w:val="0"/>
      <w:divBdr>
        <w:top w:val="none" w:sz="0" w:space="0" w:color="auto"/>
        <w:left w:val="none" w:sz="0" w:space="0" w:color="auto"/>
        <w:bottom w:val="none" w:sz="0" w:space="0" w:color="auto"/>
        <w:right w:val="none" w:sz="0" w:space="0" w:color="auto"/>
      </w:divBdr>
    </w:div>
    <w:div w:id="506096782">
      <w:bodyDiv w:val="1"/>
      <w:marLeft w:val="0"/>
      <w:marRight w:val="0"/>
      <w:marTop w:val="0"/>
      <w:marBottom w:val="0"/>
      <w:divBdr>
        <w:top w:val="none" w:sz="0" w:space="0" w:color="auto"/>
        <w:left w:val="none" w:sz="0" w:space="0" w:color="auto"/>
        <w:bottom w:val="none" w:sz="0" w:space="0" w:color="auto"/>
        <w:right w:val="none" w:sz="0" w:space="0" w:color="auto"/>
      </w:divBdr>
    </w:div>
    <w:div w:id="676536579">
      <w:bodyDiv w:val="1"/>
      <w:marLeft w:val="0"/>
      <w:marRight w:val="0"/>
      <w:marTop w:val="0"/>
      <w:marBottom w:val="0"/>
      <w:divBdr>
        <w:top w:val="none" w:sz="0" w:space="0" w:color="auto"/>
        <w:left w:val="none" w:sz="0" w:space="0" w:color="auto"/>
        <w:bottom w:val="none" w:sz="0" w:space="0" w:color="auto"/>
        <w:right w:val="none" w:sz="0" w:space="0" w:color="auto"/>
      </w:divBdr>
    </w:div>
    <w:div w:id="846558698">
      <w:bodyDiv w:val="1"/>
      <w:marLeft w:val="0"/>
      <w:marRight w:val="0"/>
      <w:marTop w:val="0"/>
      <w:marBottom w:val="0"/>
      <w:divBdr>
        <w:top w:val="none" w:sz="0" w:space="0" w:color="auto"/>
        <w:left w:val="none" w:sz="0" w:space="0" w:color="auto"/>
        <w:bottom w:val="none" w:sz="0" w:space="0" w:color="auto"/>
        <w:right w:val="none" w:sz="0" w:space="0" w:color="auto"/>
      </w:divBdr>
    </w:div>
    <w:div w:id="876937247">
      <w:bodyDiv w:val="1"/>
      <w:marLeft w:val="0"/>
      <w:marRight w:val="0"/>
      <w:marTop w:val="0"/>
      <w:marBottom w:val="0"/>
      <w:divBdr>
        <w:top w:val="none" w:sz="0" w:space="0" w:color="auto"/>
        <w:left w:val="none" w:sz="0" w:space="0" w:color="auto"/>
        <w:bottom w:val="none" w:sz="0" w:space="0" w:color="auto"/>
        <w:right w:val="none" w:sz="0" w:space="0" w:color="auto"/>
      </w:divBdr>
    </w:div>
    <w:div w:id="937449252">
      <w:bodyDiv w:val="1"/>
      <w:marLeft w:val="0"/>
      <w:marRight w:val="0"/>
      <w:marTop w:val="0"/>
      <w:marBottom w:val="0"/>
      <w:divBdr>
        <w:top w:val="none" w:sz="0" w:space="0" w:color="auto"/>
        <w:left w:val="none" w:sz="0" w:space="0" w:color="auto"/>
        <w:bottom w:val="none" w:sz="0" w:space="0" w:color="auto"/>
        <w:right w:val="none" w:sz="0" w:space="0" w:color="auto"/>
      </w:divBdr>
    </w:div>
    <w:div w:id="939796396">
      <w:bodyDiv w:val="1"/>
      <w:marLeft w:val="0"/>
      <w:marRight w:val="0"/>
      <w:marTop w:val="0"/>
      <w:marBottom w:val="0"/>
      <w:divBdr>
        <w:top w:val="none" w:sz="0" w:space="0" w:color="auto"/>
        <w:left w:val="none" w:sz="0" w:space="0" w:color="auto"/>
        <w:bottom w:val="none" w:sz="0" w:space="0" w:color="auto"/>
        <w:right w:val="none" w:sz="0" w:space="0" w:color="auto"/>
      </w:divBdr>
    </w:div>
    <w:div w:id="1002971745">
      <w:bodyDiv w:val="1"/>
      <w:marLeft w:val="0"/>
      <w:marRight w:val="0"/>
      <w:marTop w:val="0"/>
      <w:marBottom w:val="0"/>
      <w:divBdr>
        <w:top w:val="none" w:sz="0" w:space="0" w:color="auto"/>
        <w:left w:val="none" w:sz="0" w:space="0" w:color="auto"/>
        <w:bottom w:val="none" w:sz="0" w:space="0" w:color="auto"/>
        <w:right w:val="none" w:sz="0" w:space="0" w:color="auto"/>
      </w:divBdr>
    </w:div>
    <w:div w:id="1029380564">
      <w:bodyDiv w:val="1"/>
      <w:marLeft w:val="0"/>
      <w:marRight w:val="0"/>
      <w:marTop w:val="0"/>
      <w:marBottom w:val="0"/>
      <w:divBdr>
        <w:top w:val="none" w:sz="0" w:space="0" w:color="auto"/>
        <w:left w:val="none" w:sz="0" w:space="0" w:color="auto"/>
        <w:bottom w:val="none" w:sz="0" w:space="0" w:color="auto"/>
        <w:right w:val="none" w:sz="0" w:space="0" w:color="auto"/>
      </w:divBdr>
    </w:div>
    <w:div w:id="1123573258">
      <w:bodyDiv w:val="1"/>
      <w:marLeft w:val="0"/>
      <w:marRight w:val="0"/>
      <w:marTop w:val="0"/>
      <w:marBottom w:val="0"/>
      <w:divBdr>
        <w:top w:val="none" w:sz="0" w:space="0" w:color="auto"/>
        <w:left w:val="none" w:sz="0" w:space="0" w:color="auto"/>
        <w:bottom w:val="none" w:sz="0" w:space="0" w:color="auto"/>
        <w:right w:val="none" w:sz="0" w:space="0" w:color="auto"/>
      </w:divBdr>
    </w:div>
    <w:div w:id="1347558731">
      <w:bodyDiv w:val="1"/>
      <w:marLeft w:val="0"/>
      <w:marRight w:val="0"/>
      <w:marTop w:val="0"/>
      <w:marBottom w:val="0"/>
      <w:divBdr>
        <w:top w:val="none" w:sz="0" w:space="0" w:color="auto"/>
        <w:left w:val="none" w:sz="0" w:space="0" w:color="auto"/>
        <w:bottom w:val="none" w:sz="0" w:space="0" w:color="auto"/>
        <w:right w:val="none" w:sz="0" w:space="0" w:color="auto"/>
      </w:divBdr>
    </w:div>
    <w:div w:id="1357193157">
      <w:bodyDiv w:val="1"/>
      <w:marLeft w:val="0"/>
      <w:marRight w:val="0"/>
      <w:marTop w:val="0"/>
      <w:marBottom w:val="0"/>
      <w:divBdr>
        <w:top w:val="none" w:sz="0" w:space="0" w:color="auto"/>
        <w:left w:val="none" w:sz="0" w:space="0" w:color="auto"/>
        <w:bottom w:val="none" w:sz="0" w:space="0" w:color="auto"/>
        <w:right w:val="none" w:sz="0" w:space="0" w:color="auto"/>
      </w:divBdr>
    </w:div>
    <w:div w:id="1359506013">
      <w:bodyDiv w:val="1"/>
      <w:marLeft w:val="0"/>
      <w:marRight w:val="0"/>
      <w:marTop w:val="0"/>
      <w:marBottom w:val="0"/>
      <w:divBdr>
        <w:top w:val="none" w:sz="0" w:space="0" w:color="auto"/>
        <w:left w:val="none" w:sz="0" w:space="0" w:color="auto"/>
        <w:bottom w:val="none" w:sz="0" w:space="0" w:color="auto"/>
        <w:right w:val="none" w:sz="0" w:space="0" w:color="auto"/>
      </w:divBdr>
    </w:div>
    <w:div w:id="1407192860">
      <w:bodyDiv w:val="1"/>
      <w:marLeft w:val="0"/>
      <w:marRight w:val="0"/>
      <w:marTop w:val="0"/>
      <w:marBottom w:val="0"/>
      <w:divBdr>
        <w:top w:val="none" w:sz="0" w:space="0" w:color="auto"/>
        <w:left w:val="none" w:sz="0" w:space="0" w:color="auto"/>
        <w:bottom w:val="none" w:sz="0" w:space="0" w:color="auto"/>
        <w:right w:val="none" w:sz="0" w:space="0" w:color="auto"/>
      </w:divBdr>
    </w:div>
    <w:div w:id="1632444193">
      <w:bodyDiv w:val="1"/>
      <w:marLeft w:val="0"/>
      <w:marRight w:val="0"/>
      <w:marTop w:val="0"/>
      <w:marBottom w:val="0"/>
      <w:divBdr>
        <w:top w:val="none" w:sz="0" w:space="0" w:color="auto"/>
        <w:left w:val="none" w:sz="0" w:space="0" w:color="auto"/>
        <w:bottom w:val="none" w:sz="0" w:space="0" w:color="auto"/>
        <w:right w:val="none" w:sz="0" w:space="0" w:color="auto"/>
      </w:divBdr>
    </w:div>
    <w:div w:id="1697265202">
      <w:bodyDiv w:val="1"/>
      <w:marLeft w:val="0"/>
      <w:marRight w:val="0"/>
      <w:marTop w:val="0"/>
      <w:marBottom w:val="0"/>
      <w:divBdr>
        <w:top w:val="none" w:sz="0" w:space="0" w:color="auto"/>
        <w:left w:val="none" w:sz="0" w:space="0" w:color="auto"/>
        <w:bottom w:val="none" w:sz="0" w:space="0" w:color="auto"/>
        <w:right w:val="none" w:sz="0" w:space="0" w:color="auto"/>
      </w:divBdr>
      <w:divsChild>
        <w:div w:id="1689479168">
          <w:marLeft w:val="0"/>
          <w:marRight w:val="0"/>
          <w:marTop w:val="0"/>
          <w:marBottom w:val="0"/>
          <w:divBdr>
            <w:top w:val="none" w:sz="0" w:space="0" w:color="auto"/>
            <w:left w:val="none" w:sz="0" w:space="0" w:color="auto"/>
            <w:bottom w:val="none" w:sz="0" w:space="0" w:color="auto"/>
            <w:right w:val="none" w:sz="0" w:space="0" w:color="auto"/>
          </w:divBdr>
        </w:div>
      </w:divsChild>
    </w:div>
    <w:div w:id="1709798119">
      <w:bodyDiv w:val="1"/>
      <w:marLeft w:val="0"/>
      <w:marRight w:val="0"/>
      <w:marTop w:val="0"/>
      <w:marBottom w:val="0"/>
      <w:divBdr>
        <w:top w:val="none" w:sz="0" w:space="0" w:color="auto"/>
        <w:left w:val="none" w:sz="0" w:space="0" w:color="auto"/>
        <w:bottom w:val="none" w:sz="0" w:space="0" w:color="auto"/>
        <w:right w:val="none" w:sz="0" w:space="0" w:color="auto"/>
      </w:divBdr>
    </w:div>
    <w:div w:id="1748653162">
      <w:bodyDiv w:val="1"/>
      <w:marLeft w:val="0"/>
      <w:marRight w:val="0"/>
      <w:marTop w:val="0"/>
      <w:marBottom w:val="0"/>
      <w:divBdr>
        <w:top w:val="none" w:sz="0" w:space="0" w:color="auto"/>
        <w:left w:val="none" w:sz="0" w:space="0" w:color="auto"/>
        <w:bottom w:val="none" w:sz="0" w:space="0" w:color="auto"/>
        <w:right w:val="none" w:sz="0" w:space="0" w:color="auto"/>
      </w:divBdr>
    </w:div>
    <w:div w:id="1752852094">
      <w:bodyDiv w:val="1"/>
      <w:marLeft w:val="0"/>
      <w:marRight w:val="0"/>
      <w:marTop w:val="0"/>
      <w:marBottom w:val="0"/>
      <w:divBdr>
        <w:top w:val="none" w:sz="0" w:space="0" w:color="auto"/>
        <w:left w:val="none" w:sz="0" w:space="0" w:color="auto"/>
        <w:bottom w:val="none" w:sz="0" w:space="0" w:color="auto"/>
        <w:right w:val="none" w:sz="0" w:space="0" w:color="auto"/>
      </w:divBdr>
    </w:div>
    <w:div w:id="1755279243">
      <w:bodyDiv w:val="1"/>
      <w:marLeft w:val="0"/>
      <w:marRight w:val="0"/>
      <w:marTop w:val="0"/>
      <w:marBottom w:val="0"/>
      <w:divBdr>
        <w:top w:val="none" w:sz="0" w:space="0" w:color="auto"/>
        <w:left w:val="none" w:sz="0" w:space="0" w:color="auto"/>
        <w:bottom w:val="none" w:sz="0" w:space="0" w:color="auto"/>
        <w:right w:val="none" w:sz="0" w:space="0" w:color="auto"/>
      </w:divBdr>
    </w:div>
    <w:div w:id="1803306641">
      <w:bodyDiv w:val="1"/>
      <w:marLeft w:val="0"/>
      <w:marRight w:val="0"/>
      <w:marTop w:val="0"/>
      <w:marBottom w:val="0"/>
      <w:divBdr>
        <w:top w:val="none" w:sz="0" w:space="0" w:color="auto"/>
        <w:left w:val="none" w:sz="0" w:space="0" w:color="auto"/>
        <w:bottom w:val="none" w:sz="0" w:space="0" w:color="auto"/>
        <w:right w:val="none" w:sz="0" w:space="0" w:color="auto"/>
      </w:divBdr>
    </w:div>
    <w:div w:id="1806775494">
      <w:bodyDiv w:val="1"/>
      <w:marLeft w:val="0"/>
      <w:marRight w:val="0"/>
      <w:marTop w:val="0"/>
      <w:marBottom w:val="0"/>
      <w:divBdr>
        <w:top w:val="none" w:sz="0" w:space="0" w:color="auto"/>
        <w:left w:val="none" w:sz="0" w:space="0" w:color="auto"/>
        <w:bottom w:val="none" w:sz="0" w:space="0" w:color="auto"/>
        <w:right w:val="none" w:sz="0" w:space="0" w:color="auto"/>
      </w:divBdr>
    </w:div>
    <w:div w:id="1829050997">
      <w:bodyDiv w:val="1"/>
      <w:marLeft w:val="0"/>
      <w:marRight w:val="0"/>
      <w:marTop w:val="0"/>
      <w:marBottom w:val="0"/>
      <w:divBdr>
        <w:top w:val="none" w:sz="0" w:space="0" w:color="auto"/>
        <w:left w:val="none" w:sz="0" w:space="0" w:color="auto"/>
        <w:bottom w:val="none" w:sz="0" w:space="0" w:color="auto"/>
        <w:right w:val="none" w:sz="0" w:space="0" w:color="auto"/>
      </w:divBdr>
    </w:div>
    <w:div w:id="1855611111">
      <w:bodyDiv w:val="1"/>
      <w:marLeft w:val="0"/>
      <w:marRight w:val="0"/>
      <w:marTop w:val="0"/>
      <w:marBottom w:val="0"/>
      <w:divBdr>
        <w:top w:val="none" w:sz="0" w:space="0" w:color="auto"/>
        <w:left w:val="none" w:sz="0" w:space="0" w:color="auto"/>
        <w:bottom w:val="none" w:sz="0" w:space="0" w:color="auto"/>
        <w:right w:val="none" w:sz="0" w:space="0" w:color="auto"/>
      </w:divBdr>
    </w:div>
    <w:div w:id="1865904174">
      <w:bodyDiv w:val="1"/>
      <w:marLeft w:val="0"/>
      <w:marRight w:val="0"/>
      <w:marTop w:val="0"/>
      <w:marBottom w:val="0"/>
      <w:divBdr>
        <w:top w:val="none" w:sz="0" w:space="0" w:color="auto"/>
        <w:left w:val="none" w:sz="0" w:space="0" w:color="auto"/>
        <w:bottom w:val="none" w:sz="0" w:space="0" w:color="auto"/>
        <w:right w:val="none" w:sz="0" w:space="0" w:color="auto"/>
      </w:divBdr>
    </w:div>
    <w:div w:id="2017802097">
      <w:bodyDiv w:val="1"/>
      <w:marLeft w:val="0"/>
      <w:marRight w:val="0"/>
      <w:marTop w:val="0"/>
      <w:marBottom w:val="0"/>
      <w:divBdr>
        <w:top w:val="none" w:sz="0" w:space="0" w:color="auto"/>
        <w:left w:val="none" w:sz="0" w:space="0" w:color="auto"/>
        <w:bottom w:val="none" w:sz="0" w:space="0" w:color="auto"/>
        <w:right w:val="none" w:sz="0" w:space="0" w:color="auto"/>
      </w:divBdr>
    </w:div>
    <w:div w:id="2058046473">
      <w:bodyDiv w:val="1"/>
      <w:marLeft w:val="0"/>
      <w:marRight w:val="0"/>
      <w:marTop w:val="0"/>
      <w:marBottom w:val="0"/>
      <w:divBdr>
        <w:top w:val="none" w:sz="0" w:space="0" w:color="auto"/>
        <w:left w:val="none" w:sz="0" w:space="0" w:color="auto"/>
        <w:bottom w:val="none" w:sz="0" w:space="0" w:color="auto"/>
        <w:right w:val="none" w:sz="0" w:space="0" w:color="auto"/>
      </w:divBdr>
    </w:div>
    <w:div w:id="21262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probeton.be" TargetMode="External"/><Relationship Id="rId18" Type="http://schemas.openxmlformats.org/officeDocument/2006/relationships/hyperlink" Target="http://www.be-cert.be/nl/documents/" TargetMode="External"/><Relationship Id="rId26" Type="http://schemas.openxmlformats.org/officeDocument/2006/relationships/hyperlink" Target="file:///C:\Users\cmoonen\AppData\Local\Microsoft\Windows\Temporary%20Internet%20Files\Content.Outlook\AT2RYAXJ\GIPOD.doc" TargetMode="External"/><Relationship Id="rId3" Type="http://schemas.openxmlformats.org/officeDocument/2006/relationships/customXml" Target="../customXml/item3.xml"/><Relationship Id="rId21" Type="http://schemas.openxmlformats.org/officeDocument/2006/relationships/hyperlink" Target="https://uea.publicprocurement.be" TargetMode="External"/><Relationship Id="rId34" Type="http://schemas.openxmlformats.org/officeDocument/2006/relationships/hyperlink" Target="mailto:e.procurement@vlaanderen.be" TargetMode="External"/><Relationship Id="rId7" Type="http://schemas.openxmlformats.org/officeDocument/2006/relationships/settings" Target="settings.xml"/><Relationship Id="rId12" Type="http://schemas.openxmlformats.org/officeDocument/2006/relationships/hyperlink" Target="https://vlaamseoverheid.sharepoint.com/sites/dmow/Themas/Beleidsinformatie" TargetMode="External"/><Relationship Id="rId17" Type="http://schemas.openxmlformats.org/officeDocument/2006/relationships/hyperlink" Target="mailto:info@be-cert.be" TargetMode="External"/><Relationship Id="rId25" Type="http://schemas.openxmlformats.org/officeDocument/2006/relationships/oleObject" Target="embeddings/oleObject2.bin"/><Relationship Id="rId33" Type="http://schemas.openxmlformats.org/officeDocument/2006/relationships/hyperlink" Target="https://overheid.vlaanderen.be/e-invoicing-voor-leveranciers" TargetMode="External"/><Relationship Id="rId2" Type="http://schemas.openxmlformats.org/officeDocument/2006/relationships/customXml" Target="../customXml/item2.xml"/><Relationship Id="rId16" Type="http://schemas.openxmlformats.org/officeDocument/2006/relationships/hyperlink" Target="http://www.ocab-ocbs.com/nl/22-certif.html" TargetMode="External"/><Relationship Id="rId20" Type="http://schemas.openxmlformats.org/officeDocument/2006/relationships/hyperlink" Target="mailto:BRRC@brrc.be" TargetMode="External"/><Relationship Id="rId29" Type="http://schemas.openxmlformats.org/officeDocument/2006/relationships/hyperlink" Target="https://eur03.safelinks.protection.outlook.com/?url=https%3A%2F%2Fsites.google.com%2Fmow.vlaanderen.be%2Fhelpdesk-postenboek%2Fstartpagina%3Fauthuser%3D0&amp;data=04%7C01%7Csarah.vanhaegendoren%40mow.vlaanderen.be%7C5654c3cc655d45b8ab6f08da0b4b8fd5%7C0c0338a695614ee8b8d64e89cbd520a0%7C0%7C0%7C637834716414913899%7CUnknown%7CTWFpbGZsb3d8eyJWIjoiMC4wLjAwMDAiLCJQIjoiV2luMzIiLCJBTiI6Ik1haWwiLCJXVCI6Mn0%3D%7C3000&amp;sdata=VY5MD1kqIwXrYWtGPGzBtwzEcMRJTHz9pe2d3ZBA2Ac%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wmf"/><Relationship Id="rId32" Type="http://schemas.openxmlformats.org/officeDocument/2006/relationships/hyperlink" Target="mailto:e-Contracting@vlaanderen.b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cab@ocab-ocbs.com" TargetMode="External"/><Relationship Id="rId23" Type="http://schemas.openxmlformats.org/officeDocument/2006/relationships/oleObject" Target="embeddings/oleObject1.bin"/><Relationship Id="rId28" Type="http://schemas.openxmlformats.org/officeDocument/2006/relationships/hyperlink" Target="https://eur03.safelinks.protection.outlook.com/?url=https%3A%2F%2Fapps.mow.vlaanderen.be%2Fpos%2Fui%2F%23%2Fbestekken&amp;data=04%7C01%7Csarah.vanhaegendoren%40mow.vlaanderen.be%7C5654c3cc655d45b8ab6f08da0b4b8fd5%7C0c0338a695614ee8b8d64e89cbd520a0%7C0%7C0%7C637834716414913899%7CUnknown%7CTWFpbGZsb3d8eyJWIjoiMC4wLjAwMDAiLCJQIjoiV2luMzIiLCJBTiI6Ik1haWwiLCJXVCI6Mn0%3D%7C3000&amp;sdata=E668KdgWcR%2FHcXN7xvM1FlLmTVsxCLxeekYCO%2FKlzWc%3D&amp;reserved=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butgb.be" TargetMode="External"/><Relationship Id="rId31" Type="http://schemas.openxmlformats.org/officeDocument/2006/relationships/hyperlink" Target="https://overheid.vlaanderen.be/e-contrac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beton.be/nl/documenten.html" TargetMode="External"/><Relationship Id="rId22" Type="http://schemas.openxmlformats.org/officeDocument/2006/relationships/image" Target="media/image2.wmf"/><Relationship Id="rId27" Type="http://schemas.openxmlformats.org/officeDocument/2006/relationships/hyperlink" Target="https://overheid.vlaanderen.be/producten-diensten/generiek-informatieplatform-openbaar-domein-gipod" TargetMode="External"/><Relationship Id="rId30" Type="http://schemas.openxmlformats.org/officeDocument/2006/relationships/hyperlink" Target="https://e-contracting.vlaanderen.be"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laanderen.be/departement-mobiliteit-en-openbare-werken/infrastructuurprojecten/standaardbestekken/standaardbestek-administratieve-bepal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fa78765d-22c3-4f8b-8c2b-b1e2ec2ea362">
      <Terms xmlns="http://schemas.microsoft.com/office/infopath/2007/PartnerControls"/>
    </lcf76f155ced4ddcb4097134ff3c332f>
    <TaxCatchAll xmlns="9a9ec0f0-7796-43d0-ac1f-4c8c46ee0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C48800DB8422439BD70A8FB9FCEA76" ma:contentTypeVersion="16" ma:contentTypeDescription="Een nieuw document maken." ma:contentTypeScope="" ma:versionID="4ca45006f10a88cc472bee35a0dc8b18">
  <xsd:schema xmlns:xsd="http://www.w3.org/2001/XMLSchema" xmlns:xs="http://www.w3.org/2001/XMLSchema" xmlns:p="http://schemas.microsoft.com/office/2006/metadata/properties" xmlns:ns1="http://schemas.microsoft.com/sharepoint/v3" xmlns:ns2="fa78765d-22c3-4f8b-8c2b-b1e2ec2ea362" xmlns:ns3="5e0fa1a1-fdcd-4740-9741-451f588a360d" xmlns:ns4="9a9ec0f0-7796-43d0-ac1f-4c8c46ee0bd1" targetNamespace="http://schemas.microsoft.com/office/2006/metadata/properties" ma:root="true" ma:fieldsID="29002167aaba350a784dc3a8b806f1fb" ns1:_="" ns2:_="" ns3:_="" ns4:_="">
    <xsd:import namespace="http://schemas.microsoft.com/sharepoint/v3"/>
    <xsd:import namespace="fa78765d-22c3-4f8b-8c2b-b1e2ec2ea362"/>
    <xsd:import namespace="5e0fa1a1-fdcd-4740-9741-451f588a360d"/>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PublishingStartDate" minOccurs="0"/>
                <xsd:element ref="ns1:PublishingExpirationDat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7"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78765d-22c3-4f8b-8c2b-b1e2ec2ea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fa1a1-fdcd-4740-9741-451f588a360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4aa714c-71e3-42bd-87d3-ed15d1593690}" ma:internalName="TaxCatchAll" ma:showField="CatchAllData" ma:web="5e0fa1a1-fdcd-4740-9741-451f588a3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00D9-7C9C-407E-B9A6-8188C26E9A49}">
  <ds:schemaRefs>
    <ds:schemaRef ds:uri="http://schemas.microsoft.com/sharepoint/v3/contenttype/forms"/>
  </ds:schemaRefs>
</ds:datastoreItem>
</file>

<file path=customXml/itemProps2.xml><?xml version="1.0" encoding="utf-8"?>
<ds:datastoreItem xmlns:ds="http://schemas.openxmlformats.org/officeDocument/2006/customXml" ds:itemID="{67D1F413-4F0C-46DA-9E14-91599794591A}">
  <ds:schemaRefs>
    <ds:schemaRef ds:uri="http://schemas.microsoft.com/office/2006/metadata/properties"/>
    <ds:schemaRef ds:uri="http://schemas.microsoft.com/office/infopath/2007/PartnerControls"/>
    <ds:schemaRef ds:uri="http://schemas.microsoft.com/sharepoint/v3"/>
    <ds:schemaRef ds:uri="fa78765d-22c3-4f8b-8c2b-b1e2ec2ea362"/>
    <ds:schemaRef ds:uri="9a9ec0f0-7796-43d0-ac1f-4c8c46ee0bd1"/>
  </ds:schemaRefs>
</ds:datastoreItem>
</file>

<file path=customXml/itemProps3.xml><?xml version="1.0" encoding="utf-8"?>
<ds:datastoreItem xmlns:ds="http://schemas.openxmlformats.org/officeDocument/2006/customXml" ds:itemID="{54805818-F7DE-4630-9CA0-CB010A5A6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78765d-22c3-4f8b-8c2b-b1e2ec2ea362"/>
    <ds:schemaRef ds:uri="5e0fa1a1-fdcd-4740-9741-451f588a360d"/>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A4403-A4A5-4543-AFCC-0C90560B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110</Pages>
  <Words>38582</Words>
  <Characters>212207</Characters>
  <Application>Microsoft Office Word</Application>
  <DocSecurity>0</DocSecurity>
  <Lines>1768</Lines>
  <Paragraphs>500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250289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RYCKE, Sonja</dc:creator>
  <cp:lastModifiedBy>Van Haegendoren Sarah</cp:lastModifiedBy>
  <cp:revision>145</cp:revision>
  <dcterms:created xsi:type="dcterms:W3CDTF">2022-03-29T07:56:00Z</dcterms:created>
  <dcterms:modified xsi:type="dcterms:W3CDTF">2023-07-03T09:56:00Z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0x01010083C48800DB8422439BD70A8FB9FCEA76</vt:lpwstr>
  </property>
  <property fmtid="{D5CDD505-2E9C-101B-9397-08002B2CF9AE}" pid="3" name="MediaServiceImageTags">
    <vt:lpwstr/>
  </property>
</Properties>
</file>